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C078AC" w14:textId="65231994" w:rsidR="000C5F86" w:rsidRPr="00B977E0" w:rsidRDefault="000C5F86" w:rsidP="000C5F86">
      <w:pPr>
        <w:rPr>
          <w:rFonts w:ascii="宋体" w:hAnsi="宋体"/>
          <w:sz w:val="24"/>
          <w:szCs w:val="24"/>
        </w:rPr>
      </w:pPr>
      <w:r w:rsidRPr="00B977E0">
        <w:rPr>
          <w:rFonts w:ascii="宋体" w:hAnsi="宋体" w:hint="eastAsia"/>
          <w:sz w:val="24"/>
          <w:szCs w:val="24"/>
        </w:rPr>
        <w:t>证券代码：</w:t>
      </w:r>
      <w:r w:rsidR="00B977E0">
        <w:rPr>
          <w:rFonts w:ascii="宋体" w:hAnsi="宋体" w:hint="eastAsia"/>
          <w:sz w:val="24"/>
          <w:szCs w:val="24"/>
        </w:rPr>
        <w:t>603855</w:t>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B977E0">
        <w:rPr>
          <w:rFonts w:ascii="宋体" w:hAnsi="宋体" w:hint="eastAsia"/>
          <w:sz w:val="24"/>
          <w:szCs w:val="24"/>
        </w:rPr>
        <w:tab/>
      </w:r>
      <w:r w:rsidR="00A8470D" w:rsidRPr="00B977E0">
        <w:rPr>
          <w:rFonts w:ascii="宋体" w:hAnsi="宋体" w:hint="eastAsia"/>
          <w:sz w:val="24"/>
          <w:szCs w:val="24"/>
        </w:rPr>
        <w:t xml:space="preserve"> </w:t>
      </w:r>
      <w:r w:rsidRPr="00B977E0">
        <w:rPr>
          <w:rFonts w:ascii="宋体" w:hAnsi="宋体" w:hint="eastAsia"/>
          <w:sz w:val="24"/>
          <w:szCs w:val="24"/>
        </w:rPr>
        <w:t>证券简称：华荣股份</w:t>
      </w:r>
    </w:p>
    <w:p w14:paraId="13CB91C1" w14:textId="77777777" w:rsidR="000C5F86" w:rsidRPr="00B678C5" w:rsidRDefault="000C5F86" w:rsidP="009D44C0">
      <w:pPr>
        <w:adjustRightInd w:val="0"/>
        <w:snapToGrid w:val="0"/>
        <w:spacing w:beforeLines="50" w:before="156" w:afterLines="50" w:after="156" w:line="440" w:lineRule="exact"/>
        <w:jc w:val="center"/>
        <w:rPr>
          <w:rFonts w:ascii="黑体" w:eastAsia="黑体" w:hAnsi="黑体"/>
          <w:b/>
          <w:bCs/>
          <w:sz w:val="32"/>
          <w:szCs w:val="36"/>
        </w:rPr>
      </w:pPr>
      <w:r w:rsidRPr="00B678C5">
        <w:rPr>
          <w:rFonts w:ascii="黑体" w:eastAsia="黑体" w:hAnsi="黑体" w:hint="eastAsia"/>
          <w:b/>
          <w:bCs/>
          <w:sz w:val="32"/>
          <w:szCs w:val="36"/>
        </w:rPr>
        <w:t>华荣科技股份有限公司</w:t>
      </w:r>
    </w:p>
    <w:p w14:paraId="03A35F66" w14:textId="77777777" w:rsidR="000C5F86" w:rsidRPr="00B678C5" w:rsidRDefault="000C5F86" w:rsidP="009D44C0">
      <w:pPr>
        <w:adjustRightInd w:val="0"/>
        <w:snapToGrid w:val="0"/>
        <w:spacing w:beforeLines="50" w:before="156" w:afterLines="50" w:after="156" w:line="440" w:lineRule="exact"/>
        <w:jc w:val="center"/>
        <w:rPr>
          <w:rFonts w:asciiTheme="minorEastAsia" w:hAnsiTheme="minorEastAsia"/>
          <w:b/>
          <w:bCs/>
          <w:sz w:val="32"/>
          <w:szCs w:val="36"/>
        </w:rPr>
      </w:pPr>
      <w:r w:rsidRPr="00B678C5">
        <w:rPr>
          <w:rFonts w:ascii="黑体" w:eastAsia="黑体" w:hAnsi="黑体" w:hint="eastAsia"/>
          <w:b/>
          <w:bCs/>
          <w:sz w:val="32"/>
          <w:szCs w:val="36"/>
        </w:rPr>
        <w:t>投资者关系活动记录表</w:t>
      </w:r>
    </w:p>
    <w:p w14:paraId="7B48D922" w14:textId="05FF7254" w:rsidR="000C5F86" w:rsidRPr="00B977E0" w:rsidRDefault="000C5F86" w:rsidP="00DD1420">
      <w:pPr>
        <w:jc w:val="right"/>
        <w:rPr>
          <w:rFonts w:ascii="宋体" w:hAnsi="宋体"/>
          <w:sz w:val="24"/>
          <w:szCs w:val="24"/>
        </w:rPr>
      </w:pPr>
      <w:r w:rsidRPr="00B977E0">
        <w:rPr>
          <w:rFonts w:ascii="宋体" w:hAnsi="宋体" w:hint="eastAsia"/>
          <w:sz w:val="24"/>
          <w:szCs w:val="24"/>
        </w:rPr>
        <w:t>编号：202</w:t>
      </w:r>
      <w:r w:rsidR="009903CA">
        <w:rPr>
          <w:rFonts w:ascii="宋体" w:hAnsi="宋体"/>
          <w:sz w:val="24"/>
          <w:szCs w:val="24"/>
        </w:rPr>
        <w:t>5</w:t>
      </w:r>
      <w:r w:rsidRPr="00B977E0">
        <w:rPr>
          <w:rFonts w:ascii="宋体" w:hAnsi="宋体" w:hint="eastAsia"/>
          <w:sz w:val="24"/>
          <w:szCs w:val="24"/>
        </w:rPr>
        <w:t>-0</w:t>
      </w:r>
      <w:r w:rsidR="00F14513" w:rsidRPr="00B977E0">
        <w:rPr>
          <w:rFonts w:ascii="宋体" w:hAnsi="宋体" w:hint="eastAsia"/>
          <w:sz w:val="24"/>
          <w:szCs w:val="24"/>
        </w:rPr>
        <w:t>0</w:t>
      </w:r>
      <w:r w:rsidR="00F53101">
        <w:rPr>
          <w:rFonts w:ascii="宋体" w:hAnsi="宋体"/>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96"/>
      </w:tblGrid>
      <w:tr w:rsidR="00777389" w:rsidRPr="0089575D" w14:paraId="3C9038A4" w14:textId="77777777" w:rsidTr="00ED583A">
        <w:tc>
          <w:tcPr>
            <w:tcW w:w="1526" w:type="dxa"/>
            <w:vAlign w:val="center"/>
          </w:tcPr>
          <w:p w14:paraId="067932D8" w14:textId="77777777" w:rsidR="00777389" w:rsidRPr="00B678C5" w:rsidRDefault="00777389">
            <w:pPr>
              <w:pStyle w:val="New0"/>
              <w:spacing w:line="480" w:lineRule="atLeast"/>
              <w:rPr>
                <w:b/>
                <w:bCs/>
                <w:iCs/>
                <w:sz w:val="24"/>
              </w:rPr>
            </w:pPr>
            <w:r w:rsidRPr="00B678C5">
              <w:rPr>
                <w:b/>
                <w:bCs/>
                <w:iCs/>
                <w:sz w:val="24"/>
              </w:rPr>
              <w:t>投资者关系活动类别</w:t>
            </w:r>
          </w:p>
        </w:tc>
        <w:tc>
          <w:tcPr>
            <w:tcW w:w="6996" w:type="dxa"/>
            <w:vAlign w:val="center"/>
          </w:tcPr>
          <w:p w14:paraId="72A04FA6" w14:textId="63108D9D" w:rsidR="00777389" w:rsidRPr="00B678C5" w:rsidRDefault="00601913" w:rsidP="000702E8">
            <w:pPr>
              <w:adjustRightInd w:val="0"/>
              <w:snapToGrid w:val="0"/>
              <w:spacing w:line="400" w:lineRule="exact"/>
              <w:rPr>
                <w:bCs/>
                <w:iCs/>
                <w:sz w:val="24"/>
                <w:szCs w:val="24"/>
              </w:rPr>
            </w:pPr>
            <w:r>
              <w:rPr>
                <w:rFonts w:ascii="宋体" w:hAnsi="宋体" w:hint="eastAsia"/>
                <w:sz w:val="24"/>
              </w:rPr>
              <w:t>□</w:t>
            </w:r>
            <w:r w:rsidR="00777389" w:rsidRPr="00B678C5">
              <w:rPr>
                <w:sz w:val="24"/>
                <w:szCs w:val="24"/>
              </w:rPr>
              <w:t>特定对象调研</w:t>
            </w:r>
            <w:r w:rsidR="002E776F">
              <w:rPr>
                <w:sz w:val="24"/>
                <w:szCs w:val="24"/>
              </w:rPr>
              <w:t xml:space="preserve">       </w:t>
            </w:r>
            <w:r>
              <w:rPr>
                <w:rFonts w:ascii="宋体" w:hAnsi="宋体" w:hint="eastAsia"/>
                <w:sz w:val="24"/>
              </w:rPr>
              <w:t>□</w:t>
            </w:r>
            <w:r w:rsidR="00777389" w:rsidRPr="00B678C5">
              <w:rPr>
                <w:sz w:val="24"/>
                <w:szCs w:val="24"/>
              </w:rPr>
              <w:t>分析师会议</w:t>
            </w:r>
          </w:p>
          <w:p w14:paraId="0B1C8294" w14:textId="49708DFF" w:rsidR="00777389" w:rsidRPr="00B678C5" w:rsidRDefault="00601913" w:rsidP="000702E8">
            <w:pPr>
              <w:pStyle w:val="New0"/>
              <w:adjustRightInd w:val="0"/>
              <w:snapToGrid w:val="0"/>
              <w:spacing w:line="400" w:lineRule="exact"/>
              <w:rPr>
                <w:bCs/>
                <w:iCs/>
                <w:sz w:val="24"/>
              </w:rPr>
            </w:pPr>
            <w:r>
              <w:rPr>
                <w:rFonts w:ascii="宋体" w:hAnsi="宋体" w:hint="eastAsia"/>
                <w:sz w:val="24"/>
              </w:rPr>
              <w:t>□</w:t>
            </w:r>
            <w:r w:rsidR="00777389" w:rsidRPr="00B678C5">
              <w:rPr>
                <w:sz w:val="24"/>
              </w:rPr>
              <w:t>媒体采访</w:t>
            </w:r>
            <w:r w:rsidR="00777389" w:rsidRPr="00B678C5">
              <w:rPr>
                <w:sz w:val="24"/>
              </w:rPr>
              <w:t xml:space="preserve">           </w:t>
            </w:r>
            <w:r w:rsidR="000F58B1">
              <w:rPr>
                <w:rFonts w:ascii="宋体" w:hAnsi="宋体" w:hint="eastAsia"/>
                <w:sz w:val="24"/>
              </w:rPr>
              <w:t>□</w:t>
            </w:r>
            <w:r w:rsidR="00777389" w:rsidRPr="00B678C5">
              <w:rPr>
                <w:sz w:val="24"/>
              </w:rPr>
              <w:t>业绩说明会</w:t>
            </w:r>
          </w:p>
          <w:p w14:paraId="5FCA1133" w14:textId="0BCF9FE4" w:rsidR="00777389" w:rsidRPr="00B678C5" w:rsidRDefault="00601913" w:rsidP="000702E8">
            <w:pPr>
              <w:pStyle w:val="New0"/>
              <w:adjustRightInd w:val="0"/>
              <w:snapToGrid w:val="0"/>
              <w:spacing w:line="400" w:lineRule="exact"/>
              <w:rPr>
                <w:bCs/>
                <w:iCs/>
                <w:sz w:val="24"/>
              </w:rPr>
            </w:pPr>
            <w:r>
              <w:rPr>
                <w:rFonts w:ascii="宋体" w:hAnsi="宋体" w:hint="eastAsia"/>
                <w:sz w:val="24"/>
              </w:rPr>
              <w:t>□</w:t>
            </w:r>
            <w:r w:rsidR="00777389" w:rsidRPr="00B678C5">
              <w:rPr>
                <w:sz w:val="24"/>
              </w:rPr>
              <w:t>新闻发布会</w:t>
            </w:r>
            <w:r w:rsidR="00CC3103">
              <w:rPr>
                <w:sz w:val="24"/>
              </w:rPr>
              <w:t xml:space="preserve">         </w:t>
            </w:r>
            <w:r>
              <w:rPr>
                <w:rFonts w:ascii="宋体" w:hAnsi="宋体" w:hint="eastAsia"/>
                <w:sz w:val="24"/>
              </w:rPr>
              <w:t>□</w:t>
            </w:r>
            <w:r w:rsidR="00777389" w:rsidRPr="00B678C5">
              <w:rPr>
                <w:sz w:val="24"/>
              </w:rPr>
              <w:t>路演活动</w:t>
            </w:r>
          </w:p>
          <w:p w14:paraId="6602BC86" w14:textId="2B238EFD" w:rsidR="00777389" w:rsidRPr="00336B36" w:rsidRDefault="00F53101" w:rsidP="000702E8">
            <w:pPr>
              <w:adjustRightInd w:val="0"/>
              <w:snapToGrid w:val="0"/>
              <w:spacing w:line="400" w:lineRule="exact"/>
              <w:rPr>
                <w:bCs/>
                <w:iCs/>
                <w:sz w:val="24"/>
                <w:szCs w:val="24"/>
              </w:rPr>
            </w:pPr>
            <w:r w:rsidRPr="00B678C5">
              <w:rPr>
                <w:rFonts w:ascii="宋体" w:hAnsi="宋体" w:hint="eastAsia"/>
                <w:bCs/>
                <w:iCs/>
                <w:sz w:val="24"/>
              </w:rPr>
              <w:t>■</w:t>
            </w:r>
            <w:r w:rsidR="00777389" w:rsidRPr="00B678C5">
              <w:rPr>
                <w:sz w:val="24"/>
                <w:szCs w:val="24"/>
              </w:rPr>
              <w:t>电话会议</w:t>
            </w:r>
          </w:p>
          <w:p w14:paraId="12074935" w14:textId="382E074E" w:rsidR="00777389" w:rsidRPr="00A65ED3" w:rsidRDefault="00F53101" w:rsidP="00F53101">
            <w:pPr>
              <w:pStyle w:val="New0"/>
              <w:tabs>
                <w:tab w:val="center" w:pos="3199"/>
              </w:tabs>
              <w:adjustRightInd w:val="0"/>
              <w:snapToGrid w:val="0"/>
              <w:spacing w:line="400" w:lineRule="exact"/>
              <w:rPr>
                <w:bCs/>
                <w:iCs/>
                <w:sz w:val="24"/>
                <w:u w:val="single"/>
              </w:rPr>
            </w:pPr>
            <w:r>
              <w:rPr>
                <w:rFonts w:ascii="宋体" w:hAnsi="宋体" w:hint="eastAsia"/>
                <w:sz w:val="24"/>
              </w:rPr>
              <w:t>□</w:t>
            </w:r>
            <w:r w:rsidR="00777389" w:rsidRPr="00B678C5">
              <w:rPr>
                <w:sz w:val="24"/>
              </w:rPr>
              <w:t>其他</w:t>
            </w:r>
            <w:r w:rsidR="00A65ED3">
              <w:rPr>
                <w:rFonts w:hint="eastAsia"/>
                <w:sz w:val="24"/>
                <w:u w:val="single"/>
              </w:rPr>
              <w:t xml:space="preserve"> </w:t>
            </w:r>
            <w:r w:rsidR="0089575D">
              <w:rPr>
                <w:rFonts w:hint="eastAsia"/>
                <w:sz w:val="24"/>
                <w:u w:val="single"/>
              </w:rPr>
              <w:t xml:space="preserve"> </w:t>
            </w:r>
            <w:r w:rsidR="00800F38">
              <w:rPr>
                <w:rFonts w:hint="eastAsia"/>
                <w:sz w:val="24"/>
                <w:u w:val="single"/>
              </w:rPr>
              <w:t xml:space="preserve"> </w:t>
            </w:r>
            <w:r w:rsidR="00800F38">
              <w:rPr>
                <w:sz w:val="24"/>
                <w:u w:val="single"/>
              </w:rPr>
              <w:t xml:space="preserve"> </w:t>
            </w:r>
            <w:r>
              <w:rPr>
                <w:rFonts w:hint="eastAsia"/>
                <w:sz w:val="24"/>
                <w:u w:val="single"/>
              </w:rPr>
              <w:t xml:space="preserve"> </w:t>
            </w:r>
            <w:r>
              <w:rPr>
                <w:sz w:val="24"/>
                <w:u w:val="single"/>
              </w:rPr>
              <w:t xml:space="preserve">    </w:t>
            </w:r>
            <w:r w:rsidR="00800F38">
              <w:rPr>
                <w:sz w:val="24"/>
                <w:u w:val="single"/>
              </w:rPr>
              <w:t xml:space="preserve">   </w:t>
            </w:r>
            <w:r w:rsidR="0089575D">
              <w:rPr>
                <w:sz w:val="24"/>
                <w:u w:val="single"/>
              </w:rPr>
              <w:t xml:space="preserve">   </w:t>
            </w:r>
          </w:p>
        </w:tc>
      </w:tr>
      <w:tr w:rsidR="00BC5BDC" w:rsidRPr="00BE68BE" w14:paraId="5F0B7C9A" w14:textId="77777777" w:rsidTr="0028787A">
        <w:trPr>
          <w:trHeight w:val="699"/>
        </w:trPr>
        <w:tc>
          <w:tcPr>
            <w:tcW w:w="1526" w:type="dxa"/>
            <w:vAlign w:val="center"/>
          </w:tcPr>
          <w:p w14:paraId="03D9C2E0" w14:textId="77777777" w:rsidR="00BC5BDC" w:rsidRPr="00173967" w:rsidRDefault="00BC5BDC" w:rsidP="00BC5BDC">
            <w:pPr>
              <w:pStyle w:val="New0"/>
              <w:spacing w:line="480" w:lineRule="atLeast"/>
              <w:rPr>
                <w:b/>
                <w:bCs/>
                <w:iCs/>
                <w:sz w:val="24"/>
              </w:rPr>
            </w:pPr>
            <w:r w:rsidRPr="00173967">
              <w:rPr>
                <w:b/>
                <w:bCs/>
                <w:iCs/>
                <w:sz w:val="24"/>
              </w:rPr>
              <w:t>参与单位名称及人员姓名</w:t>
            </w:r>
          </w:p>
        </w:tc>
        <w:tc>
          <w:tcPr>
            <w:tcW w:w="6996" w:type="dxa"/>
            <w:shd w:val="clear" w:color="auto" w:fill="FFFFFF" w:themeFill="background1"/>
            <w:vAlign w:val="center"/>
          </w:tcPr>
          <w:p w14:paraId="1E4FBBFE" w14:textId="4B2E4D53" w:rsidR="00FE5589" w:rsidRPr="00275BE1" w:rsidRDefault="00FE5589"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邹靖</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中金公司</w:t>
            </w:r>
          </w:p>
          <w:p w14:paraId="06EB61E6" w14:textId="4A5957D2"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张骏</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上海弘尚资产管理中心（有限合伙）</w:t>
            </w:r>
          </w:p>
          <w:p w14:paraId="0F176DA7" w14:textId="608AF7FE"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王哲宇</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苏州证禾基金管理有限公司</w:t>
            </w:r>
          </w:p>
          <w:p w14:paraId="10D662E2" w14:textId="4E58A9E8"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周小锋</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方正证券股份有限公司</w:t>
            </w:r>
          </w:p>
          <w:p w14:paraId="0B9C28F5" w14:textId="3A7B12EE"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陈辛</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华泰证券（上海）资产管理有限公司</w:t>
            </w:r>
          </w:p>
          <w:p w14:paraId="00DC02F8" w14:textId="1E9212A6"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尚志民</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上海朴易资产管理有限公司</w:t>
            </w:r>
          </w:p>
          <w:p w14:paraId="136A8DE8" w14:textId="64E22A24"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陈宏洋</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华创证券</w:t>
            </w:r>
          </w:p>
          <w:p w14:paraId="24DF081D" w14:textId="53779DFD"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沙海丽</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上海宽远资产管理有限公司</w:t>
            </w:r>
          </w:p>
          <w:p w14:paraId="1B47137C" w14:textId="2EF4D6DE"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李曦辰</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阳光资产管理股份有限公司</w:t>
            </w:r>
          </w:p>
          <w:p w14:paraId="2B73144F" w14:textId="01E3C1F8"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谢哲栋</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东吴证券</w:t>
            </w:r>
          </w:p>
          <w:p w14:paraId="78DEECD1" w14:textId="1994E6DE"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莫然</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天风证券</w:t>
            </w:r>
          </w:p>
          <w:p w14:paraId="1B301121" w14:textId="006986B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杨震</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东方证券</w:t>
            </w:r>
          </w:p>
          <w:p w14:paraId="1E0DD490" w14:textId="6B626143"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姜喜旻</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国金证券资产管理有限公司</w:t>
            </w:r>
          </w:p>
          <w:p w14:paraId="214D159B" w14:textId="383A436C"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刘颖飞</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平安银行股份有限公司</w:t>
            </w:r>
          </w:p>
          <w:p w14:paraId="2542912F" w14:textId="2E3966A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宋小庆</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慈阳投资</w:t>
            </w:r>
          </w:p>
          <w:p w14:paraId="05C8828F" w14:textId="6B247F31"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余文婷</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富安达基金管理有限公司</w:t>
            </w:r>
          </w:p>
          <w:p w14:paraId="78454A30" w14:textId="7230692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周晓萌</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民生证券</w:t>
            </w:r>
          </w:p>
          <w:p w14:paraId="5F3C1E17" w14:textId="463F85E4"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周孟夏</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建信信托有限责任公司</w:t>
            </w:r>
          </w:p>
          <w:p w14:paraId="205B4ED2" w14:textId="0E004BA1"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邢增岛</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龙全投资</w:t>
            </w:r>
          </w:p>
          <w:p w14:paraId="69EB886E" w14:textId="3C622420" w:rsidR="00241064" w:rsidRPr="00275BE1" w:rsidRDefault="00241064" w:rsidP="00241064">
            <w:pPr>
              <w:widowControl/>
              <w:jc w:val="left"/>
              <w:rPr>
                <w:rFonts w:ascii="宋体" w:hAnsi="宋体" w:cs="宋体"/>
                <w:color w:val="000000"/>
                <w:kern w:val="0"/>
                <w:sz w:val="24"/>
                <w:szCs w:val="24"/>
              </w:rPr>
            </w:pPr>
            <w:bookmarkStart w:id="0" w:name="OLE_LINK4"/>
            <w:bookmarkStart w:id="1" w:name="OLE_LINK5"/>
            <w:r w:rsidRPr="00275BE1">
              <w:rPr>
                <w:rFonts w:ascii="宋体" w:hAnsi="宋体" w:cs="宋体" w:hint="eastAsia"/>
                <w:color w:val="000000"/>
                <w:kern w:val="0"/>
                <w:sz w:val="24"/>
                <w:szCs w:val="24"/>
              </w:rPr>
              <w:t>费启旻</w:t>
            </w:r>
            <w:bookmarkEnd w:id="0"/>
            <w:bookmarkEnd w:id="1"/>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00A13468" w:rsidRPr="00275BE1">
              <w:rPr>
                <w:rFonts w:ascii="宋体" w:hAnsi="宋体" w:cs="宋体" w:hint="eastAsia"/>
                <w:color w:val="000000"/>
                <w:kern w:val="0"/>
                <w:sz w:val="24"/>
                <w:szCs w:val="24"/>
              </w:rPr>
              <w:t>首域盈信</w:t>
            </w:r>
          </w:p>
          <w:p w14:paraId="0BDDE25E" w14:textId="1C10A1C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郭敏</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信达澳亚基金管理有限公司</w:t>
            </w:r>
          </w:p>
          <w:p w14:paraId="5A41F408" w14:textId="451B84C5"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杨云逍</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华泰证券</w:t>
            </w:r>
          </w:p>
          <w:p w14:paraId="2F3BC67A" w14:textId="4BC150DC"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平敬伟</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00A13468" w:rsidRPr="00275BE1">
              <w:rPr>
                <w:rFonts w:ascii="宋体" w:hAnsi="宋体" w:cs="宋体" w:hint="eastAsia"/>
                <w:color w:val="000000"/>
                <w:kern w:val="0"/>
                <w:sz w:val="24"/>
                <w:szCs w:val="24"/>
              </w:rPr>
              <w:t>财达机械</w:t>
            </w:r>
          </w:p>
          <w:p w14:paraId="424CC222" w14:textId="5247D2D9"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陈基赟</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中邮证券</w:t>
            </w:r>
          </w:p>
          <w:p w14:paraId="15C06CA5" w14:textId="2870C140"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席建国</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广东莲花私募证券投资基金管理有限公司</w:t>
            </w:r>
          </w:p>
          <w:p w14:paraId="40719FFD" w14:textId="08B275BE"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韩家仑</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00A13468" w:rsidRPr="00275BE1">
              <w:rPr>
                <w:rFonts w:ascii="宋体" w:hAnsi="宋体" w:cs="宋体" w:hint="eastAsia"/>
                <w:color w:val="000000"/>
                <w:kern w:val="0"/>
                <w:sz w:val="24"/>
                <w:szCs w:val="24"/>
              </w:rPr>
              <w:t>财达证券</w:t>
            </w:r>
          </w:p>
          <w:p w14:paraId="62137E35" w14:textId="415BA40F"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俞谷声</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浙江景和资产管理有限公司</w:t>
            </w:r>
          </w:p>
          <w:p w14:paraId="20DD942B" w14:textId="73B1A977"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周鼎</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华能贵诚信托有限公司</w:t>
            </w:r>
          </w:p>
          <w:p w14:paraId="6F89F216" w14:textId="01BF2828"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黄向前</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深圳市尚诚资产管理有限责任公司</w:t>
            </w:r>
          </w:p>
          <w:p w14:paraId="1A19263D" w14:textId="1D7425A1"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李昂</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国海证券</w:t>
            </w:r>
          </w:p>
          <w:p w14:paraId="51DCA988" w14:textId="0BD45395"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赵玥炜</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国泰海通证券股份有限公司</w:t>
            </w:r>
          </w:p>
          <w:p w14:paraId="1960A92A" w14:textId="6B97272F"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唐凯</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00A13468" w:rsidRPr="00275BE1">
              <w:rPr>
                <w:rFonts w:ascii="宋体" w:hAnsi="宋体" w:cs="宋体" w:hint="eastAsia"/>
                <w:color w:val="000000"/>
                <w:kern w:val="0"/>
                <w:sz w:val="24"/>
                <w:szCs w:val="24"/>
              </w:rPr>
              <w:t>东北专精特新</w:t>
            </w:r>
          </w:p>
          <w:p w14:paraId="2C46732C" w14:textId="20C72EC9"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lastRenderedPageBreak/>
              <w:t>曹国军</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上海天猊投资</w:t>
            </w:r>
          </w:p>
          <w:p w14:paraId="25BD1A54" w14:textId="145AA07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朱际冬</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广银理财有限责任公司</w:t>
            </w:r>
          </w:p>
          <w:p w14:paraId="62A7DCF5" w14:textId="73CB186C"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姚文韬</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华泰证券(上海)资产管理有限公司</w:t>
            </w:r>
          </w:p>
          <w:p w14:paraId="5CD4980A" w14:textId="5174D89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榮白丁</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霸菱資產管理(亞洲)有限公司</w:t>
            </w:r>
          </w:p>
          <w:p w14:paraId="62D9AD32" w14:textId="0AA65F0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张浩</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大家资产管理有限责任公司</w:t>
            </w:r>
          </w:p>
          <w:p w14:paraId="53D630C7" w14:textId="2B98ED55"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王钟琪</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华夏未来资本管理有限公司</w:t>
            </w:r>
          </w:p>
          <w:p w14:paraId="35930803" w14:textId="24D5A288"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戚星宇</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上海国际信托有限公司</w:t>
            </w:r>
          </w:p>
          <w:p w14:paraId="64A73168" w14:textId="32C90E47"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张岩松</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中银国际证券资产管理部</w:t>
            </w:r>
          </w:p>
          <w:p w14:paraId="7D1F4635" w14:textId="66358F95"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罗采奕</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珠海德若私募基金管理有限公司</w:t>
            </w:r>
          </w:p>
          <w:p w14:paraId="33D560E2" w14:textId="2FD24682"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曹小敏</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长江证券</w:t>
            </w:r>
          </w:p>
          <w:p w14:paraId="1BF27ADF" w14:textId="30E7BAF9"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缪东航</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摩根士丹利基金管理(中国)有限公司</w:t>
            </w:r>
          </w:p>
          <w:p w14:paraId="40607C67" w14:textId="44FCC2D1"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丁姝滢</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恒越基金管理有限公司</w:t>
            </w:r>
          </w:p>
          <w:p w14:paraId="50914885" w14:textId="2FCA9608"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姚飞</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兴合基金管理有限公司</w:t>
            </w:r>
          </w:p>
          <w:p w14:paraId="7097ECA2" w14:textId="09EA7D09"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田荣</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华泰保兴</w:t>
            </w:r>
          </w:p>
          <w:p w14:paraId="0F5DE649" w14:textId="03CB8AB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张宇翔</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前海开源基金管理有限公司</w:t>
            </w:r>
          </w:p>
          <w:p w14:paraId="2058337F" w14:textId="3295CDD9"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牛先智</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西部证券股份有限公司</w:t>
            </w:r>
          </w:p>
          <w:p w14:paraId="3DBE56E7" w14:textId="3806D43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谢校辉</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中泰证券研究所</w:t>
            </w:r>
          </w:p>
          <w:p w14:paraId="30666C22" w14:textId="7908791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孟灿</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国金证券股份有限公司</w:t>
            </w:r>
          </w:p>
          <w:p w14:paraId="644F2619" w14:textId="551AD7F3"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黄行辉</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国泰君安证券股份有限公司</w:t>
            </w:r>
          </w:p>
          <w:p w14:paraId="4B756D70" w14:textId="01DB68B6"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方婧姝</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华安证券</w:t>
            </w:r>
          </w:p>
          <w:p w14:paraId="4A9322BB" w14:textId="594CC304"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范方舟</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广发证券</w:t>
            </w:r>
          </w:p>
          <w:p w14:paraId="09A83714" w14:textId="70E2536F"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曾大鹏</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大成基金管理有限公司</w:t>
            </w:r>
          </w:p>
          <w:p w14:paraId="1555B743" w14:textId="35A7B825"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徐宇星</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东北证券</w:t>
            </w:r>
          </w:p>
          <w:p w14:paraId="630FC52A" w14:textId="7E502FCA"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李天益</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和基投资</w:t>
            </w:r>
          </w:p>
          <w:p w14:paraId="6F0BDA0F" w14:textId="65465C1B" w:rsidR="00241064" w:rsidRPr="00275BE1" w:rsidRDefault="00241064"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张曼迪</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诺安基金管理有限公司</w:t>
            </w:r>
          </w:p>
          <w:p w14:paraId="5502F56C" w14:textId="5D970B9D" w:rsidR="00FE5589" w:rsidRPr="00275BE1" w:rsidRDefault="00241064" w:rsidP="00FE5589">
            <w:pPr>
              <w:widowControl/>
              <w:jc w:val="left"/>
              <w:rPr>
                <w:rFonts w:ascii="宋体" w:hAnsi="宋体" w:cs="宋体" w:hint="eastAsia"/>
                <w:color w:val="000000"/>
                <w:kern w:val="0"/>
                <w:sz w:val="24"/>
                <w:szCs w:val="24"/>
              </w:rPr>
            </w:pPr>
            <w:r w:rsidRPr="00275BE1">
              <w:rPr>
                <w:rFonts w:ascii="宋体" w:hAnsi="宋体" w:cs="宋体" w:hint="eastAsia"/>
                <w:color w:val="000000"/>
                <w:kern w:val="0"/>
                <w:sz w:val="24"/>
                <w:szCs w:val="24"/>
              </w:rPr>
              <w:t>彭元立</w:t>
            </w:r>
            <w:r w:rsidRPr="00275BE1">
              <w:rPr>
                <w:rFonts w:ascii="宋体" w:hAnsi="宋体" w:cs="宋体" w:hint="eastAsia"/>
                <w:color w:val="000000"/>
                <w:kern w:val="0"/>
                <w:sz w:val="24"/>
                <w:szCs w:val="24"/>
              </w:rPr>
              <w:tab/>
            </w:r>
            <w:r w:rsidR="00275BE1">
              <w:rPr>
                <w:rFonts w:ascii="宋体" w:hAnsi="宋体" w:cs="宋体"/>
                <w:color w:val="000000"/>
                <w:kern w:val="0"/>
                <w:sz w:val="24"/>
                <w:szCs w:val="24"/>
              </w:rPr>
              <w:t xml:space="preserve"> </w:t>
            </w:r>
            <w:r w:rsidRPr="00275BE1">
              <w:rPr>
                <w:rFonts w:ascii="宋体" w:hAnsi="宋体" w:cs="宋体" w:hint="eastAsia"/>
                <w:color w:val="000000"/>
                <w:kern w:val="0"/>
                <w:sz w:val="24"/>
                <w:szCs w:val="24"/>
              </w:rPr>
              <w:t>国盛证券</w:t>
            </w:r>
          </w:p>
          <w:p w14:paraId="6332E34E" w14:textId="7054BBD6" w:rsidR="00FE5589" w:rsidRPr="00275BE1" w:rsidRDefault="00275BE1" w:rsidP="00241064">
            <w:pPr>
              <w:widowControl/>
              <w:jc w:val="left"/>
              <w:rPr>
                <w:rFonts w:ascii="宋体" w:hAnsi="宋体" w:cs="宋体"/>
                <w:color w:val="000000"/>
                <w:kern w:val="0"/>
                <w:sz w:val="24"/>
                <w:szCs w:val="24"/>
              </w:rPr>
            </w:pPr>
            <w:r w:rsidRPr="00275BE1">
              <w:rPr>
                <w:rFonts w:ascii="宋体" w:hAnsi="宋体" w:cs="宋体" w:hint="eastAsia"/>
                <w:color w:val="000000"/>
                <w:kern w:val="0"/>
                <w:sz w:val="24"/>
                <w:szCs w:val="24"/>
              </w:rPr>
              <w:t>潘孜骅</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sidRPr="00275BE1">
              <w:rPr>
                <w:rFonts w:ascii="宋体" w:hAnsi="宋体" w:cs="宋体" w:hint="eastAsia"/>
                <w:color w:val="000000"/>
                <w:kern w:val="0"/>
                <w:sz w:val="24"/>
                <w:szCs w:val="24"/>
              </w:rPr>
              <w:t>银杏环球资本</w:t>
            </w:r>
          </w:p>
        </w:tc>
      </w:tr>
      <w:tr w:rsidR="00BC5BDC" w:rsidRPr="00B678C5" w14:paraId="17176A3F" w14:textId="77777777" w:rsidTr="003F33EA">
        <w:trPr>
          <w:trHeight w:val="460"/>
        </w:trPr>
        <w:tc>
          <w:tcPr>
            <w:tcW w:w="1526" w:type="dxa"/>
            <w:vAlign w:val="center"/>
          </w:tcPr>
          <w:p w14:paraId="56B807CB" w14:textId="77777777" w:rsidR="00BC5BDC" w:rsidRPr="00B678C5" w:rsidRDefault="00BC5BDC" w:rsidP="00BC5BDC">
            <w:pPr>
              <w:pStyle w:val="New0"/>
              <w:spacing w:before="100" w:beforeAutospacing="1" w:afterLines="50" w:after="156" w:line="480" w:lineRule="atLeast"/>
              <w:rPr>
                <w:b/>
                <w:bCs/>
                <w:iCs/>
                <w:sz w:val="24"/>
              </w:rPr>
            </w:pPr>
            <w:r w:rsidRPr="00B678C5">
              <w:rPr>
                <w:b/>
                <w:bCs/>
                <w:iCs/>
                <w:sz w:val="24"/>
              </w:rPr>
              <w:lastRenderedPageBreak/>
              <w:t>时间</w:t>
            </w:r>
          </w:p>
        </w:tc>
        <w:tc>
          <w:tcPr>
            <w:tcW w:w="6996" w:type="dxa"/>
            <w:vAlign w:val="center"/>
          </w:tcPr>
          <w:p w14:paraId="6D0FED81" w14:textId="2DF9A7DC" w:rsidR="00BC5BDC" w:rsidRPr="00BE6F10" w:rsidRDefault="00BC5BDC" w:rsidP="00336B36">
            <w:pPr>
              <w:pStyle w:val="New0"/>
              <w:spacing w:before="100" w:beforeAutospacing="1" w:afterLines="50" w:after="156" w:line="480" w:lineRule="atLeast"/>
              <w:rPr>
                <w:rFonts w:ascii="宋体" w:hAnsi="宋体"/>
                <w:bCs/>
                <w:iCs/>
                <w:sz w:val="24"/>
              </w:rPr>
            </w:pPr>
            <w:r w:rsidRPr="00BE6F10">
              <w:rPr>
                <w:rFonts w:ascii="宋体" w:hAnsi="宋体" w:hint="eastAsia"/>
                <w:bCs/>
                <w:iCs/>
                <w:sz w:val="24"/>
              </w:rPr>
              <w:t>202</w:t>
            </w:r>
            <w:r>
              <w:rPr>
                <w:rFonts w:ascii="宋体" w:hAnsi="宋体"/>
                <w:bCs/>
                <w:iCs/>
                <w:sz w:val="24"/>
              </w:rPr>
              <w:t>5</w:t>
            </w:r>
            <w:r w:rsidRPr="00BE6F10">
              <w:rPr>
                <w:rFonts w:ascii="宋体" w:hAnsi="宋体" w:hint="eastAsia"/>
                <w:bCs/>
                <w:iCs/>
                <w:sz w:val="24"/>
              </w:rPr>
              <w:t>年</w:t>
            </w:r>
            <w:r w:rsidR="00336B36">
              <w:rPr>
                <w:rFonts w:ascii="宋体" w:hAnsi="宋体"/>
                <w:bCs/>
                <w:iCs/>
                <w:sz w:val="24"/>
              </w:rPr>
              <w:t>8</w:t>
            </w:r>
            <w:r w:rsidRPr="00BE6F10">
              <w:rPr>
                <w:rFonts w:ascii="宋体" w:hAnsi="宋体" w:hint="eastAsia"/>
                <w:bCs/>
                <w:iCs/>
                <w:sz w:val="24"/>
              </w:rPr>
              <w:t>月</w:t>
            </w:r>
            <w:r w:rsidR="00B233A2">
              <w:rPr>
                <w:rFonts w:ascii="宋体" w:hAnsi="宋体"/>
                <w:bCs/>
                <w:iCs/>
                <w:sz w:val="24"/>
              </w:rPr>
              <w:t>2</w:t>
            </w:r>
            <w:r w:rsidR="00336B36">
              <w:rPr>
                <w:rFonts w:ascii="宋体" w:hAnsi="宋体"/>
                <w:bCs/>
                <w:iCs/>
                <w:sz w:val="24"/>
              </w:rPr>
              <w:t>9</w:t>
            </w:r>
            <w:r w:rsidRPr="00BE6F10">
              <w:rPr>
                <w:rFonts w:ascii="宋体" w:hAnsi="宋体" w:hint="eastAsia"/>
                <w:bCs/>
                <w:iCs/>
                <w:sz w:val="24"/>
              </w:rPr>
              <w:t xml:space="preserve">日 </w:t>
            </w:r>
            <w:r>
              <w:rPr>
                <w:rFonts w:ascii="宋体" w:hAnsi="宋体"/>
                <w:bCs/>
                <w:iCs/>
                <w:sz w:val="24"/>
              </w:rPr>
              <w:t>1</w:t>
            </w:r>
            <w:r w:rsidR="00336B36">
              <w:rPr>
                <w:rFonts w:ascii="宋体" w:hAnsi="宋体"/>
                <w:bCs/>
                <w:iCs/>
                <w:sz w:val="24"/>
              </w:rPr>
              <w:t>5</w:t>
            </w:r>
            <w:r w:rsidRPr="00BE6F10">
              <w:rPr>
                <w:rFonts w:ascii="宋体" w:hAnsi="宋体" w:hint="eastAsia"/>
                <w:bCs/>
                <w:iCs/>
                <w:sz w:val="24"/>
              </w:rPr>
              <w:t>:</w:t>
            </w:r>
            <w:r w:rsidR="000702E8">
              <w:rPr>
                <w:rFonts w:ascii="宋体" w:hAnsi="宋体"/>
                <w:bCs/>
                <w:iCs/>
                <w:sz w:val="24"/>
              </w:rPr>
              <w:t>0</w:t>
            </w:r>
            <w:r w:rsidR="00482B04">
              <w:rPr>
                <w:rFonts w:ascii="宋体" w:hAnsi="宋体"/>
                <w:bCs/>
                <w:iCs/>
                <w:sz w:val="24"/>
              </w:rPr>
              <w:t>0</w:t>
            </w:r>
            <w:r w:rsidRPr="00BE6F10">
              <w:rPr>
                <w:rFonts w:ascii="宋体" w:hAnsi="宋体" w:hint="eastAsia"/>
                <w:bCs/>
                <w:iCs/>
                <w:sz w:val="24"/>
              </w:rPr>
              <w:t>-1</w:t>
            </w:r>
            <w:r w:rsidR="00336B36">
              <w:rPr>
                <w:rFonts w:ascii="宋体" w:hAnsi="宋体"/>
                <w:bCs/>
                <w:iCs/>
                <w:sz w:val="24"/>
              </w:rPr>
              <w:t>6</w:t>
            </w:r>
            <w:r w:rsidRPr="00BE6F10">
              <w:rPr>
                <w:rFonts w:ascii="宋体" w:hAnsi="宋体" w:hint="eastAsia"/>
                <w:bCs/>
                <w:iCs/>
                <w:sz w:val="24"/>
              </w:rPr>
              <w:t>:</w:t>
            </w:r>
            <w:r w:rsidR="00336B36">
              <w:rPr>
                <w:rFonts w:ascii="宋体" w:hAnsi="宋体"/>
                <w:bCs/>
                <w:iCs/>
                <w:sz w:val="24"/>
              </w:rPr>
              <w:t>0</w:t>
            </w:r>
            <w:r w:rsidRPr="00BE6F10">
              <w:rPr>
                <w:rFonts w:ascii="宋体" w:hAnsi="宋体" w:hint="eastAsia"/>
                <w:bCs/>
                <w:iCs/>
                <w:sz w:val="24"/>
              </w:rPr>
              <w:t>0</w:t>
            </w:r>
          </w:p>
        </w:tc>
        <w:bookmarkStart w:id="2" w:name="_GoBack"/>
        <w:bookmarkEnd w:id="2"/>
      </w:tr>
      <w:tr w:rsidR="00BC5BDC" w:rsidRPr="00B678C5" w14:paraId="736EAFBD" w14:textId="77777777" w:rsidTr="00ED583A">
        <w:trPr>
          <w:trHeight w:val="450"/>
        </w:trPr>
        <w:tc>
          <w:tcPr>
            <w:tcW w:w="1526" w:type="dxa"/>
            <w:vAlign w:val="center"/>
          </w:tcPr>
          <w:p w14:paraId="7853BA71" w14:textId="77777777" w:rsidR="00BC5BDC" w:rsidRPr="00B678C5" w:rsidRDefault="00BC5BDC" w:rsidP="00BC5BDC">
            <w:pPr>
              <w:pStyle w:val="New0"/>
              <w:spacing w:before="100" w:beforeAutospacing="1" w:afterLines="50" w:after="156" w:line="480" w:lineRule="atLeast"/>
              <w:rPr>
                <w:b/>
                <w:bCs/>
                <w:iCs/>
                <w:sz w:val="24"/>
              </w:rPr>
            </w:pPr>
            <w:r w:rsidRPr="00B678C5">
              <w:rPr>
                <w:b/>
                <w:bCs/>
                <w:iCs/>
                <w:sz w:val="24"/>
              </w:rPr>
              <w:t>地点</w:t>
            </w:r>
          </w:p>
        </w:tc>
        <w:tc>
          <w:tcPr>
            <w:tcW w:w="6996" w:type="dxa"/>
            <w:vAlign w:val="center"/>
          </w:tcPr>
          <w:p w14:paraId="3F246CCC" w14:textId="78EE1352" w:rsidR="00BC5BDC" w:rsidRPr="00BE6F10" w:rsidRDefault="00BC5BDC" w:rsidP="00BC5BDC">
            <w:pPr>
              <w:pStyle w:val="New0"/>
              <w:spacing w:before="100" w:beforeAutospacing="1" w:afterLines="50" w:after="156" w:line="480" w:lineRule="atLeast"/>
              <w:jc w:val="left"/>
              <w:rPr>
                <w:rFonts w:ascii="宋体" w:hAnsi="宋体"/>
                <w:bCs/>
                <w:iCs/>
                <w:sz w:val="24"/>
              </w:rPr>
            </w:pPr>
            <w:r w:rsidRPr="00BE6F10">
              <w:rPr>
                <w:rFonts w:ascii="宋体" w:hAnsi="宋体" w:hint="eastAsia"/>
                <w:bCs/>
                <w:iCs/>
                <w:sz w:val="24"/>
              </w:rPr>
              <w:t>上海市嘉定区宝钱公路555号</w:t>
            </w:r>
          </w:p>
        </w:tc>
      </w:tr>
      <w:tr w:rsidR="00BC5BDC" w:rsidRPr="00B678C5" w14:paraId="32DBB040" w14:textId="77777777" w:rsidTr="00ED583A">
        <w:trPr>
          <w:trHeight w:val="1010"/>
        </w:trPr>
        <w:tc>
          <w:tcPr>
            <w:tcW w:w="1526" w:type="dxa"/>
            <w:vAlign w:val="center"/>
          </w:tcPr>
          <w:p w14:paraId="7858D97F" w14:textId="77777777" w:rsidR="00BC5BDC" w:rsidRPr="00B678C5" w:rsidRDefault="00BC5BDC" w:rsidP="00BC5BDC">
            <w:pPr>
              <w:pStyle w:val="New0"/>
              <w:spacing w:line="480" w:lineRule="atLeast"/>
              <w:rPr>
                <w:b/>
                <w:bCs/>
                <w:iCs/>
                <w:sz w:val="24"/>
              </w:rPr>
            </w:pPr>
            <w:r w:rsidRPr="00B678C5">
              <w:rPr>
                <w:b/>
                <w:bCs/>
                <w:iCs/>
                <w:sz w:val="24"/>
              </w:rPr>
              <w:t>上市公司接待人员姓名</w:t>
            </w:r>
          </w:p>
        </w:tc>
        <w:tc>
          <w:tcPr>
            <w:tcW w:w="6996" w:type="dxa"/>
            <w:vAlign w:val="center"/>
          </w:tcPr>
          <w:p w14:paraId="474157C0" w14:textId="2C38BF98" w:rsidR="00336B36" w:rsidRDefault="00336B36" w:rsidP="00BC5BDC">
            <w:pPr>
              <w:pStyle w:val="New0"/>
              <w:spacing w:line="480" w:lineRule="atLeast"/>
              <w:rPr>
                <w:rFonts w:ascii="宋体" w:hAnsi="宋体"/>
                <w:bCs/>
                <w:iCs/>
                <w:sz w:val="24"/>
              </w:rPr>
            </w:pPr>
            <w:r>
              <w:rPr>
                <w:rFonts w:ascii="宋体" w:hAnsi="宋体" w:hint="eastAsia"/>
                <w:bCs/>
                <w:iCs/>
                <w:sz w:val="24"/>
              </w:rPr>
              <w:t>副总经理、财务总监：孙立</w:t>
            </w:r>
          </w:p>
          <w:p w14:paraId="039CD673" w14:textId="5DA96981" w:rsidR="00BC5BDC" w:rsidRPr="00BE6F10" w:rsidRDefault="00BC5BDC" w:rsidP="00BC5BDC">
            <w:pPr>
              <w:pStyle w:val="New0"/>
              <w:spacing w:line="480" w:lineRule="atLeast"/>
              <w:rPr>
                <w:rFonts w:ascii="宋体" w:hAnsi="宋体"/>
                <w:bCs/>
                <w:iCs/>
                <w:sz w:val="24"/>
              </w:rPr>
            </w:pPr>
            <w:r>
              <w:rPr>
                <w:rFonts w:ascii="宋体" w:hAnsi="宋体" w:hint="eastAsia"/>
                <w:bCs/>
                <w:iCs/>
                <w:sz w:val="24"/>
              </w:rPr>
              <w:t>董事会秘书：宋宗斌</w:t>
            </w:r>
          </w:p>
        </w:tc>
      </w:tr>
      <w:tr w:rsidR="00BC5BDC" w:rsidRPr="00B678C5" w14:paraId="571B1B92" w14:textId="77777777" w:rsidTr="00ED583A">
        <w:trPr>
          <w:trHeight w:val="1010"/>
        </w:trPr>
        <w:tc>
          <w:tcPr>
            <w:tcW w:w="1526" w:type="dxa"/>
            <w:vAlign w:val="center"/>
          </w:tcPr>
          <w:p w14:paraId="41B16452" w14:textId="55E21F26" w:rsidR="00BC5BDC" w:rsidRPr="003F33EA" w:rsidRDefault="00BC5BDC" w:rsidP="00BC5BDC">
            <w:pPr>
              <w:pStyle w:val="New0"/>
              <w:spacing w:line="480" w:lineRule="atLeast"/>
              <w:rPr>
                <w:b/>
                <w:bCs/>
                <w:iCs/>
                <w:sz w:val="24"/>
              </w:rPr>
            </w:pPr>
            <w:r w:rsidRPr="003F33EA">
              <w:rPr>
                <w:rFonts w:ascii="宋体" w:hAnsi="宋体" w:hint="eastAsia"/>
                <w:b/>
                <w:sz w:val="24"/>
              </w:rPr>
              <w:t>投资者关系活动主要内容介绍</w:t>
            </w:r>
          </w:p>
        </w:tc>
        <w:tc>
          <w:tcPr>
            <w:tcW w:w="6996" w:type="dxa"/>
            <w:vAlign w:val="center"/>
          </w:tcPr>
          <w:p w14:paraId="33BDABF5" w14:textId="77777777" w:rsidR="00336B36" w:rsidRPr="00336B36" w:rsidRDefault="00336B36" w:rsidP="00336B36">
            <w:pPr>
              <w:pStyle w:val="New0"/>
              <w:adjustRightInd w:val="0"/>
              <w:snapToGrid w:val="0"/>
              <w:spacing w:beforeLines="50" w:before="156" w:afterLines="50" w:after="156" w:line="460" w:lineRule="exact"/>
              <w:ind w:firstLineChars="200" w:firstLine="482"/>
              <w:rPr>
                <w:rFonts w:ascii="宋体" w:hAnsi="宋体"/>
                <w:b/>
                <w:bCs/>
                <w:iCs/>
                <w:sz w:val="24"/>
              </w:rPr>
            </w:pPr>
            <w:r w:rsidRPr="00336B36">
              <w:rPr>
                <w:rFonts w:ascii="宋体" w:hAnsi="宋体" w:hint="eastAsia"/>
                <w:b/>
                <w:bCs/>
                <w:iCs/>
                <w:sz w:val="24"/>
              </w:rPr>
              <w:t>一、财务情况</w:t>
            </w:r>
          </w:p>
          <w:p w14:paraId="1ED50F29" w14:textId="77777777" w:rsidR="00FE5589" w:rsidRPr="00FE5589" w:rsidRDefault="00FE5589" w:rsidP="00FE5589">
            <w:pPr>
              <w:pStyle w:val="New0"/>
              <w:adjustRightInd w:val="0"/>
              <w:snapToGrid w:val="0"/>
              <w:spacing w:beforeLines="50" w:before="156" w:afterLines="50" w:after="156" w:line="460" w:lineRule="exact"/>
              <w:ind w:firstLineChars="200" w:firstLine="480"/>
              <w:rPr>
                <w:rFonts w:ascii="宋体" w:hAnsi="宋体"/>
                <w:bCs/>
                <w:iCs/>
                <w:sz w:val="24"/>
              </w:rPr>
            </w:pPr>
            <w:r w:rsidRPr="00FE5589">
              <w:rPr>
                <w:rFonts w:ascii="宋体" w:hAnsi="宋体" w:hint="eastAsia"/>
                <w:bCs/>
                <w:iCs/>
                <w:sz w:val="24"/>
              </w:rPr>
              <w:t>公司2025年上半年实现营收16.39亿元，同比增长17%；归母净利润1.98亿元，同比微降1%；扣非归母净利润1.98亿元，同比增长5%。</w:t>
            </w:r>
          </w:p>
          <w:p w14:paraId="6EB36C90" w14:textId="286FD91E" w:rsidR="00FE5589" w:rsidRPr="00FE5589" w:rsidRDefault="00FE5589" w:rsidP="00FE5589">
            <w:pPr>
              <w:pStyle w:val="New0"/>
              <w:adjustRightInd w:val="0"/>
              <w:snapToGrid w:val="0"/>
              <w:spacing w:beforeLines="50" w:before="156" w:afterLines="50" w:after="156" w:line="460" w:lineRule="exact"/>
              <w:ind w:firstLineChars="200" w:firstLine="480"/>
              <w:rPr>
                <w:rFonts w:ascii="宋体" w:hAnsi="宋体"/>
                <w:bCs/>
                <w:iCs/>
                <w:sz w:val="24"/>
              </w:rPr>
            </w:pPr>
            <w:r w:rsidRPr="00FE5589">
              <w:rPr>
                <w:rFonts w:ascii="宋体" w:hAnsi="宋体" w:hint="eastAsia"/>
                <w:bCs/>
                <w:iCs/>
                <w:sz w:val="24"/>
              </w:rPr>
              <w:t>分板块来看，</w:t>
            </w:r>
            <w:r w:rsidR="00B82E58">
              <w:rPr>
                <w:rFonts w:ascii="宋体" w:hAnsi="宋体" w:hint="eastAsia"/>
                <w:bCs/>
                <w:iCs/>
                <w:sz w:val="24"/>
              </w:rPr>
              <w:t>厂用板块，</w:t>
            </w:r>
            <w:r w:rsidRPr="00FE5589">
              <w:rPr>
                <w:rFonts w:ascii="宋体" w:hAnsi="宋体" w:hint="eastAsia"/>
                <w:bCs/>
                <w:iCs/>
                <w:sz w:val="24"/>
              </w:rPr>
              <w:t>内贸实现营收4.71亿元，同比下滑20%，外贸实现营收6.41亿元，同比增长53.7%。能源板块中，矿</w:t>
            </w:r>
            <w:r w:rsidRPr="00FE5589">
              <w:rPr>
                <w:rFonts w:ascii="宋体" w:hAnsi="宋体" w:hint="eastAsia"/>
                <w:bCs/>
                <w:iCs/>
                <w:sz w:val="24"/>
              </w:rPr>
              <w:lastRenderedPageBreak/>
              <w:t>用防爆实现营收1.3亿元，同比下滑10%，新能源EPC业务实现营收2.87亿元，同比增长126%。专业照明实现营收9200万元，同比下滑3%。</w:t>
            </w:r>
          </w:p>
          <w:p w14:paraId="7458B3E4" w14:textId="77777777" w:rsidR="00FE5589" w:rsidRPr="00FE5589" w:rsidRDefault="00FE5589" w:rsidP="00FE5589">
            <w:pPr>
              <w:pStyle w:val="New0"/>
              <w:adjustRightInd w:val="0"/>
              <w:snapToGrid w:val="0"/>
              <w:spacing w:beforeLines="50" w:before="156" w:afterLines="50" w:after="156" w:line="460" w:lineRule="exact"/>
              <w:ind w:firstLineChars="200" w:firstLine="480"/>
              <w:rPr>
                <w:rFonts w:ascii="宋体" w:hAnsi="宋体"/>
                <w:bCs/>
                <w:iCs/>
                <w:sz w:val="24"/>
              </w:rPr>
            </w:pPr>
            <w:r w:rsidRPr="00FE5589">
              <w:rPr>
                <w:rFonts w:ascii="宋体" w:hAnsi="宋体" w:hint="eastAsia"/>
                <w:bCs/>
                <w:iCs/>
                <w:sz w:val="24"/>
              </w:rPr>
              <w:t>毛利率方面，上半年公司整体毛利率为47.3%，同比下滑5.4pct。其中，防爆板块毛利率56%，同比基本持平；新能源EPC业务毛利率7.4%，同比下滑13pct；专业照明毛利率59.3%，同比增长2.2pct。</w:t>
            </w:r>
          </w:p>
          <w:p w14:paraId="70611A80" w14:textId="09FA1B1B" w:rsidR="00336B36" w:rsidRPr="00336B36" w:rsidRDefault="00FE5589" w:rsidP="00FE5589">
            <w:pPr>
              <w:pStyle w:val="New0"/>
              <w:adjustRightInd w:val="0"/>
              <w:snapToGrid w:val="0"/>
              <w:spacing w:beforeLines="50" w:before="156" w:afterLines="50" w:after="156" w:line="460" w:lineRule="exact"/>
              <w:ind w:firstLineChars="200" w:firstLine="480"/>
              <w:rPr>
                <w:rFonts w:ascii="宋体" w:hAnsi="宋体"/>
                <w:bCs/>
                <w:iCs/>
                <w:sz w:val="24"/>
              </w:rPr>
            </w:pPr>
            <w:r w:rsidRPr="00FE5589">
              <w:rPr>
                <w:rFonts w:ascii="宋体" w:hAnsi="宋体" w:hint="eastAsia"/>
                <w:bCs/>
                <w:iCs/>
                <w:sz w:val="24"/>
              </w:rPr>
              <w:t>现金流方面，上半年现金流为负，主要系新能源EPC项目进展过程中支出与收入确认节奏不匹配，去年开具的部分银行承兑汇票于今年上半年完成支付，导致现金流同比减少1.2亿元，对应的应付票据下降。</w:t>
            </w:r>
          </w:p>
          <w:p w14:paraId="2C5550A7" w14:textId="40D2C1C9" w:rsidR="00BC5BDC" w:rsidRPr="00D12F68" w:rsidRDefault="00BC5BDC" w:rsidP="00B05D40">
            <w:pPr>
              <w:pStyle w:val="New0"/>
              <w:adjustRightInd w:val="0"/>
              <w:snapToGrid w:val="0"/>
              <w:spacing w:beforeLines="50" w:before="156" w:afterLines="50" w:after="156" w:line="460" w:lineRule="exact"/>
              <w:ind w:firstLineChars="200" w:firstLine="482"/>
              <w:rPr>
                <w:rFonts w:ascii="宋体" w:hAnsi="宋体"/>
                <w:b/>
                <w:bCs/>
                <w:iCs/>
                <w:sz w:val="24"/>
              </w:rPr>
            </w:pPr>
            <w:r w:rsidRPr="00FE5589">
              <w:rPr>
                <w:rFonts w:ascii="宋体" w:hAnsi="宋体" w:hint="eastAsia"/>
                <w:b/>
                <w:bCs/>
                <w:iCs/>
                <w:sz w:val="24"/>
              </w:rPr>
              <w:t>问</w:t>
            </w:r>
            <w:r w:rsidRPr="00D12F68">
              <w:rPr>
                <w:rFonts w:ascii="宋体" w:hAnsi="宋体" w:hint="eastAsia"/>
                <w:b/>
                <w:bCs/>
                <w:iCs/>
                <w:sz w:val="24"/>
              </w:rPr>
              <w:t>答</w:t>
            </w:r>
            <w:r w:rsidR="00482B04" w:rsidRPr="00D12F68">
              <w:rPr>
                <w:rFonts w:ascii="宋体" w:hAnsi="宋体" w:hint="eastAsia"/>
                <w:b/>
                <w:bCs/>
                <w:iCs/>
                <w:sz w:val="24"/>
              </w:rPr>
              <w:t>：</w:t>
            </w:r>
          </w:p>
          <w:p w14:paraId="41EA97D3"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1.为什么Q2净利润下滑？</w:t>
            </w:r>
          </w:p>
          <w:p w14:paraId="5FCF4EEB"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二季度业绩波动主要系：1）山东某新能源EPC项目受山东省新能源政策影响，无法按期完成所有报批手续而停止建设，前期支出一次性计入营业成本，影响净利润约1250万元；2）获得的政府扶持资金较上年同期减少约1700万元。</w:t>
            </w:r>
          </w:p>
          <w:p w14:paraId="2F138256"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2.国内流程工业油气化领域未来下游的需求预期如何？</w:t>
            </w:r>
          </w:p>
          <w:p w14:paraId="1A7BE57A"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预计2023及2024年已签约的延迟建设项目将于今年第三、四季度逐步开工。目前公司已获取部分新疆煤化工项目前期订单，预计自2026年起该区域将实现规模化的订单与收入确认，2027年贡献预计将更为显著。在存量市场方面，当前经济环境下行业竞争加剧，导致产品价格承压，市场整合正在加速。随着竞争格局的优化和市场资源向头部集中，公司未来市场份额有望进一步提升。</w:t>
            </w:r>
          </w:p>
          <w:p w14:paraId="1E1F30B2" w14:textId="44107ABC"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新领域业务中，公司在技术储备、销售渠道及产品研发等</w:t>
            </w:r>
            <w:r w:rsidR="002D3ACB">
              <w:rPr>
                <w:rFonts w:ascii="宋体" w:hAnsi="宋体" w:hint="eastAsia"/>
                <w:sz w:val="24"/>
                <w:szCs w:val="24"/>
              </w:rPr>
              <w:t>方面</w:t>
            </w:r>
            <w:r w:rsidRPr="00FE5589">
              <w:rPr>
                <w:rFonts w:ascii="宋体" w:hAnsi="宋体" w:hint="eastAsia"/>
                <w:sz w:val="24"/>
                <w:szCs w:val="24"/>
              </w:rPr>
              <w:t>持续拓展，</w:t>
            </w:r>
            <w:r w:rsidR="002D3ACB">
              <w:rPr>
                <w:rFonts w:ascii="宋体" w:hAnsi="宋体" w:hint="eastAsia"/>
                <w:sz w:val="24"/>
                <w:szCs w:val="24"/>
              </w:rPr>
              <w:t>安工智能管控系统已经发展到1</w:t>
            </w:r>
            <w:r w:rsidR="002D3ACB">
              <w:rPr>
                <w:rFonts w:ascii="宋体" w:hAnsi="宋体"/>
                <w:sz w:val="24"/>
                <w:szCs w:val="24"/>
              </w:rPr>
              <w:t>5</w:t>
            </w:r>
            <w:r w:rsidR="002D3ACB">
              <w:rPr>
                <w:rFonts w:ascii="宋体" w:hAnsi="宋体" w:hint="eastAsia"/>
                <w:sz w:val="24"/>
                <w:szCs w:val="24"/>
              </w:rPr>
              <w:t>个智能子系统，基</w:t>
            </w:r>
            <w:r w:rsidR="002D3ACB">
              <w:rPr>
                <w:rFonts w:ascii="宋体" w:hAnsi="宋体" w:hint="eastAsia"/>
                <w:sz w:val="24"/>
                <w:szCs w:val="24"/>
              </w:rPr>
              <w:lastRenderedPageBreak/>
              <w:t>本覆盖“智能工厂”的全技术链解决方案；同时在细分市场，</w:t>
            </w:r>
            <w:r w:rsidR="002D3ACB" w:rsidRPr="002D3ACB">
              <w:rPr>
                <w:rFonts w:ascii="宋体" w:hAnsi="宋体" w:hint="eastAsia"/>
                <w:sz w:val="24"/>
                <w:szCs w:val="24"/>
              </w:rPr>
              <w:t>全面深挖粮油、医药、白酒、军核、危化园区等防爆新领域，并进一步拓展至火工自动化产线、烟花自动化产线、工业防爆巡检机器人等方向。公司还积极探索医学自动化领域，成功实现与中南大学湘雅医院、中国科学院宁波材料技术与工程研究所等多方合作的医用植入物等材成形机器人技术成果转化，</w:t>
            </w:r>
            <w:r w:rsidR="002D3ACB">
              <w:rPr>
                <w:rFonts w:ascii="宋体" w:hAnsi="宋体" w:hint="eastAsia"/>
                <w:sz w:val="24"/>
                <w:szCs w:val="24"/>
              </w:rPr>
              <w:t>彰显“华荣智造”硬实力的同时，有效降低对传统石油炼化市场的依赖</w:t>
            </w:r>
            <w:r w:rsidRPr="00FE5589">
              <w:rPr>
                <w:rFonts w:ascii="宋体" w:hAnsi="宋体" w:hint="eastAsia"/>
                <w:sz w:val="24"/>
                <w:szCs w:val="24"/>
              </w:rPr>
              <w:t>。</w:t>
            </w:r>
          </w:p>
          <w:p w14:paraId="2D9BD90F"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3.沙特子公司进展如何？</w:t>
            </w:r>
          </w:p>
          <w:p w14:paraId="4EE2D75C"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答：沙特合资子公司于2024年9月正式成立，目前正在推进多个核心用户的合格供应商入围和市场拓展工作。预计2025年下半年开始获取订单，2026年开始起量。</w:t>
            </w:r>
          </w:p>
          <w:p w14:paraId="6F6CC620"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4.安工智能调整现状，未来预期？</w:t>
            </w:r>
          </w:p>
          <w:p w14:paraId="3AF9B46F"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2024年，公司大举进入安工智能危化园区业务。由于该领域用户个性化需求较高，在交付过程中经常因需求变化或新增需求较多导致成本增加、交付周期延长。为此，公司今年加强了对园区端业务的承接管理，包括减少硬件包及工程施工包的承接，同时控制技术方案的超预期调整。这一策略虽可能导致相关业务营收规模下降，但有助于提升利润率。公司企业端业务不受此影响。</w:t>
            </w:r>
          </w:p>
          <w:p w14:paraId="188BD514"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5.公司在机器人业务方面的规划是怎么样的？</w:t>
            </w:r>
          </w:p>
          <w:p w14:paraId="477A1012"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公司以安工智能子系统形式推出防爆安全巡检机器人，通过与外部合作获取机器人本体，将防爆技术与机器人技术有机结合，突破防爆结构所带来的“机器人动作和通信”的技术冲突障碍，并进行防爆资质认证，同时负责渠道建设与销售。该产品的市场需求取决于机器人替代人工的整体趋势，若在危化、易燃易爆等场所机器人替代达到一定比例，防爆机器人需求将随之增长。</w:t>
            </w:r>
          </w:p>
          <w:p w14:paraId="30C75809"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lastRenderedPageBreak/>
              <w:t>6.新能源EPC业务的利润预期如何？</w:t>
            </w:r>
          </w:p>
          <w:p w14:paraId="6A890E69" w14:textId="77777777"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新能源EPC业务因年初国家出台相关政策，要求各省于2025年底前出台方案，所有风电、光伏等新能源项目上网电量原则上全面进入电力市场，上网电价由市场交易形成，导致部分项目暂停推进，预计2025年4季度逐步恢复。2025年以来，公司积极拓展微电网业务，目前相关资质已全面获取；同时，物流园区端充电桩业务也已成功获取订单并进入执行阶段。2025年上半年，能源板块实现净利润3077万元，同比增长约9%，如不考虑因个别项目终止对利润的影响，同比增长约53%。预计全年新能源EPC业务净利润有望与去年持平。</w:t>
            </w:r>
          </w:p>
          <w:p w14:paraId="26FAB461"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7.公司新能源EPC业务是否存在减值风险影响分红水平？</w:t>
            </w:r>
          </w:p>
          <w:p w14:paraId="7AE6A5BB" w14:textId="7EA9658C" w:rsidR="00FE5589" w:rsidRPr="00FE5589"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答：公司始终坚持不低于当年可分配</w:t>
            </w:r>
            <w:r w:rsidR="00CF0084">
              <w:rPr>
                <w:rFonts w:ascii="宋体" w:hAnsi="宋体" w:hint="eastAsia"/>
                <w:sz w:val="24"/>
                <w:szCs w:val="24"/>
              </w:rPr>
              <w:t>利润</w:t>
            </w:r>
            <w:r w:rsidRPr="00FE5589">
              <w:rPr>
                <w:rFonts w:ascii="宋体" w:hAnsi="宋体" w:hint="eastAsia"/>
                <w:sz w:val="24"/>
                <w:szCs w:val="24"/>
              </w:rPr>
              <w:t>50%的现金分红政策，且历年实际分红均超出该标准。尽管上半年因应付票据集中兑付导致现金流阶段性承压，但全年现金流整体预计保持稳定。</w:t>
            </w:r>
          </w:p>
          <w:p w14:paraId="7D70F57C" w14:textId="77777777" w:rsidR="00FE5589" w:rsidRPr="00FE5589" w:rsidRDefault="00FE5589" w:rsidP="00FE5589">
            <w:pPr>
              <w:adjustRightInd w:val="0"/>
              <w:snapToGrid w:val="0"/>
              <w:spacing w:beforeLines="50" w:before="156" w:afterLines="50" w:after="156" w:line="460" w:lineRule="exact"/>
              <w:ind w:firstLineChars="200" w:firstLine="482"/>
              <w:rPr>
                <w:rFonts w:ascii="宋体" w:hAnsi="宋体"/>
                <w:b/>
                <w:sz w:val="24"/>
                <w:szCs w:val="24"/>
              </w:rPr>
            </w:pPr>
            <w:r w:rsidRPr="00FE5589">
              <w:rPr>
                <w:rFonts w:ascii="宋体" w:hAnsi="宋体" w:hint="eastAsia"/>
                <w:b/>
                <w:sz w:val="24"/>
                <w:szCs w:val="24"/>
              </w:rPr>
              <w:t>8.报表中业务费及技术调研费是什么？</w:t>
            </w:r>
          </w:p>
          <w:p w14:paraId="20D4A712" w14:textId="71868E4E" w:rsidR="00BC5BDC" w:rsidRPr="00D12F68" w:rsidRDefault="00FE5589" w:rsidP="00FE5589">
            <w:pPr>
              <w:adjustRightInd w:val="0"/>
              <w:snapToGrid w:val="0"/>
              <w:spacing w:beforeLines="50" w:before="156" w:afterLines="50" w:after="156" w:line="460" w:lineRule="exact"/>
              <w:ind w:firstLineChars="200" w:firstLine="480"/>
              <w:rPr>
                <w:rFonts w:ascii="宋体" w:hAnsi="宋体"/>
                <w:sz w:val="24"/>
                <w:szCs w:val="24"/>
              </w:rPr>
            </w:pPr>
            <w:r w:rsidRPr="00FE5589">
              <w:rPr>
                <w:rFonts w:ascii="宋体" w:hAnsi="宋体" w:hint="eastAsia"/>
                <w:sz w:val="24"/>
                <w:szCs w:val="24"/>
              </w:rPr>
              <w:t>答：公司采用业务服务商销售模式，由业务服务商负责用户现场服务、技术调研、工业展览会、技术交流会及运维服务等环节。公司根据其所在区域和规模等因素，按销售额的一定比例支付佣金，并核算相关费用。若业务服务商的客户回款未达标，相应金额将计入其他应付款。</w:t>
            </w:r>
          </w:p>
        </w:tc>
      </w:tr>
      <w:tr w:rsidR="00BC5BDC" w:rsidRPr="00B678C5" w14:paraId="4796CE49" w14:textId="77777777" w:rsidTr="00D53D08">
        <w:trPr>
          <w:trHeight w:val="90"/>
        </w:trPr>
        <w:tc>
          <w:tcPr>
            <w:tcW w:w="1526" w:type="dxa"/>
            <w:vAlign w:val="center"/>
          </w:tcPr>
          <w:p w14:paraId="040EF3C6" w14:textId="18253D9B" w:rsidR="00BC5BDC" w:rsidRPr="00B678C5" w:rsidRDefault="00BC5BDC" w:rsidP="00BC5BDC">
            <w:pPr>
              <w:pStyle w:val="New0"/>
              <w:spacing w:line="480" w:lineRule="atLeast"/>
              <w:rPr>
                <w:rFonts w:ascii="Times New Roman" w:hAnsi="Times New Roman"/>
                <w:b/>
                <w:bCs/>
                <w:iCs/>
                <w:sz w:val="24"/>
              </w:rPr>
            </w:pPr>
            <w:r w:rsidRPr="00B678C5">
              <w:rPr>
                <w:rFonts w:ascii="Times New Roman" w:hAnsi="Times New Roman"/>
                <w:b/>
                <w:bCs/>
                <w:iCs/>
                <w:sz w:val="24"/>
              </w:rPr>
              <w:lastRenderedPageBreak/>
              <w:t>附件清单</w:t>
            </w:r>
          </w:p>
        </w:tc>
        <w:tc>
          <w:tcPr>
            <w:tcW w:w="6996" w:type="dxa"/>
            <w:vAlign w:val="center"/>
          </w:tcPr>
          <w:p w14:paraId="4CAA9805" w14:textId="77777777" w:rsidR="00BC5BDC" w:rsidRPr="00BE6F10" w:rsidRDefault="00BC5BDC" w:rsidP="00BC5BDC">
            <w:pPr>
              <w:pStyle w:val="New0"/>
              <w:spacing w:line="480" w:lineRule="atLeast"/>
              <w:rPr>
                <w:rFonts w:ascii="宋体" w:hAnsi="宋体"/>
                <w:bCs/>
                <w:iCs/>
                <w:sz w:val="24"/>
              </w:rPr>
            </w:pPr>
            <w:r w:rsidRPr="00BE6F10">
              <w:rPr>
                <w:rFonts w:ascii="宋体" w:hAnsi="宋体"/>
                <w:bCs/>
                <w:iCs/>
                <w:sz w:val="24"/>
              </w:rPr>
              <w:t>无。</w:t>
            </w:r>
          </w:p>
        </w:tc>
      </w:tr>
      <w:tr w:rsidR="00BC5BDC" w14:paraId="28F87AC2" w14:textId="77777777" w:rsidTr="00D53D08">
        <w:tc>
          <w:tcPr>
            <w:tcW w:w="1526" w:type="dxa"/>
            <w:vAlign w:val="center"/>
          </w:tcPr>
          <w:p w14:paraId="7F749185" w14:textId="77777777" w:rsidR="00BC5BDC" w:rsidRPr="00B678C5" w:rsidRDefault="00BC5BDC" w:rsidP="00BC5BDC">
            <w:pPr>
              <w:pStyle w:val="New0"/>
              <w:spacing w:line="480" w:lineRule="atLeast"/>
              <w:rPr>
                <w:rFonts w:ascii="Times New Roman" w:hAnsi="Times New Roman"/>
                <w:b/>
                <w:bCs/>
                <w:iCs/>
                <w:sz w:val="24"/>
              </w:rPr>
            </w:pPr>
            <w:r w:rsidRPr="00B678C5">
              <w:rPr>
                <w:rFonts w:ascii="Times New Roman" w:hAnsi="Times New Roman"/>
                <w:b/>
                <w:bCs/>
                <w:iCs/>
                <w:sz w:val="24"/>
              </w:rPr>
              <w:t>日期</w:t>
            </w:r>
          </w:p>
        </w:tc>
        <w:tc>
          <w:tcPr>
            <w:tcW w:w="6996" w:type="dxa"/>
            <w:vAlign w:val="center"/>
          </w:tcPr>
          <w:p w14:paraId="35FF94B4" w14:textId="2249EC48" w:rsidR="00BC5BDC" w:rsidRPr="00BE6F10" w:rsidRDefault="00BC5BDC" w:rsidP="00336B36">
            <w:pPr>
              <w:pStyle w:val="New0"/>
              <w:spacing w:line="480" w:lineRule="atLeast"/>
              <w:rPr>
                <w:rFonts w:ascii="宋体" w:hAnsi="宋体"/>
                <w:bCs/>
                <w:iCs/>
                <w:sz w:val="24"/>
              </w:rPr>
            </w:pPr>
            <w:r w:rsidRPr="00BE6F10">
              <w:rPr>
                <w:rFonts w:ascii="宋体" w:hAnsi="宋体"/>
                <w:bCs/>
                <w:iCs/>
                <w:sz w:val="24"/>
              </w:rPr>
              <w:t>202</w:t>
            </w:r>
            <w:r w:rsidR="00BE68BE">
              <w:rPr>
                <w:rFonts w:ascii="宋体" w:hAnsi="宋体"/>
                <w:bCs/>
                <w:iCs/>
                <w:sz w:val="24"/>
              </w:rPr>
              <w:t>5</w:t>
            </w:r>
            <w:r w:rsidRPr="00BE6F10">
              <w:rPr>
                <w:rFonts w:ascii="宋体" w:hAnsi="宋体"/>
                <w:bCs/>
                <w:iCs/>
                <w:sz w:val="24"/>
              </w:rPr>
              <w:t>年</w:t>
            </w:r>
            <w:r w:rsidR="00336B36">
              <w:rPr>
                <w:rFonts w:ascii="宋体" w:hAnsi="宋体"/>
                <w:bCs/>
                <w:iCs/>
                <w:sz w:val="24"/>
              </w:rPr>
              <w:t>9</w:t>
            </w:r>
            <w:r w:rsidRPr="009467CE">
              <w:rPr>
                <w:rFonts w:ascii="宋体" w:hAnsi="宋体" w:hint="eastAsia"/>
                <w:bCs/>
                <w:iCs/>
                <w:sz w:val="24"/>
              </w:rPr>
              <w:t>月</w:t>
            </w:r>
            <w:r w:rsidR="00336B36">
              <w:rPr>
                <w:rFonts w:ascii="宋体" w:hAnsi="宋体"/>
                <w:bCs/>
                <w:iCs/>
                <w:sz w:val="24"/>
              </w:rPr>
              <w:t>1</w:t>
            </w:r>
            <w:r w:rsidRPr="009467CE">
              <w:rPr>
                <w:rFonts w:ascii="宋体" w:hAnsi="宋体"/>
                <w:bCs/>
                <w:iCs/>
                <w:sz w:val="24"/>
              </w:rPr>
              <w:t>日</w:t>
            </w:r>
          </w:p>
        </w:tc>
      </w:tr>
    </w:tbl>
    <w:p w14:paraId="5429AABF" w14:textId="1E4AF4C3" w:rsidR="00777389" w:rsidRPr="0018665E" w:rsidRDefault="00777389" w:rsidP="009D44C0">
      <w:pPr>
        <w:rPr>
          <w:rFonts w:ascii="Times New Roman" w:hAnsi="Times New Roman"/>
          <w:sz w:val="28"/>
          <w:szCs w:val="28"/>
        </w:rPr>
      </w:pPr>
    </w:p>
    <w:sectPr w:rsidR="00777389" w:rsidRPr="0018665E" w:rsidSect="009D44C0">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59258" w14:textId="77777777" w:rsidR="00E43639" w:rsidRDefault="00E43639" w:rsidP="00A8422C">
      <w:r>
        <w:separator/>
      </w:r>
    </w:p>
  </w:endnote>
  <w:endnote w:type="continuationSeparator" w:id="0">
    <w:p w14:paraId="3914562F" w14:textId="77777777" w:rsidR="00E43639" w:rsidRDefault="00E43639" w:rsidP="00A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2A29A" w14:textId="77777777" w:rsidR="00E43639" w:rsidRDefault="00E43639" w:rsidP="00A8422C">
      <w:r>
        <w:separator/>
      </w:r>
    </w:p>
  </w:footnote>
  <w:footnote w:type="continuationSeparator" w:id="0">
    <w:p w14:paraId="51A0F97A" w14:textId="77777777" w:rsidR="00E43639" w:rsidRDefault="00E43639" w:rsidP="00A84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E52"/>
    <w:multiLevelType w:val="hybridMultilevel"/>
    <w:tmpl w:val="9A868F90"/>
    <w:lvl w:ilvl="0" w:tplc="61766F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43780"/>
    <w:multiLevelType w:val="hybridMultilevel"/>
    <w:tmpl w:val="328213FE"/>
    <w:lvl w:ilvl="0" w:tplc="FE7439C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62031"/>
    <w:multiLevelType w:val="hybridMultilevel"/>
    <w:tmpl w:val="3C4E096A"/>
    <w:lvl w:ilvl="0" w:tplc="A5E49D9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EB3757"/>
    <w:multiLevelType w:val="hybridMultilevel"/>
    <w:tmpl w:val="49F8377E"/>
    <w:lvl w:ilvl="0" w:tplc="B82E51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705C1E"/>
    <w:multiLevelType w:val="hybridMultilevel"/>
    <w:tmpl w:val="79E4885E"/>
    <w:lvl w:ilvl="0" w:tplc="1DD4BDB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662979"/>
    <w:multiLevelType w:val="hybridMultilevel"/>
    <w:tmpl w:val="3C388F6E"/>
    <w:lvl w:ilvl="0" w:tplc="2E2A4ADC">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EE1BB1"/>
    <w:multiLevelType w:val="hybridMultilevel"/>
    <w:tmpl w:val="BCC2CF82"/>
    <w:lvl w:ilvl="0" w:tplc="97F4F3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390E10"/>
    <w:multiLevelType w:val="hybridMultilevel"/>
    <w:tmpl w:val="89BA1524"/>
    <w:lvl w:ilvl="0" w:tplc="A05C8B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F1550"/>
    <w:multiLevelType w:val="hybridMultilevel"/>
    <w:tmpl w:val="FC4697F4"/>
    <w:lvl w:ilvl="0" w:tplc="3416B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972996"/>
    <w:multiLevelType w:val="hybridMultilevel"/>
    <w:tmpl w:val="37ECCE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912B81"/>
    <w:multiLevelType w:val="hybridMultilevel"/>
    <w:tmpl w:val="0DB08F2C"/>
    <w:lvl w:ilvl="0" w:tplc="566CC7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56F0374"/>
    <w:multiLevelType w:val="hybridMultilevel"/>
    <w:tmpl w:val="93EA02DC"/>
    <w:lvl w:ilvl="0" w:tplc="52167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EE2255"/>
    <w:multiLevelType w:val="hybridMultilevel"/>
    <w:tmpl w:val="F28EB74C"/>
    <w:lvl w:ilvl="0" w:tplc="55B6AE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8"/>
  </w:num>
  <w:num w:numId="3">
    <w:abstractNumId w:val="3"/>
  </w:num>
  <w:num w:numId="4">
    <w:abstractNumId w:val="10"/>
  </w:num>
  <w:num w:numId="5">
    <w:abstractNumId w:val="6"/>
  </w:num>
  <w:num w:numId="6">
    <w:abstractNumId w:val="5"/>
  </w:num>
  <w:num w:numId="7">
    <w:abstractNumId w:val="2"/>
  </w:num>
  <w:num w:numId="8">
    <w:abstractNumId w:val="0"/>
  </w:num>
  <w:num w:numId="9">
    <w:abstractNumId w:val="1"/>
  </w:num>
  <w:num w:numId="10">
    <w:abstractNumId w:val="7"/>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12"/>
    <w:rsid w:val="00004648"/>
    <w:rsid w:val="0000545F"/>
    <w:rsid w:val="00005F34"/>
    <w:rsid w:val="00011B56"/>
    <w:rsid w:val="00015A23"/>
    <w:rsid w:val="00020D61"/>
    <w:rsid w:val="000219D8"/>
    <w:rsid w:val="00023BE6"/>
    <w:rsid w:val="00024DA7"/>
    <w:rsid w:val="00025EA5"/>
    <w:rsid w:val="00027CFB"/>
    <w:rsid w:val="00031AE6"/>
    <w:rsid w:val="00035858"/>
    <w:rsid w:val="00040602"/>
    <w:rsid w:val="00041307"/>
    <w:rsid w:val="00041CD1"/>
    <w:rsid w:val="00042172"/>
    <w:rsid w:val="00042352"/>
    <w:rsid w:val="000435DF"/>
    <w:rsid w:val="000444DB"/>
    <w:rsid w:val="00044C8F"/>
    <w:rsid w:val="00045692"/>
    <w:rsid w:val="0004575B"/>
    <w:rsid w:val="00046BEC"/>
    <w:rsid w:val="00046F82"/>
    <w:rsid w:val="000471F3"/>
    <w:rsid w:val="00050FD4"/>
    <w:rsid w:val="000524D9"/>
    <w:rsid w:val="000544A4"/>
    <w:rsid w:val="000562D3"/>
    <w:rsid w:val="00056EE7"/>
    <w:rsid w:val="00064578"/>
    <w:rsid w:val="00064C35"/>
    <w:rsid w:val="000655F7"/>
    <w:rsid w:val="00065610"/>
    <w:rsid w:val="000665E5"/>
    <w:rsid w:val="00066D61"/>
    <w:rsid w:val="000671EE"/>
    <w:rsid w:val="00067F72"/>
    <w:rsid w:val="000702E8"/>
    <w:rsid w:val="00070309"/>
    <w:rsid w:val="0007375B"/>
    <w:rsid w:val="00073DE1"/>
    <w:rsid w:val="00075F96"/>
    <w:rsid w:val="00077664"/>
    <w:rsid w:val="00081199"/>
    <w:rsid w:val="00081E5A"/>
    <w:rsid w:val="00082FD5"/>
    <w:rsid w:val="0008335B"/>
    <w:rsid w:val="00083362"/>
    <w:rsid w:val="000847E9"/>
    <w:rsid w:val="00084BBF"/>
    <w:rsid w:val="0009015C"/>
    <w:rsid w:val="00091315"/>
    <w:rsid w:val="0009172F"/>
    <w:rsid w:val="000929CE"/>
    <w:rsid w:val="000932F4"/>
    <w:rsid w:val="00095B9F"/>
    <w:rsid w:val="000A196B"/>
    <w:rsid w:val="000A2090"/>
    <w:rsid w:val="000A2462"/>
    <w:rsid w:val="000A35C9"/>
    <w:rsid w:val="000A3DE4"/>
    <w:rsid w:val="000A3EB6"/>
    <w:rsid w:val="000A3F63"/>
    <w:rsid w:val="000A49C6"/>
    <w:rsid w:val="000A4F7B"/>
    <w:rsid w:val="000A63DB"/>
    <w:rsid w:val="000A67CA"/>
    <w:rsid w:val="000A7559"/>
    <w:rsid w:val="000A7B7C"/>
    <w:rsid w:val="000B03B7"/>
    <w:rsid w:val="000B1B58"/>
    <w:rsid w:val="000B283F"/>
    <w:rsid w:val="000B3336"/>
    <w:rsid w:val="000B49A2"/>
    <w:rsid w:val="000B5186"/>
    <w:rsid w:val="000B6572"/>
    <w:rsid w:val="000C35E8"/>
    <w:rsid w:val="000C3C31"/>
    <w:rsid w:val="000C5960"/>
    <w:rsid w:val="000C5F86"/>
    <w:rsid w:val="000C7C88"/>
    <w:rsid w:val="000D098B"/>
    <w:rsid w:val="000D19A5"/>
    <w:rsid w:val="000D6C6F"/>
    <w:rsid w:val="000E0B57"/>
    <w:rsid w:val="000E1382"/>
    <w:rsid w:val="000E36B8"/>
    <w:rsid w:val="000E4568"/>
    <w:rsid w:val="000E4AB0"/>
    <w:rsid w:val="000E4B52"/>
    <w:rsid w:val="000E5D9F"/>
    <w:rsid w:val="000E748D"/>
    <w:rsid w:val="000F0CEE"/>
    <w:rsid w:val="000F39AA"/>
    <w:rsid w:val="000F3A95"/>
    <w:rsid w:val="000F5833"/>
    <w:rsid w:val="000F5898"/>
    <w:rsid w:val="000F58B1"/>
    <w:rsid w:val="000F630E"/>
    <w:rsid w:val="001007DE"/>
    <w:rsid w:val="00101F77"/>
    <w:rsid w:val="00102340"/>
    <w:rsid w:val="00104AFE"/>
    <w:rsid w:val="00107080"/>
    <w:rsid w:val="001078CF"/>
    <w:rsid w:val="00113218"/>
    <w:rsid w:val="00113A93"/>
    <w:rsid w:val="0011513A"/>
    <w:rsid w:val="00117038"/>
    <w:rsid w:val="001208CD"/>
    <w:rsid w:val="00120A49"/>
    <w:rsid w:val="00120C90"/>
    <w:rsid w:val="00122149"/>
    <w:rsid w:val="00125671"/>
    <w:rsid w:val="00125999"/>
    <w:rsid w:val="001301BE"/>
    <w:rsid w:val="001308BF"/>
    <w:rsid w:val="00134DD2"/>
    <w:rsid w:val="00140F5B"/>
    <w:rsid w:val="00142BBA"/>
    <w:rsid w:val="001447BD"/>
    <w:rsid w:val="00144F2F"/>
    <w:rsid w:val="00145E35"/>
    <w:rsid w:val="00146144"/>
    <w:rsid w:val="00146BB3"/>
    <w:rsid w:val="00152230"/>
    <w:rsid w:val="00153016"/>
    <w:rsid w:val="00157D5F"/>
    <w:rsid w:val="00157FF0"/>
    <w:rsid w:val="00160376"/>
    <w:rsid w:val="00162D41"/>
    <w:rsid w:val="00163358"/>
    <w:rsid w:val="001701D4"/>
    <w:rsid w:val="001704FA"/>
    <w:rsid w:val="00172754"/>
    <w:rsid w:val="00172A27"/>
    <w:rsid w:val="00173967"/>
    <w:rsid w:val="00174B45"/>
    <w:rsid w:val="001754AA"/>
    <w:rsid w:val="00175856"/>
    <w:rsid w:val="00175964"/>
    <w:rsid w:val="00175A06"/>
    <w:rsid w:val="00175C78"/>
    <w:rsid w:val="001837BB"/>
    <w:rsid w:val="001856DF"/>
    <w:rsid w:val="0018665E"/>
    <w:rsid w:val="00186E63"/>
    <w:rsid w:val="0018777D"/>
    <w:rsid w:val="00187F6D"/>
    <w:rsid w:val="00187FD9"/>
    <w:rsid w:val="001930F7"/>
    <w:rsid w:val="00194DD0"/>
    <w:rsid w:val="00195157"/>
    <w:rsid w:val="00195EF5"/>
    <w:rsid w:val="0019655E"/>
    <w:rsid w:val="001A0B32"/>
    <w:rsid w:val="001A0EB7"/>
    <w:rsid w:val="001A5BA9"/>
    <w:rsid w:val="001A71CA"/>
    <w:rsid w:val="001A73B3"/>
    <w:rsid w:val="001B0407"/>
    <w:rsid w:val="001B3AA3"/>
    <w:rsid w:val="001B43A7"/>
    <w:rsid w:val="001B43F8"/>
    <w:rsid w:val="001B58BC"/>
    <w:rsid w:val="001B648D"/>
    <w:rsid w:val="001B78C1"/>
    <w:rsid w:val="001C072E"/>
    <w:rsid w:val="001C1361"/>
    <w:rsid w:val="001C15A0"/>
    <w:rsid w:val="001C1C9B"/>
    <w:rsid w:val="001C391D"/>
    <w:rsid w:val="001C6196"/>
    <w:rsid w:val="001D12B3"/>
    <w:rsid w:val="001D2228"/>
    <w:rsid w:val="001D24D1"/>
    <w:rsid w:val="001D3A1F"/>
    <w:rsid w:val="001D6CEC"/>
    <w:rsid w:val="001E2027"/>
    <w:rsid w:val="001E221A"/>
    <w:rsid w:val="001E2958"/>
    <w:rsid w:val="001E339C"/>
    <w:rsid w:val="001E7A4B"/>
    <w:rsid w:val="001E7E1E"/>
    <w:rsid w:val="001F0902"/>
    <w:rsid w:val="001F0B1C"/>
    <w:rsid w:val="001F0F72"/>
    <w:rsid w:val="001F7BAB"/>
    <w:rsid w:val="002000B8"/>
    <w:rsid w:val="00200440"/>
    <w:rsid w:val="00201A09"/>
    <w:rsid w:val="00202A0A"/>
    <w:rsid w:val="00203B18"/>
    <w:rsid w:val="002114B9"/>
    <w:rsid w:val="00211BC1"/>
    <w:rsid w:val="00211F8D"/>
    <w:rsid w:val="00216826"/>
    <w:rsid w:val="00217DEE"/>
    <w:rsid w:val="00221855"/>
    <w:rsid w:val="00222620"/>
    <w:rsid w:val="00227F31"/>
    <w:rsid w:val="00230685"/>
    <w:rsid w:val="00234586"/>
    <w:rsid w:val="002352B7"/>
    <w:rsid w:val="00240BA6"/>
    <w:rsid w:val="00241064"/>
    <w:rsid w:val="0024780A"/>
    <w:rsid w:val="002516AB"/>
    <w:rsid w:val="00252AD2"/>
    <w:rsid w:val="00253F1E"/>
    <w:rsid w:val="00255343"/>
    <w:rsid w:val="0025535C"/>
    <w:rsid w:val="00255A23"/>
    <w:rsid w:val="00256011"/>
    <w:rsid w:val="00256AFC"/>
    <w:rsid w:val="00257B87"/>
    <w:rsid w:val="0026070C"/>
    <w:rsid w:val="00261293"/>
    <w:rsid w:val="00262981"/>
    <w:rsid w:val="00264863"/>
    <w:rsid w:val="0026491A"/>
    <w:rsid w:val="002708BA"/>
    <w:rsid w:val="0027179B"/>
    <w:rsid w:val="00271873"/>
    <w:rsid w:val="00271EC0"/>
    <w:rsid w:val="002741F9"/>
    <w:rsid w:val="00275BE1"/>
    <w:rsid w:val="0027653A"/>
    <w:rsid w:val="00281F96"/>
    <w:rsid w:val="002839DB"/>
    <w:rsid w:val="00283DF9"/>
    <w:rsid w:val="00284D48"/>
    <w:rsid w:val="00285D10"/>
    <w:rsid w:val="0028787A"/>
    <w:rsid w:val="00287F17"/>
    <w:rsid w:val="00290E8A"/>
    <w:rsid w:val="0029120A"/>
    <w:rsid w:val="002916A4"/>
    <w:rsid w:val="002921C5"/>
    <w:rsid w:val="00292558"/>
    <w:rsid w:val="00293853"/>
    <w:rsid w:val="0029444C"/>
    <w:rsid w:val="0029563C"/>
    <w:rsid w:val="002960B5"/>
    <w:rsid w:val="002A11B3"/>
    <w:rsid w:val="002A3CFD"/>
    <w:rsid w:val="002A6858"/>
    <w:rsid w:val="002B1B58"/>
    <w:rsid w:val="002B1C71"/>
    <w:rsid w:val="002B5050"/>
    <w:rsid w:val="002B5DDA"/>
    <w:rsid w:val="002C06DE"/>
    <w:rsid w:val="002C52C4"/>
    <w:rsid w:val="002C6D8E"/>
    <w:rsid w:val="002D17A3"/>
    <w:rsid w:val="002D21A5"/>
    <w:rsid w:val="002D3A14"/>
    <w:rsid w:val="002D3ACB"/>
    <w:rsid w:val="002D6A9E"/>
    <w:rsid w:val="002D6F94"/>
    <w:rsid w:val="002E1931"/>
    <w:rsid w:val="002E5083"/>
    <w:rsid w:val="002E5695"/>
    <w:rsid w:val="002E5EEA"/>
    <w:rsid w:val="002E776F"/>
    <w:rsid w:val="002E7F64"/>
    <w:rsid w:val="002F1967"/>
    <w:rsid w:val="002F1EB2"/>
    <w:rsid w:val="002F2CA2"/>
    <w:rsid w:val="002F2FEB"/>
    <w:rsid w:val="002F4253"/>
    <w:rsid w:val="002F53FD"/>
    <w:rsid w:val="002F6A57"/>
    <w:rsid w:val="002F6E08"/>
    <w:rsid w:val="002F6E94"/>
    <w:rsid w:val="002F7945"/>
    <w:rsid w:val="003014A9"/>
    <w:rsid w:val="00301F9D"/>
    <w:rsid w:val="00302F14"/>
    <w:rsid w:val="00303D4D"/>
    <w:rsid w:val="00310FCE"/>
    <w:rsid w:val="00311254"/>
    <w:rsid w:val="003126B5"/>
    <w:rsid w:val="00315251"/>
    <w:rsid w:val="00317C9D"/>
    <w:rsid w:val="00321961"/>
    <w:rsid w:val="00323BA2"/>
    <w:rsid w:val="00324755"/>
    <w:rsid w:val="00325404"/>
    <w:rsid w:val="00330563"/>
    <w:rsid w:val="003327BC"/>
    <w:rsid w:val="00332DA9"/>
    <w:rsid w:val="00335D61"/>
    <w:rsid w:val="00336978"/>
    <w:rsid w:val="00336B36"/>
    <w:rsid w:val="0034056B"/>
    <w:rsid w:val="0034084A"/>
    <w:rsid w:val="00344BCA"/>
    <w:rsid w:val="003460FD"/>
    <w:rsid w:val="00346BBA"/>
    <w:rsid w:val="0035146B"/>
    <w:rsid w:val="00351505"/>
    <w:rsid w:val="00352492"/>
    <w:rsid w:val="00352FF2"/>
    <w:rsid w:val="00354477"/>
    <w:rsid w:val="0035478E"/>
    <w:rsid w:val="003605C0"/>
    <w:rsid w:val="0036363C"/>
    <w:rsid w:val="00363B36"/>
    <w:rsid w:val="00364277"/>
    <w:rsid w:val="00364D56"/>
    <w:rsid w:val="00365F25"/>
    <w:rsid w:val="003663EA"/>
    <w:rsid w:val="00370794"/>
    <w:rsid w:val="00370EE8"/>
    <w:rsid w:val="0037189A"/>
    <w:rsid w:val="003763A6"/>
    <w:rsid w:val="00377D66"/>
    <w:rsid w:val="0038036F"/>
    <w:rsid w:val="0038101D"/>
    <w:rsid w:val="00381B7F"/>
    <w:rsid w:val="00382639"/>
    <w:rsid w:val="003856B5"/>
    <w:rsid w:val="00393B5C"/>
    <w:rsid w:val="00395CD8"/>
    <w:rsid w:val="003A0B72"/>
    <w:rsid w:val="003A1123"/>
    <w:rsid w:val="003A2692"/>
    <w:rsid w:val="003B0940"/>
    <w:rsid w:val="003B1C70"/>
    <w:rsid w:val="003B1E88"/>
    <w:rsid w:val="003B2DE3"/>
    <w:rsid w:val="003B3889"/>
    <w:rsid w:val="003B461E"/>
    <w:rsid w:val="003B5DA3"/>
    <w:rsid w:val="003B6C95"/>
    <w:rsid w:val="003C2B04"/>
    <w:rsid w:val="003D21E3"/>
    <w:rsid w:val="003D395C"/>
    <w:rsid w:val="003D7E96"/>
    <w:rsid w:val="003E11A9"/>
    <w:rsid w:val="003E65E9"/>
    <w:rsid w:val="003F1F28"/>
    <w:rsid w:val="003F2C1F"/>
    <w:rsid w:val="003F33EA"/>
    <w:rsid w:val="003F44D1"/>
    <w:rsid w:val="003F5955"/>
    <w:rsid w:val="00401C1A"/>
    <w:rsid w:val="00401F06"/>
    <w:rsid w:val="004037CF"/>
    <w:rsid w:val="004063B5"/>
    <w:rsid w:val="00410E9F"/>
    <w:rsid w:val="004151D8"/>
    <w:rsid w:val="0041666B"/>
    <w:rsid w:val="00422B2B"/>
    <w:rsid w:val="00425CFF"/>
    <w:rsid w:val="00425E39"/>
    <w:rsid w:val="00426D04"/>
    <w:rsid w:val="00433EBE"/>
    <w:rsid w:val="00434764"/>
    <w:rsid w:val="00434A19"/>
    <w:rsid w:val="004351C7"/>
    <w:rsid w:val="00437C45"/>
    <w:rsid w:val="004401FC"/>
    <w:rsid w:val="00440A8D"/>
    <w:rsid w:val="00440F52"/>
    <w:rsid w:val="00442BE2"/>
    <w:rsid w:val="00442C20"/>
    <w:rsid w:val="004449C1"/>
    <w:rsid w:val="004455B9"/>
    <w:rsid w:val="004526E5"/>
    <w:rsid w:val="00462093"/>
    <w:rsid w:val="004650B8"/>
    <w:rsid w:val="00467167"/>
    <w:rsid w:val="00470B4C"/>
    <w:rsid w:val="004713AF"/>
    <w:rsid w:val="00473868"/>
    <w:rsid w:val="0047399C"/>
    <w:rsid w:val="00473E5B"/>
    <w:rsid w:val="0047670A"/>
    <w:rsid w:val="0047756C"/>
    <w:rsid w:val="00481BE7"/>
    <w:rsid w:val="00482B04"/>
    <w:rsid w:val="004851CE"/>
    <w:rsid w:val="00485B80"/>
    <w:rsid w:val="00486DE8"/>
    <w:rsid w:val="00487DA9"/>
    <w:rsid w:val="00491D7D"/>
    <w:rsid w:val="00492BB5"/>
    <w:rsid w:val="004A0F25"/>
    <w:rsid w:val="004A0F89"/>
    <w:rsid w:val="004A16CF"/>
    <w:rsid w:val="004A28B5"/>
    <w:rsid w:val="004A3515"/>
    <w:rsid w:val="004A4585"/>
    <w:rsid w:val="004A5020"/>
    <w:rsid w:val="004A69C2"/>
    <w:rsid w:val="004B18ED"/>
    <w:rsid w:val="004B24AB"/>
    <w:rsid w:val="004B52D6"/>
    <w:rsid w:val="004B59F2"/>
    <w:rsid w:val="004B670E"/>
    <w:rsid w:val="004B7F05"/>
    <w:rsid w:val="004C5D1C"/>
    <w:rsid w:val="004C5EAF"/>
    <w:rsid w:val="004D060B"/>
    <w:rsid w:val="004D4079"/>
    <w:rsid w:val="004D505B"/>
    <w:rsid w:val="004D7228"/>
    <w:rsid w:val="004D7403"/>
    <w:rsid w:val="004E1072"/>
    <w:rsid w:val="004E42E8"/>
    <w:rsid w:val="004E45E0"/>
    <w:rsid w:val="004E4C75"/>
    <w:rsid w:val="004E6435"/>
    <w:rsid w:val="004F3C47"/>
    <w:rsid w:val="004F7A76"/>
    <w:rsid w:val="005006A9"/>
    <w:rsid w:val="00500EDF"/>
    <w:rsid w:val="00501539"/>
    <w:rsid w:val="00502FD0"/>
    <w:rsid w:val="0050396F"/>
    <w:rsid w:val="00503F7C"/>
    <w:rsid w:val="005041FA"/>
    <w:rsid w:val="0050510A"/>
    <w:rsid w:val="00505119"/>
    <w:rsid w:val="00506993"/>
    <w:rsid w:val="00510E71"/>
    <w:rsid w:val="0051221B"/>
    <w:rsid w:val="00513958"/>
    <w:rsid w:val="005139E3"/>
    <w:rsid w:val="00515E53"/>
    <w:rsid w:val="00516D7C"/>
    <w:rsid w:val="00517AB6"/>
    <w:rsid w:val="00520AB6"/>
    <w:rsid w:val="00520E3C"/>
    <w:rsid w:val="00521684"/>
    <w:rsid w:val="005218D4"/>
    <w:rsid w:val="00522240"/>
    <w:rsid w:val="00523408"/>
    <w:rsid w:val="005237C0"/>
    <w:rsid w:val="00523E9A"/>
    <w:rsid w:val="005245C9"/>
    <w:rsid w:val="005253FE"/>
    <w:rsid w:val="0052614F"/>
    <w:rsid w:val="005306FC"/>
    <w:rsid w:val="00532A07"/>
    <w:rsid w:val="005339C5"/>
    <w:rsid w:val="005352E2"/>
    <w:rsid w:val="005406BB"/>
    <w:rsid w:val="00543E6F"/>
    <w:rsid w:val="0054501F"/>
    <w:rsid w:val="00545AE6"/>
    <w:rsid w:val="00545E53"/>
    <w:rsid w:val="00546DF6"/>
    <w:rsid w:val="0054749E"/>
    <w:rsid w:val="005479B0"/>
    <w:rsid w:val="00547E98"/>
    <w:rsid w:val="00550187"/>
    <w:rsid w:val="005515F1"/>
    <w:rsid w:val="00554439"/>
    <w:rsid w:val="00554A64"/>
    <w:rsid w:val="00560DB3"/>
    <w:rsid w:val="00561AD4"/>
    <w:rsid w:val="005625CC"/>
    <w:rsid w:val="005628BB"/>
    <w:rsid w:val="0056431A"/>
    <w:rsid w:val="00566BE9"/>
    <w:rsid w:val="00571998"/>
    <w:rsid w:val="00572158"/>
    <w:rsid w:val="00573D63"/>
    <w:rsid w:val="00580415"/>
    <w:rsid w:val="005806A2"/>
    <w:rsid w:val="00581340"/>
    <w:rsid w:val="00581E0F"/>
    <w:rsid w:val="00583C9D"/>
    <w:rsid w:val="00587E46"/>
    <w:rsid w:val="0059625F"/>
    <w:rsid w:val="0059693A"/>
    <w:rsid w:val="005A32CF"/>
    <w:rsid w:val="005A41FD"/>
    <w:rsid w:val="005B0BD4"/>
    <w:rsid w:val="005B4A0E"/>
    <w:rsid w:val="005B561E"/>
    <w:rsid w:val="005B670B"/>
    <w:rsid w:val="005B6ED2"/>
    <w:rsid w:val="005C2ADB"/>
    <w:rsid w:val="005D27B1"/>
    <w:rsid w:val="005D27F7"/>
    <w:rsid w:val="005D6441"/>
    <w:rsid w:val="005D6720"/>
    <w:rsid w:val="005E0283"/>
    <w:rsid w:val="005E0DEA"/>
    <w:rsid w:val="005E1B72"/>
    <w:rsid w:val="005E3677"/>
    <w:rsid w:val="005F1EEC"/>
    <w:rsid w:val="005F386B"/>
    <w:rsid w:val="005F478A"/>
    <w:rsid w:val="005F5E13"/>
    <w:rsid w:val="00601913"/>
    <w:rsid w:val="006022CF"/>
    <w:rsid w:val="006033B3"/>
    <w:rsid w:val="00604CF4"/>
    <w:rsid w:val="006079D1"/>
    <w:rsid w:val="00611E05"/>
    <w:rsid w:val="00612A62"/>
    <w:rsid w:val="00613A92"/>
    <w:rsid w:val="00613D0B"/>
    <w:rsid w:val="0061773E"/>
    <w:rsid w:val="006204F0"/>
    <w:rsid w:val="00621D1A"/>
    <w:rsid w:val="00623378"/>
    <w:rsid w:val="00624646"/>
    <w:rsid w:val="00626A02"/>
    <w:rsid w:val="00627F2A"/>
    <w:rsid w:val="00631A72"/>
    <w:rsid w:val="00631B52"/>
    <w:rsid w:val="00631B53"/>
    <w:rsid w:val="006328E3"/>
    <w:rsid w:val="006342D8"/>
    <w:rsid w:val="00636DA5"/>
    <w:rsid w:val="0064691E"/>
    <w:rsid w:val="00650152"/>
    <w:rsid w:val="006507F5"/>
    <w:rsid w:val="006517F7"/>
    <w:rsid w:val="006518CC"/>
    <w:rsid w:val="00655E40"/>
    <w:rsid w:val="0066034A"/>
    <w:rsid w:val="00664A34"/>
    <w:rsid w:val="00665F0D"/>
    <w:rsid w:val="006676CF"/>
    <w:rsid w:val="006678A2"/>
    <w:rsid w:val="00671B1B"/>
    <w:rsid w:val="00674193"/>
    <w:rsid w:val="00677BFE"/>
    <w:rsid w:val="0068041C"/>
    <w:rsid w:val="006804CA"/>
    <w:rsid w:val="00680CE1"/>
    <w:rsid w:val="006816AE"/>
    <w:rsid w:val="00685887"/>
    <w:rsid w:val="00685FEA"/>
    <w:rsid w:val="006860FE"/>
    <w:rsid w:val="00686B81"/>
    <w:rsid w:val="00692B6C"/>
    <w:rsid w:val="006932EC"/>
    <w:rsid w:val="00693632"/>
    <w:rsid w:val="00694563"/>
    <w:rsid w:val="00694691"/>
    <w:rsid w:val="006A058D"/>
    <w:rsid w:val="006A101F"/>
    <w:rsid w:val="006A387A"/>
    <w:rsid w:val="006A40BF"/>
    <w:rsid w:val="006A6794"/>
    <w:rsid w:val="006A742C"/>
    <w:rsid w:val="006B0D04"/>
    <w:rsid w:val="006B18FF"/>
    <w:rsid w:val="006B442D"/>
    <w:rsid w:val="006B6E82"/>
    <w:rsid w:val="006B7444"/>
    <w:rsid w:val="006C2801"/>
    <w:rsid w:val="006C485D"/>
    <w:rsid w:val="006D297A"/>
    <w:rsid w:val="006D2A6F"/>
    <w:rsid w:val="006D4DDD"/>
    <w:rsid w:val="006D5B33"/>
    <w:rsid w:val="006E0E84"/>
    <w:rsid w:val="006E1AF5"/>
    <w:rsid w:val="006E2445"/>
    <w:rsid w:val="006E79CB"/>
    <w:rsid w:val="006E7ED0"/>
    <w:rsid w:val="006F1B07"/>
    <w:rsid w:val="006F3278"/>
    <w:rsid w:val="006F39F3"/>
    <w:rsid w:val="006F6893"/>
    <w:rsid w:val="006F6F48"/>
    <w:rsid w:val="006F7D95"/>
    <w:rsid w:val="0070213B"/>
    <w:rsid w:val="007051E9"/>
    <w:rsid w:val="007077A0"/>
    <w:rsid w:val="0071354C"/>
    <w:rsid w:val="00716360"/>
    <w:rsid w:val="0071651F"/>
    <w:rsid w:val="00716A4D"/>
    <w:rsid w:val="00716D41"/>
    <w:rsid w:val="00720BB3"/>
    <w:rsid w:val="0072233A"/>
    <w:rsid w:val="00722453"/>
    <w:rsid w:val="00724EF3"/>
    <w:rsid w:val="00725360"/>
    <w:rsid w:val="00725FB9"/>
    <w:rsid w:val="007272E4"/>
    <w:rsid w:val="00735480"/>
    <w:rsid w:val="00736364"/>
    <w:rsid w:val="007401B5"/>
    <w:rsid w:val="0074076E"/>
    <w:rsid w:val="007422D0"/>
    <w:rsid w:val="007425A1"/>
    <w:rsid w:val="00742EB0"/>
    <w:rsid w:val="007440DA"/>
    <w:rsid w:val="007473BB"/>
    <w:rsid w:val="0075103C"/>
    <w:rsid w:val="0075112A"/>
    <w:rsid w:val="00751877"/>
    <w:rsid w:val="00751D95"/>
    <w:rsid w:val="007528C6"/>
    <w:rsid w:val="0075373F"/>
    <w:rsid w:val="00756182"/>
    <w:rsid w:val="00757B8E"/>
    <w:rsid w:val="007617B1"/>
    <w:rsid w:val="007666BF"/>
    <w:rsid w:val="007676BD"/>
    <w:rsid w:val="00770A79"/>
    <w:rsid w:val="00777389"/>
    <w:rsid w:val="00777CB4"/>
    <w:rsid w:val="00787994"/>
    <w:rsid w:val="00790765"/>
    <w:rsid w:val="00790A47"/>
    <w:rsid w:val="00790B10"/>
    <w:rsid w:val="00791597"/>
    <w:rsid w:val="0079731C"/>
    <w:rsid w:val="00797359"/>
    <w:rsid w:val="00797E7A"/>
    <w:rsid w:val="007A5054"/>
    <w:rsid w:val="007A635D"/>
    <w:rsid w:val="007A6553"/>
    <w:rsid w:val="007A7B51"/>
    <w:rsid w:val="007B0DE9"/>
    <w:rsid w:val="007B1B5B"/>
    <w:rsid w:val="007B1E30"/>
    <w:rsid w:val="007B26D6"/>
    <w:rsid w:val="007B395B"/>
    <w:rsid w:val="007B5D30"/>
    <w:rsid w:val="007B6D06"/>
    <w:rsid w:val="007C12E1"/>
    <w:rsid w:val="007C6F63"/>
    <w:rsid w:val="007C706E"/>
    <w:rsid w:val="007C744F"/>
    <w:rsid w:val="007D0021"/>
    <w:rsid w:val="007D134F"/>
    <w:rsid w:val="007D32FF"/>
    <w:rsid w:val="007D34CF"/>
    <w:rsid w:val="007D4582"/>
    <w:rsid w:val="007E027E"/>
    <w:rsid w:val="007E1E61"/>
    <w:rsid w:val="007E458B"/>
    <w:rsid w:val="007E460F"/>
    <w:rsid w:val="007E4925"/>
    <w:rsid w:val="007E5F2B"/>
    <w:rsid w:val="007E66C2"/>
    <w:rsid w:val="007F303C"/>
    <w:rsid w:val="007F3DC3"/>
    <w:rsid w:val="007F40D3"/>
    <w:rsid w:val="007F45AB"/>
    <w:rsid w:val="007F69AF"/>
    <w:rsid w:val="007F77BC"/>
    <w:rsid w:val="00800C15"/>
    <w:rsid w:val="00800F38"/>
    <w:rsid w:val="00802F7B"/>
    <w:rsid w:val="0080320A"/>
    <w:rsid w:val="00810E9B"/>
    <w:rsid w:val="00811A02"/>
    <w:rsid w:val="0081515F"/>
    <w:rsid w:val="00817C2F"/>
    <w:rsid w:val="00817FC4"/>
    <w:rsid w:val="00820EEF"/>
    <w:rsid w:val="008253B6"/>
    <w:rsid w:val="0082746A"/>
    <w:rsid w:val="00827E2F"/>
    <w:rsid w:val="0083071E"/>
    <w:rsid w:val="00830EAB"/>
    <w:rsid w:val="00831B4D"/>
    <w:rsid w:val="00832A98"/>
    <w:rsid w:val="00833A48"/>
    <w:rsid w:val="00841323"/>
    <w:rsid w:val="00842D2B"/>
    <w:rsid w:val="00842E7C"/>
    <w:rsid w:val="00851F7D"/>
    <w:rsid w:val="00855811"/>
    <w:rsid w:val="00856B6A"/>
    <w:rsid w:val="008571F2"/>
    <w:rsid w:val="008572A8"/>
    <w:rsid w:val="00857447"/>
    <w:rsid w:val="00860501"/>
    <w:rsid w:val="00860592"/>
    <w:rsid w:val="00862E72"/>
    <w:rsid w:val="00863024"/>
    <w:rsid w:val="00863976"/>
    <w:rsid w:val="008647C8"/>
    <w:rsid w:val="0086517C"/>
    <w:rsid w:val="008664D6"/>
    <w:rsid w:val="00870C56"/>
    <w:rsid w:val="00873A53"/>
    <w:rsid w:val="00873C56"/>
    <w:rsid w:val="008747C7"/>
    <w:rsid w:val="00877C21"/>
    <w:rsid w:val="008821E3"/>
    <w:rsid w:val="00885481"/>
    <w:rsid w:val="008865B0"/>
    <w:rsid w:val="00891686"/>
    <w:rsid w:val="008943CC"/>
    <w:rsid w:val="0089575D"/>
    <w:rsid w:val="008A22C3"/>
    <w:rsid w:val="008B0CD1"/>
    <w:rsid w:val="008B1427"/>
    <w:rsid w:val="008B3707"/>
    <w:rsid w:val="008B7892"/>
    <w:rsid w:val="008C3247"/>
    <w:rsid w:val="008C71D8"/>
    <w:rsid w:val="008D120C"/>
    <w:rsid w:val="008D3EB3"/>
    <w:rsid w:val="008D5170"/>
    <w:rsid w:val="008D523C"/>
    <w:rsid w:val="008D5EA6"/>
    <w:rsid w:val="008D6DA4"/>
    <w:rsid w:val="008D7DC5"/>
    <w:rsid w:val="008E3E9A"/>
    <w:rsid w:val="008E6A0C"/>
    <w:rsid w:val="008E7207"/>
    <w:rsid w:val="008E7343"/>
    <w:rsid w:val="008F5580"/>
    <w:rsid w:val="008F5D94"/>
    <w:rsid w:val="008F658F"/>
    <w:rsid w:val="0090010C"/>
    <w:rsid w:val="00900507"/>
    <w:rsid w:val="009027EC"/>
    <w:rsid w:val="00904907"/>
    <w:rsid w:val="00907D9D"/>
    <w:rsid w:val="009106B7"/>
    <w:rsid w:val="00912751"/>
    <w:rsid w:val="00921A47"/>
    <w:rsid w:val="00921C57"/>
    <w:rsid w:val="009245A1"/>
    <w:rsid w:val="00924BF7"/>
    <w:rsid w:val="00924F44"/>
    <w:rsid w:val="00926FBB"/>
    <w:rsid w:val="00927874"/>
    <w:rsid w:val="00930C74"/>
    <w:rsid w:val="00932F1B"/>
    <w:rsid w:val="00935E3B"/>
    <w:rsid w:val="009379B1"/>
    <w:rsid w:val="00945686"/>
    <w:rsid w:val="0094630A"/>
    <w:rsid w:val="009467CE"/>
    <w:rsid w:val="00951E6B"/>
    <w:rsid w:val="00954CF3"/>
    <w:rsid w:val="00955F4F"/>
    <w:rsid w:val="009561D9"/>
    <w:rsid w:val="00962AEE"/>
    <w:rsid w:val="00965D23"/>
    <w:rsid w:val="0096770E"/>
    <w:rsid w:val="00976A1C"/>
    <w:rsid w:val="00981555"/>
    <w:rsid w:val="009832E1"/>
    <w:rsid w:val="0098341A"/>
    <w:rsid w:val="00985FEE"/>
    <w:rsid w:val="009903CA"/>
    <w:rsid w:val="00993DFE"/>
    <w:rsid w:val="00995929"/>
    <w:rsid w:val="009976C4"/>
    <w:rsid w:val="009A2DCB"/>
    <w:rsid w:val="009A3003"/>
    <w:rsid w:val="009A53EB"/>
    <w:rsid w:val="009B07EF"/>
    <w:rsid w:val="009B16AF"/>
    <w:rsid w:val="009B2F0F"/>
    <w:rsid w:val="009C03D2"/>
    <w:rsid w:val="009C20B8"/>
    <w:rsid w:val="009C2B34"/>
    <w:rsid w:val="009C7BAC"/>
    <w:rsid w:val="009D0955"/>
    <w:rsid w:val="009D0AF6"/>
    <w:rsid w:val="009D18C1"/>
    <w:rsid w:val="009D35BB"/>
    <w:rsid w:val="009D44C0"/>
    <w:rsid w:val="009D4D31"/>
    <w:rsid w:val="009E3820"/>
    <w:rsid w:val="009E4843"/>
    <w:rsid w:val="009E65EA"/>
    <w:rsid w:val="009E7DC2"/>
    <w:rsid w:val="009F330D"/>
    <w:rsid w:val="009F58F0"/>
    <w:rsid w:val="009F6FC2"/>
    <w:rsid w:val="00A02FA6"/>
    <w:rsid w:val="00A037A3"/>
    <w:rsid w:val="00A0388D"/>
    <w:rsid w:val="00A03B17"/>
    <w:rsid w:val="00A053AB"/>
    <w:rsid w:val="00A07D33"/>
    <w:rsid w:val="00A12AE9"/>
    <w:rsid w:val="00A13468"/>
    <w:rsid w:val="00A14BF4"/>
    <w:rsid w:val="00A15259"/>
    <w:rsid w:val="00A16B22"/>
    <w:rsid w:val="00A17146"/>
    <w:rsid w:val="00A1788A"/>
    <w:rsid w:val="00A20319"/>
    <w:rsid w:val="00A21AFF"/>
    <w:rsid w:val="00A22E92"/>
    <w:rsid w:val="00A27A0A"/>
    <w:rsid w:val="00A3138C"/>
    <w:rsid w:val="00A316F0"/>
    <w:rsid w:val="00A344AD"/>
    <w:rsid w:val="00A37647"/>
    <w:rsid w:val="00A37714"/>
    <w:rsid w:val="00A37F0A"/>
    <w:rsid w:val="00A400EE"/>
    <w:rsid w:val="00A45152"/>
    <w:rsid w:val="00A4743A"/>
    <w:rsid w:val="00A50597"/>
    <w:rsid w:val="00A5200A"/>
    <w:rsid w:val="00A525FF"/>
    <w:rsid w:val="00A537B6"/>
    <w:rsid w:val="00A53BE8"/>
    <w:rsid w:val="00A561C2"/>
    <w:rsid w:val="00A60F84"/>
    <w:rsid w:val="00A65ED3"/>
    <w:rsid w:val="00A709E3"/>
    <w:rsid w:val="00A70D1A"/>
    <w:rsid w:val="00A7163D"/>
    <w:rsid w:val="00A73F17"/>
    <w:rsid w:val="00A747A0"/>
    <w:rsid w:val="00A75D44"/>
    <w:rsid w:val="00A77EE4"/>
    <w:rsid w:val="00A837A5"/>
    <w:rsid w:val="00A83CFA"/>
    <w:rsid w:val="00A8422C"/>
    <w:rsid w:val="00A8470D"/>
    <w:rsid w:val="00A84A9B"/>
    <w:rsid w:val="00A84DD6"/>
    <w:rsid w:val="00A85F42"/>
    <w:rsid w:val="00A8742A"/>
    <w:rsid w:val="00A90152"/>
    <w:rsid w:val="00A923B6"/>
    <w:rsid w:val="00A9369A"/>
    <w:rsid w:val="00A940BB"/>
    <w:rsid w:val="00A97D04"/>
    <w:rsid w:val="00AA30C2"/>
    <w:rsid w:val="00AA4ADA"/>
    <w:rsid w:val="00AA56E5"/>
    <w:rsid w:val="00AA5792"/>
    <w:rsid w:val="00AB02A4"/>
    <w:rsid w:val="00AB1E85"/>
    <w:rsid w:val="00AB2113"/>
    <w:rsid w:val="00AB267A"/>
    <w:rsid w:val="00AB777A"/>
    <w:rsid w:val="00AC0128"/>
    <w:rsid w:val="00AC1CA6"/>
    <w:rsid w:val="00AC1FC5"/>
    <w:rsid w:val="00AC219F"/>
    <w:rsid w:val="00AC2DE1"/>
    <w:rsid w:val="00AC2F2A"/>
    <w:rsid w:val="00AC3F6C"/>
    <w:rsid w:val="00AC6CDF"/>
    <w:rsid w:val="00AD2A08"/>
    <w:rsid w:val="00AD51D3"/>
    <w:rsid w:val="00AD736E"/>
    <w:rsid w:val="00AE2326"/>
    <w:rsid w:val="00AE2ACC"/>
    <w:rsid w:val="00AE2BF3"/>
    <w:rsid w:val="00AE3482"/>
    <w:rsid w:val="00AE56EF"/>
    <w:rsid w:val="00AE7162"/>
    <w:rsid w:val="00AE7422"/>
    <w:rsid w:val="00AF18E9"/>
    <w:rsid w:val="00AF2A5E"/>
    <w:rsid w:val="00AF4C98"/>
    <w:rsid w:val="00B03405"/>
    <w:rsid w:val="00B040D7"/>
    <w:rsid w:val="00B04CCC"/>
    <w:rsid w:val="00B05D40"/>
    <w:rsid w:val="00B07592"/>
    <w:rsid w:val="00B12F9F"/>
    <w:rsid w:val="00B147B3"/>
    <w:rsid w:val="00B2144A"/>
    <w:rsid w:val="00B233A2"/>
    <w:rsid w:val="00B24C4A"/>
    <w:rsid w:val="00B255DD"/>
    <w:rsid w:val="00B30A6F"/>
    <w:rsid w:val="00B31C9A"/>
    <w:rsid w:val="00B36A91"/>
    <w:rsid w:val="00B458E5"/>
    <w:rsid w:val="00B51C7F"/>
    <w:rsid w:val="00B54A56"/>
    <w:rsid w:val="00B54EA1"/>
    <w:rsid w:val="00B551DA"/>
    <w:rsid w:val="00B5693A"/>
    <w:rsid w:val="00B56D3A"/>
    <w:rsid w:val="00B56ED0"/>
    <w:rsid w:val="00B61798"/>
    <w:rsid w:val="00B6626C"/>
    <w:rsid w:val="00B669D9"/>
    <w:rsid w:val="00B67532"/>
    <w:rsid w:val="00B678C5"/>
    <w:rsid w:val="00B70B5C"/>
    <w:rsid w:val="00B70DA7"/>
    <w:rsid w:val="00B713EF"/>
    <w:rsid w:val="00B716C8"/>
    <w:rsid w:val="00B719D1"/>
    <w:rsid w:val="00B72647"/>
    <w:rsid w:val="00B72A92"/>
    <w:rsid w:val="00B72CAB"/>
    <w:rsid w:val="00B73039"/>
    <w:rsid w:val="00B7330B"/>
    <w:rsid w:val="00B73AFE"/>
    <w:rsid w:val="00B75217"/>
    <w:rsid w:val="00B756A4"/>
    <w:rsid w:val="00B80523"/>
    <w:rsid w:val="00B817BB"/>
    <w:rsid w:val="00B824E6"/>
    <w:rsid w:val="00B82C80"/>
    <w:rsid w:val="00B82E58"/>
    <w:rsid w:val="00B83286"/>
    <w:rsid w:val="00B83BFB"/>
    <w:rsid w:val="00B8489C"/>
    <w:rsid w:val="00B9039C"/>
    <w:rsid w:val="00B92356"/>
    <w:rsid w:val="00B96C06"/>
    <w:rsid w:val="00B977E0"/>
    <w:rsid w:val="00B97886"/>
    <w:rsid w:val="00BA1D10"/>
    <w:rsid w:val="00BA2498"/>
    <w:rsid w:val="00BA4E13"/>
    <w:rsid w:val="00BA55A6"/>
    <w:rsid w:val="00BA5C10"/>
    <w:rsid w:val="00BA5FBF"/>
    <w:rsid w:val="00BA78D4"/>
    <w:rsid w:val="00BB18D9"/>
    <w:rsid w:val="00BB1993"/>
    <w:rsid w:val="00BB3DC9"/>
    <w:rsid w:val="00BB413F"/>
    <w:rsid w:val="00BB5CEE"/>
    <w:rsid w:val="00BB7181"/>
    <w:rsid w:val="00BB7199"/>
    <w:rsid w:val="00BC17D9"/>
    <w:rsid w:val="00BC303A"/>
    <w:rsid w:val="00BC5BDC"/>
    <w:rsid w:val="00BC7BED"/>
    <w:rsid w:val="00BD30C4"/>
    <w:rsid w:val="00BD3F31"/>
    <w:rsid w:val="00BD5131"/>
    <w:rsid w:val="00BD7655"/>
    <w:rsid w:val="00BE410D"/>
    <w:rsid w:val="00BE68BE"/>
    <w:rsid w:val="00BE6F10"/>
    <w:rsid w:val="00BE7ABA"/>
    <w:rsid w:val="00BF0AC0"/>
    <w:rsid w:val="00BF250B"/>
    <w:rsid w:val="00BF32A2"/>
    <w:rsid w:val="00BF4288"/>
    <w:rsid w:val="00BF4315"/>
    <w:rsid w:val="00BF64F8"/>
    <w:rsid w:val="00BF726E"/>
    <w:rsid w:val="00BF770E"/>
    <w:rsid w:val="00C0313B"/>
    <w:rsid w:val="00C040B8"/>
    <w:rsid w:val="00C07C11"/>
    <w:rsid w:val="00C10055"/>
    <w:rsid w:val="00C114B2"/>
    <w:rsid w:val="00C1173C"/>
    <w:rsid w:val="00C15F5A"/>
    <w:rsid w:val="00C164C8"/>
    <w:rsid w:val="00C2105F"/>
    <w:rsid w:val="00C21B40"/>
    <w:rsid w:val="00C2264C"/>
    <w:rsid w:val="00C23516"/>
    <w:rsid w:val="00C3227E"/>
    <w:rsid w:val="00C327FB"/>
    <w:rsid w:val="00C346E4"/>
    <w:rsid w:val="00C42A6E"/>
    <w:rsid w:val="00C4725C"/>
    <w:rsid w:val="00C47B36"/>
    <w:rsid w:val="00C5082E"/>
    <w:rsid w:val="00C53C95"/>
    <w:rsid w:val="00C611E1"/>
    <w:rsid w:val="00C62406"/>
    <w:rsid w:val="00C63129"/>
    <w:rsid w:val="00C63665"/>
    <w:rsid w:val="00C65FEF"/>
    <w:rsid w:val="00C66867"/>
    <w:rsid w:val="00C7005B"/>
    <w:rsid w:val="00C751D3"/>
    <w:rsid w:val="00C849B0"/>
    <w:rsid w:val="00C85E4B"/>
    <w:rsid w:val="00C8667E"/>
    <w:rsid w:val="00C876B2"/>
    <w:rsid w:val="00C92905"/>
    <w:rsid w:val="00C93859"/>
    <w:rsid w:val="00C946CF"/>
    <w:rsid w:val="00C9496E"/>
    <w:rsid w:val="00C95862"/>
    <w:rsid w:val="00C97817"/>
    <w:rsid w:val="00CA0764"/>
    <w:rsid w:val="00CA09F1"/>
    <w:rsid w:val="00CA1B6F"/>
    <w:rsid w:val="00CA69D6"/>
    <w:rsid w:val="00CA6D2C"/>
    <w:rsid w:val="00CA7C09"/>
    <w:rsid w:val="00CB24F6"/>
    <w:rsid w:val="00CB3F02"/>
    <w:rsid w:val="00CB598B"/>
    <w:rsid w:val="00CC070C"/>
    <w:rsid w:val="00CC19A3"/>
    <w:rsid w:val="00CC22C6"/>
    <w:rsid w:val="00CC3103"/>
    <w:rsid w:val="00CC3DFA"/>
    <w:rsid w:val="00CC6524"/>
    <w:rsid w:val="00CC783F"/>
    <w:rsid w:val="00CD3B6D"/>
    <w:rsid w:val="00CD4963"/>
    <w:rsid w:val="00CD54D3"/>
    <w:rsid w:val="00CE08AA"/>
    <w:rsid w:val="00CE2123"/>
    <w:rsid w:val="00CE7E8C"/>
    <w:rsid w:val="00CF0084"/>
    <w:rsid w:val="00CF07C6"/>
    <w:rsid w:val="00CF4EBA"/>
    <w:rsid w:val="00CF5215"/>
    <w:rsid w:val="00CF5B56"/>
    <w:rsid w:val="00CF5D39"/>
    <w:rsid w:val="00D0183A"/>
    <w:rsid w:val="00D022EC"/>
    <w:rsid w:val="00D02FD8"/>
    <w:rsid w:val="00D05772"/>
    <w:rsid w:val="00D05E74"/>
    <w:rsid w:val="00D06F1E"/>
    <w:rsid w:val="00D1051C"/>
    <w:rsid w:val="00D12F68"/>
    <w:rsid w:val="00D134BA"/>
    <w:rsid w:val="00D1424D"/>
    <w:rsid w:val="00D15B53"/>
    <w:rsid w:val="00D15C3C"/>
    <w:rsid w:val="00D170E4"/>
    <w:rsid w:val="00D172FD"/>
    <w:rsid w:val="00D20995"/>
    <w:rsid w:val="00D218CF"/>
    <w:rsid w:val="00D222FD"/>
    <w:rsid w:val="00D2478C"/>
    <w:rsid w:val="00D256B4"/>
    <w:rsid w:val="00D267AE"/>
    <w:rsid w:val="00D26DAD"/>
    <w:rsid w:val="00D2758A"/>
    <w:rsid w:val="00D322A1"/>
    <w:rsid w:val="00D34279"/>
    <w:rsid w:val="00D3650C"/>
    <w:rsid w:val="00D4101A"/>
    <w:rsid w:val="00D41FCB"/>
    <w:rsid w:val="00D428D5"/>
    <w:rsid w:val="00D43733"/>
    <w:rsid w:val="00D43E7C"/>
    <w:rsid w:val="00D5186C"/>
    <w:rsid w:val="00D52DCD"/>
    <w:rsid w:val="00D53A0A"/>
    <w:rsid w:val="00D53D08"/>
    <w:rsid w:val="00D54F0A"/>
    <w:rsid w:val="00D55D68"/>
    <w:rsid w:val="00D56868"/>
    <w:rsid w:val="00D61FFB"/>
    <w:rsid w:val="00D63397"/>
    <w:rsid w:val="00D63D2A"/>
    <w:rsid w:val="00D64366"/>
    <w:rsid w:val="00D70128"/>
    <w:rsid w:val="00D76A93"/>
    <w:rsid w:val="00D821F0"/>
    <w:rsid w:val="00D84890"/>
    <w:rsid w:val="00D87371"/>
    <w:rsid w:val="00D91139"/>
    <w:rsid w:val="00D96119"/>
    <w:rsid w:val="00DA4123"/>
    <w:rsid w:val="00DA77AA"/>
    <w:rsid w:val="00DA7ABB"/>
    <w:rsid w:val="00DB0135"/>
    <w:rsid w:val="00DB061C"/>
    <w:rsid w:val="00DB5AD2"/>
    <w:rsid w:val="00DB7258"/>
    <w:rsid w:val="00DB7A6C"/>
    <w:rsid w:val="00DC230B"/>
    <w:rsid w:val="00DC31BA"/>
    <w:rsid w:val="00DC3875"/>
    <w:rsid w:val="00DC4F16"/>
    <w:rsid w:val="00DC51BD"/>
    <w:rsid w:val="00DC5380"/>
    <w:rsid w:val="00DC75D5"/>
    <w:rsid w:val="00DD0217"/>
    <w:rsid w:val="00DD1420"/>
    <w:rsid w:val="00DD1B89"/>
    <w:rsid w:val="00DD2233"/>
    <w:rsid w:val="00DD6E92"/>
    <w:rsid w:val="00DD7632"/>
    <w:rsid w:val="00DD7B2F"/>
    <w:rsid w:val="00DE275D"/>
    <w:rsid w:val="00DE503E"/>
    <w:rsid w:val="00DE55A3"/>
    <w:rsid w:val="00DE5942"/>
    <w:rsid w:val="00DE6C7C"/>
    <w:rsid w:val="00DF14D1"/>
    <w:rsid w:val="00DF18F5"/>
    <w:rsid w:val="00DF1F00"/>
    <w:rsid w:val="00DF32B8"/>
    <w:rsid w:val="00DF4A4C"/>
    <w:rsid w:val="00DF5F39"/>
    <w:rsid w:val="00DF7FAA"/>
    <w:rsid w:val="00E02FF6"/>
    <w:rsid w:val="00E046FC"/>
    <w:rsid w:val="00E05162"/>
    <w:rsid w:val="00E0618B"/>
    <w:rsid w:val="00E06B9A"/>
    <w:rsid w:val="00E07CA5"/>
    <w:rsid w:val="00E14011"/>
    <w:rsid w:val="00E1545D"/>
    <w:rsid w:val="00E156AC"/>
    <w:rsid w:val="00E17FAC"/>
    <w:rsid w:val="00E214EB"/>
    <w:rsid w:val="00E21572"/>
    <w:rsid w:val="00E231F8"/>
    <w:rsid w:val="00E24DC4"/>
    <w:rsid w:val="00E253C3"/>
    <w:rsid w:val="00E27E1B"/>
    <w:rsid w:val="00E30722"/>
    <w:rsid w:val="00E31900"/>
    <w:rsid w:val="00E37292"/>
    <w:rsid w:val="00E4045B"/>
    <w:rsid w:val="00E41988"/>
    <w:rsid w:val="00E43300"/>
    <w:rsid w:val="00E43639"/>
    <w:rsid w:val="00E4447E"/>
    <w:rsid w:val="00E44DC6"/>
    <w:rsid w:val="00E46528"/>
    <w:rsid w:val="00E4740C"/>
    <w:rsid w:val="00E50CE1"/>
    <w:rsid w:val="00E51B0C"/>
    <w:rsid w:val="00E52C83"/>
    <w:rsid w:val="00E54EF0"/>
    <w:rsid w:val="00E5570C"/>
    <w:rsid w:val="00E64503"/>
    <w:rsid w:val="00E65F7A"/>
    <w:rsid w:val="00E6731D"/>
    <w:rsid w:val="00E70B91"/>
    <w:rsid w:val="00E726FC"/>
    <w:rsid w:val="00E75CA8"/>
    <w:rsid w:val="00E82DA8"/>
    <w:rsid w:val="00E85AE9"/>
    <w:rsid w:val="00E85B16"/>
    <w:rsid w:val="00E85EC4"/>
    <w:rsid w:val="00E87A47"/>
    <w:rsid w:val="00E903B9"/>
    <w:rsid w:val="00E90EB7"/>
    <w:rsid w:val="00E91654"/>
    <w:rsid w:val="00E939DE"/>
    <w:rsid w:val="00EA61AF"/>
    <w:rsid w:val="00EB120D"/>
    <w:rsid w:val="00EB1467"/>
    <w:rsid w:val="00EB1FA1"/>
    <w:rsid w:val="00EC19C1"/>
    <w:rsid w:val="00EC1C52"/>
    <w:rsid w:val="00EC404B"/>
    <w:rsid w:val="00EC6E9B"/>
    <w:rsid w:val="00EC7604"/>
    <w:rsid w:val="00ED0555"/>
    <w:rsid w:val="00ED12B1"/>
    <w:rsid w:val="00ED3131"/>
    <w:rsid w:val="00ED583A"/>
    <w:rsid w:val="00ED5E31"/>
    <w:rsid w:val="00ED6544"/>
    <w:rsid w:val="00EE022F"/>
    <w:rsid w:val="00EE1A23"/>
    <w:rsid w:val="00EE2720"/>
    <w:rsid w:val="00EE327F"/>
    <w:rsid w:val="00EE353C"/>
    <w:rsid w:val="00EE5EDA"/>
    <w:rsid w:val="00EE6FE1"/>
    <w:rsid w:val="00EF0B54"/>
    <w:rsid w:val="00EF1C92"/>
    <w:rsid w:val="00EF5DE2"/>
    <w:rsid w:val="00EF7E88"/>
    <w:rsid w:val="00F0002A"/>
    <w:rsid w:val="00F01538"/>
    <w:rsid w:val="00F017EB"/>
    <w:rsid w:val="00F01A2B"/>
    <w:rsid w:val="00F02F6E"/>
    <w:rsid w:val="00F03DAF"/>
    <w:rsid w:val="00F05B44"/>
    <w:rsid w:val="00F14513"/>
    <w:rsid w:val="00F15CDF"/>
    <w:rsid w:val="00F16A4F"/>
    <w:rsid w:val="00F206B3"/>
    <w:rsid w:val="00F2342F"/>
    <w:rsid w:val="00F242D3"/>
    <w:rsid w:val="00F24CCA"/>
    <w:rsid w:val="00F254EE"/>
    <w:rsid w:val="00F25FD8"/>
    <w:rsid w:val="00F32AB2"/>
    <w:rsid w:val="00F32F99"/>
    <w:rsid w:val="00F33ED2"/>
    <w:rsid w:val="00F34B4D"/>
    <w:rsid w:val="00F34D3B"/>
    <w:rsid w:val="00F35D06"/>
    <w:rsid w:val="00F363D6"/>
    <w:rsid w:val="00F36B1A"/>
    <w:rsid w:val="00F42FE7"/>
    <w:rsid w:val="00F43692"/>
    <w:rsid w:val="00F446B8"/>
    <w:rsid w:val="00F45FA2"/>
    <w:rsid w:val="00F47955"/>
    <w:rsid w:val="00F53101"/>
    <w:rsid w:val="00F53AAA"/>
    <w:rsid w:val="00F55BA3"/>
    <w:rsid w:val="00F55C63"/>
    <w:rsid w:val="00F56445"/>
    <w:rsid w:val="00F60205"/>
    <w:rsid w:val="00F63073"/>
    <w:rsid w:val="00F653A7"/>
    <w:rsid w:val="00F666EE"/>
    <w:rsid w:val="00F67A4C"/>
    <w:rsid w:val="00F67B9A"/>
    <w:rsid w:val="00F709AC"/>
    <w:rsid w:val="00F7734D"/>
    <w:rsid w:val="00F773E1"/>
    <w:rsid w:val="00F777B3"/>
    <w:rsid w:val="00F83761"/>
    <w:rsid w:val="00F84981"/>
    <w:rsid w:val="00F85748"/>
    <w:rsid w:val="00F85789"/>
    <w:rsid w:val="00F875F9"/>
    <w:rsid w:val="00F87CB4"/>
    <w:rsid w:val="00F90A0A"/>
    <w:rsid w:val="00F91CE2"/>
    <w:rsid w:val="00F92B1A"/>
    <w:rsid w:val="00F93923"/>
    <w:rsid w:val="00F96269"/>
    <w:rsid w:val="00FA08FF"/>
    <w:rsid w:val="00FA0AAC"/>
    <w:rsid w:val="00FA3A77"/>
    <w:rsid w:val="00FA4B8E"/>
    <w:rsid w:val="00FA4E8E"/>
    <w:rsid w:val="00FA5984"/>
    <w:rsid w:val="00FA660E"/>
    <w:rsid w:val="00FA7906"/>
    <w:rsid w:val="00FA7C03"/>
    <w:rsid w:val="00FB0774"/>
    <w:rsid w:val="00FB0A7C"/>
    <w:rsid w:val="00FB22B5"/>
    <w:rsid w:val="00FB36CA"/>
    <w:rsid w:val="00FB37A8"/>
    <w:rsid w:val="00FB4346"/>
    <w:rsid w:val="00FB67F5"/>
    <w:rsid w:val="00FB7B83"/>
    <w:rsid w:val="00FC1AD1"/>
    <w:rsid w:val="00FC204F"/>
    <w:rsid w:val="00FC2D5A"/>
    <w:rsid w:val="00FC5DC1"/>
    <w:rsid w:val="00FC6592"/>
    <w:rsid w:val="00FD0D8D"/>
    <w:rsid w:val="00FD267C"/>
    <w:rsid w:val="00FD3172"/>
    <w:rsid w:val="00FD4500"/>
    <w:rsid w:val="00FE5589"/>
    <w:rsid w:val="00FE6F76"/>
    <w:rsid w:val="00FF0D48"/>
    <w:rsid w:val="00FF1879"/>
    <w:rsid w:val="00FF24BB"/>
    <w:rsid w:val="00FF418A"/>
    <w:rsid w:val="00FF4DFD"/>
    <w:rsid w:val="00FF6BED"/>
    <w:rsid w:val="011B0B3E"/>
    <w:rsid w:val="02274A75"/>
    <w:rsid w:val="033E13F6"/>
    <w:rsid w:val="03506DE9"/>
    <w:rsid w:val="03A73E37"/>
    <w:rsid w:val="045C30BE"/>
    <w:rsid w:val="04B9111C"/>
    <w:rsid w:val="04BE0636"/>
    <w:rsid w:val="0A587F35"/>
    <w:rsid w:val="0A6615DD"/>
    <w:rsid w:val="0AA200D9"/>
    <w:rsid w:val="0B2A5DBA"/>
    <w:rsid w:val="0BC118C7"/>
    <w:rsid w:val="0BF32F26"/>
    <w:rsid w:val="0F646CD4"/>
    <w:rsid w:val="0FB70159"/>
    <w:rsid w:val="10566AA0"/>
    <w:rsid w:val="10A626E3"/>
    <w:rsid w:val="11326C5D"/>
    <w:rsid w:val="12CE7EAD"/>
    <w:rsid w:val="13413CC1"/>
    <w:rsid w:val="13B760CB"/>
    <w:rsid w:val="158D2F47"/>
    <w:rsid w:val="159A3E84"/>
    <w:rsid w:val="161329A3"/>
    <w:rsid w:val="164E2B47"/>
    <w:rsid w:val="169F1276"/>
    <w:rsid w:val="16CE2E57"/>
    <w:rsid w:val="19706179"/>
    <w:rsid w:val="1A59379F"/>
    <w:rsid w:val="1CA9271C"/>
    <w:rsid w:val="1CCC65C3"/>
    <w:rsid w:val="1D16109E"/>
    <w:rsid w:val="1E5E3285"/>
    <w:rsid w:val="1EFA7AD4"/>
    <w:rsid w:val="1F164383"/>
    <w:rsid w:val="1F8C008B"/>
    <w:rsid w:val="21DC3EB5"/>
    <w:rsid w:val="21F551BE"/>
    <w:rsid w:val="22A30C5C"/>
    <w:rsid w:val="22B10E4A"/>
    <w:rsid w:val="22EF7B02"/>
    <w:rsid w:val="232E322B"/>
    <w:rsid w:val="257A11EB"/>
    <w:rsid w:val="262B76B2"/>
    <w:rsid w:val="274A1985"/>
    <w:rsid w:val="277877D8"/>
    <w:rsid w:val="28AA523C"/>
    <w:rsid w:val="2D55735D"/>
    <w:rsid w:val="2F1A4BA5"/>
    <w:rsid w:val="300726A6"/>
    <w:rsid w:val="30486A45"/>
    <w:rsid w:val="30F750F1"/>
    <w:rsid w:val="33647368"/>
    <w:rsid w:val="33813B45"/>
    <w:rsid w:val="34F50400"/>
    <w:rsid w:val="34F97994"/>
    <w:rsid w:val="35805BB8"/>
    <w:rsid w:val="36E47B9D"/>
    <w:rsid w:val="38D52BF7"/>
    <w:rsid w:val="39EC5C57"/>
    <w:rsid w:val="3A375E14"/>
    <w:rsid w:val="3A476BB9"/>
    <w:rsid w:val="3A7B11C2"/>
    <w:rsid w:val="3ADE63E1"/>
    <w:rsid w:val="3B991C34"/>
    <w:rsid w:val="3B9B464F"/>
    <w:rsid w:val="3C000D95"/>
    <w:rsid w:val="3D4B6B3D"/>
    <w:rsid w:val="3E8A42E6"/>
    <w:rsid w:val="41630B97"/>
    <w:rsid w:val="41835478"/>
    <w:rsid w:val="41BA41E1"/>
    <w:rsid w:val="421E68E9"/>
    <w:rsid w:val="42F61601"/>
    <w:rsid w:val="43523B6F"/>
    <w:rsid w:val="43F11C1C"/>
    <w:rsid w:val="4448317C"/>
    <w:rsid w:val="45D325B3"/>
    <w:rsid w:val="46400D88"/>
    <w:rsid w:val="471E610A"/>
    <w:rsid w:val="485D4FC6"/>
    <w:rsid w:val="48FB6052"/>
    <w:rsid w:val="4951213E"/>
    <w:rsid w:val="49B025B8"/>
    <w:rsid w:val="49CC3268"/>
    <w:rsid w:val="4B191B98"/>
    <w:rsid w:val="4C736FB2"/>
    <w:rsid w:val="4D214550"/>
    <w:rsid w:val="4FB1612B"/>
    <w:rsid w:val="50571B23"/>
    <w:rsid w:val="512632FB"/>
    <w:rsid w:val="539329D3"/>
    <w:rsid w:val="55267F02"/>
    <w:rsid w:val="56653F98"/>
    <w:rsid w:val="5820615E"/>
    <w:rsid w:val="58C841D3"/>
    <w:rsid w:val="58D4368E"/>
    <w:rsid w:val="58DE00A4"/>
    <w:rsid w:val="59AE3315"/>
    <w:rsid w:val="5B37744F"/>
    <w:rsid w:val="5B584ECB"/>
    <w:rsid w:val="5B9F4E6F"/>
    <w:rsid w:val="5BBA74EE"/>
    <w:rsid w:val="5C80234E"/>
    <w:rsid w:val="5DCA7B89"/>
    <w:rsid w:val="5DE40E91"/>
    <w:rsid w:val="5E596938"/>
    <w:rsid w:val="5E9C1EDC"/>
    <w:rsid w:val="5E9E2CBA"/>
    <w:rsid w:val="5EF71B3A"/>
    <w:rsid w:val="5F232B02"/>
    <w:rsid w:val="61C964C6"/>
    <w:rsid w:val="62A34659"/>
    <w:rsid w:val="62A44B43"/>
    <w:rsid w:val="62AA6B74"/>
    <w:rsid w:val="636D6A22"/>
    <w:rsid w:val="63E27E37"/>
    <w:rsid w:val="63FA69BA"/>
    <w:rsid w:val="640E0BC6"/>
    <w:rsid w:val="64330D78"/>
    <w:rsid w:val="65121123"/>
    <w:rsid w:val="67706CC4"/>
    <w:rsid w:val="6844132E"/>
    <w:rsid w:val="69F64FC5"/>
    <w:rsid w:val="6B7C1202"/>
    <w:rsid w:val="6D373641"/>
    <w:rsid w:val="6DC14180"/>
    <w:rsid w:val="6E38742B"/>
    <w:rsid w:val="6FCF1762"/>
    <w:rsid w:val="70607829"/>
    <w:rsid w:val="71A31F1B"/>
    <w:rsid w:val="725D2D38"/>
    <w:rsid w:val="745F1A7B"/>
    <w:rsid w:val="75192F2C"/>
    <w:rsid w:val="75964330"/>
    <w:rsid w:val="76414D0B"/>
    <w:rsid w:val="773C23F5"/>
    <w:rsid w:val="77C178E6"/>
    <w:rsid w:val="77E4505D"/>
    <w:rsid w:val="781B7540"/>
    <w:rsid w:val="787044AC"/>
    <w:rsid w:val="789809BD"/>
    <w:rsid w:val="78BF39AC"/>
    <w:rsid w:val="799C7E9C"/>
    <w:rsid w:val="7A183A19"/>
    <w:rsid w:val="7A18483C"/>
    <w:rsid w:val="7A434839"/>
    <w:rsid w:val="7ADE07C9"/>
    <w:rsid w:val="7BBF169D"/>
    <w:rsid w:val="7C324148"/>
    <w:rsid w:val="7DE5277F"/>
    <w:rsid w:val="7DF7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6FB42DD"/>
  <w15:docId w15:val="{3B4E7E59-6A7A-4A2C-AC12-6FF82C07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rPr>
  </w:style>
  <w:style w:type="character" w:customStyle="1" w:styleId="New">
    <w:name w:val="页码 New"/>
    <w:basedOn w:val="a0"/>
  </w:style>
  <w:style w:type="character" w:customStyle="1" w:styleId="NewNew">
    <w:name w:val="页码 New New"/>
    <w:basedOn w:val="a0"/>
  </w:style>
  <w:style w:type="character" w:customStyle="1" w:styleId="NewNewNew">
    <w:name w:val="页码 New New New"/>
    <w:basedOn w:val="a0"/>
  </w:style>
  <w:style w:type="character" w:styleId="a5">
    <w:name w:val="annotation reference"/>
    <w:rPr>
      <w:sz w:val="21"/>
      <w:szCs w:val="21"/>
    </w:rPr>
  </w:style>
  <w:style w:type="character" w:customStyle="1" w:styleId="a6">
    <w:name w:val="批注框文本 字符"/>
    <w:link w:val="a7"/>
    <w:rPr>
      <w:kern w:val="2"/>
      <w:sz w:val="18"/>
      <w:szCs w:val="18"/>
    </w:rPr>
  </w:style>
  <w:style w:type="character" w:customStyle="1" w:styleId="a8">
    <w:name w:val="批注主题 字符"/>
    <w:link w:val="a9"/>
    <w:rPr>
      <w:b/>
      <w:bCs/>
      <w:kern w:val="2"/>
      <w:sz w:val="21"/>
    </w:rPr>
  </w:style>
  <w:style w:type="character" w:customStyle="1" w:styleId="aa">
    <w:name w:val="批注文字 字符"/>
    <w:link w:val="ab"/>
    <w:rPr>
      <w:kern w:val="2"/>
      <w:sz w:val="21"/>
    </w:rPr>
  </w:style>
  <w:style w:type="character" w:customStyle="1" w:styleId="NewNewNewNew">
    <w:name w:val="页码 New New New New"/>
    <w:basedOn w:val="a0"/>
  </w:style>
  <w:style w:type="paragraph" w:styleId="ac">
    <w:name w:val="Body Text Indent"/>
    <w:uiPriority w:val="99"/>
    <w:unhideWhenUsed/>
    <w:pPr>
      <w:spacing w:after="120"/>
      <w:ind w:leftChars="200" w:left="420"/>
    </w:pPr>
  </w:style>
  <w:style w:type="paragraph" w:styleId="ab">
    <w:name w:val="annotation text"/>
    <w:basedOn w:val="a"/>
    <w:link w:val="aa"/>
    <w:pPr>
      <w:jc w:val="left"/>
    </w:pPr>
  </w:style>
  <w:style w:type="paragraph" w:customStyle="1" w:styleId="NewNew0">
    <w:name w:val="正文 New New"/>
    <w:pPr>
      <w:widowControl w:val="0"/>
      <w:jc w:val="both"/>
    </w:pPr>
    <w:rPr>
      <w:kern w:val="2"/>
      <w:sz w:val="21"/>
    </w:rPr>
  </w:style>
  <w:style w:type="paragraph" w:customStyle="1" w:styleId="New0">
    <w:name w:val="正文 New"/>
    <w:qFormat/>
    <w:pPr>
      <w:widowControl w:val="0"/>
      <w:jc w:val="both"/>
    </w:pPr>
    <w:rPr>
      <w:kern w:val="2"/>
      <w:sz w:val="21"/>
      <w:szCs w:val="24"/>
    </w:rPr>
  </w:style>
  <w:style w:type="paragraph" w:styleId="a9">
    <w:name w:val="annotation subject"/>
    <w:basedOn w:val="ab"/>
    <w:next w:val="ab"/>
    <w:link w:val="a8"/>
    <w:qFormat/>
    <w:rPr>
      <w:b/>
      <w:bC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页眉1"/>
    <w:basedOn w:val="a"/>
    <w:uiPriority w:val="99"/>
    <w:unhideWhenUsed/>
    <w:pPr>
      <w:pBdr>
        <w:bottom w:val="single" w:sz="6" w:space="1" w:color="auto"/>
      </w:pBdr>
      <w:tabs>
        <w:tab w:val="center" w:pos="4153"/>
        <w:tab w:val="right" w:pos="8306"/>
      </w:tabs>
      <w:snapToGrid w:val="0"/>
      <w:jc w:val="right"/>
    </w:pPr>
    <w:rPr>
      <w:rFonts w:hint="eastAsia"/>
    </w:rPr>
  </w:style>
  <w:style w:type="paragraph" w:styleId="ad">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1">
    <w:name w:val="页眉 New"/>
    <w:basedOn w:val="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0">
    <w:name w:val="页脚 New New New"/>
    <w:basedOn w:val="NewNewNew1"/>
    <w:pPr>
      <w:tabs>
        <w:tab w:val="center" w:pos="4153"/>
        <w:tab w:val="right" w:pos="8306"/>
      </w:tabs>
      <w:snapToGrid w:val="0"/>
      <w:jc w:val="left"/>
    </w:pPr>
    <w:rPr>
      <w:sz w:val="18"/>
    </w:rPr>
  </w:style>
  <w:style w:type="paragraph" w:customStyle="1" w:styleId="NewNew1">
    <w:name w:val="页眉 New New"/>
    <w:basedOn w:val="NewNewNew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3"/>
    <w:uiPriority w:val="99"/>
    <w:pPr>
      <w:tabs>
        <w:tab w:val="center" w:pos="4153"/>
        <w:tab w:val="right" w:pos="8306"/>
      </w:tabs>
      <w:snapToGrid w:val="0"/>
      <w:jc w:val="left"/>
    </w:pPr>
    <w:rPr>
      <w:sz w:val="18"/>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styleId="a7">
    <w:name w:val="Balloon Text"/>
    <w:basedOn w:val="a"/>
    <w:link w:val="a6"/>
    <w:rPr>
      <w:sz w:val="18"/>
      <w:szCs w:val="18"/>
    </w:rPr>
  </w:style>
  <w:style w:type="paragraph" w:customStyle="1" w:styleId="New2">
    <w:name w:val="页脚 New"/>
    <w:basedOn w:val="New0"/>
    <w:pPr>
      <w:tabs>
        <w:tab w:val="center" w:pos="4153"/>
        <w:tab w:val="right" w:pos="8306"/>
      </w:tabs>
      <w:snapToGrid w:val="0"/>
      <w:jc w:val="left"/>
    </w:pPr>
    <w:rPr>
      <w:sz w:val="18"/>
      <w:szCs w:val="18"/>
    </w:rPr>
  </w:style>
  <w:style w:type="paragraph" w:customStyle="1" w:styleId="10">
    <w:name w:val="页脚1"/>
    <w:basedOn w:val="a"/>
    <w:uiPriority w:val="99"/>
    <w:unhideWhenUsed/>
    <w:pPr>
      <w:tabs>
        <w:tab w:val="center" w:pos="4153"/>
        <w:tab w:val="right" w:pos="8306"/>
      </w:tabs>
      <w:snapToGrid w:val="0"/>
      <w:jc w:val="right"/>
    </w:pPr>
    <w:rPr>
      <w:rFonts w:hint="eastAsia"/>
    </w:rPr>
  </w:style>
  <w:style w:type="paragraph" w:customStyle="1" w:styleId="NewNewNewNewNewNewNewNewNew">
    <w:name w:val="正文 New New New New New New New New New"/>
    <w:pPr>
      <w:widowControl w:val="0"/>
      <w:jc w:val="both"/>
    </w:pPr>
    <w:rPr>
      <w:kern w:val="2"/>
      <w:sz w:val="21"/>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0">
    <w:name w:val="页脚 New New New New"/>
    <w:basedOn w:val="NewNewNewNewNewNewNewNewNewNewNewNew"/>
    <w:pPr>
      <w:tabs>
        <w:tab w:val="center" w:pos="4153"/>
        <w:tab w:val="right" w:pos="8306"/>
      </w:tabs>
      <w:snapToGrid w:val="0"/>
      <w:jc w:val="left"/>
    </w:pPr>
    <w:rPr>
      <w:sz w:val="18"/>
      <w:szCs w:val="18"/>
    </w:rPr>
  </w:style>
  <w:style w:type="paragraph" w:styleId="ae">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NewNewNewNewNewNewNewNewNewNewNewNew">
    <w:name w:val="正文 New New New New New New New New New New New New"/>
    <w:pPr>
      <w:widowControl w:val="0"/>
      <w:jc w:val="both"/>
    </w:pPr>
    <w:rPr>
      <w:kern w:val="2"/>
      <w:sz w:val="21"/>
      <w:szCs w:val="24"/>
    </w:rPr>
  </w:style>
  <w:style w:type="paragraph" w:styleId="af">
    <w:name w:val="Revision"/>
    <w:uiPriority w:val="99"/>
    <w:unhideWhenUsed/>
    <w:rPr>
      <w:kern w:val="2"/>
      <w:sz w:val="21"/>
    </w:rPr>
  </w:style>
  <w:style w:type="paragraph" w:customStyle="1" w:styleId="NewNewNewNew1">
    <w:name w:val="正文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1">
    <w:name w:val="正文 New New New"/>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0915">
      <w:bodyDiv w:val="1"/>
      <w:marLeft w:val="0"/>
      <w:marRight w:val="0"/>
      <w:marTop w:val="0"/>
      <w:marBottom w:val="0"/>
      <w:divBdr>
        <w:top w:val="none" w:sz="0" w:space="0" w:color="auto"/>
        <w:left w:val="none" w:sz="0" w:space="0" w:color="auto"/>
        <w:bottom w:val="none" w:sz="0" w:space="0" w:color="auto"/>
        <w:right w:val="none" w:sz="0" w:space="0" w:color="auto"/>
      </w:divBdr>
    </w:div>
    <w:div w:id="399789930">
      <w:bodyDiv w:val="1"/>
      <w:marLeft w:val="0"/>
      <w:marRight w:val="0"/>
      <w:marTop w:val="0"/>
      <w:marBottom w:val="0"/>
      <w:divBdr>
        <w:top w:val="none" w:sz="0" w:space="0" w:color="auto"/>
        <w:left w:val="none" w:sz="0" w:space="0" w:color="auto"/>
        <w:bottom w:val="none" w:sz="0" w:space="0" w:color="auto"/>
        <w:right w:val="none" w:sz="0" w:space="0" w:color="auto"/>
      </w:divBdr>
    </w:div>
    <w:div w:id="410930718">
      <w:bodyDiv w:val="1"/>
      <w:marLeft w:val="0"/>
      <w:marRight w:val="0"/>
      <w:marTop w:val="0"/>
      <w:marBottom w:val="0"/>
      <w:divBdr>
        <w:top w:val="none" w:sz="0" w:space="0" w:color="auto"/>
        <w:left w:val="none" w:sz="0" w:space="0" w:color="auto"/>
        <w:bottom w:val="none" w:sz="0" w:space="0" w:color="auto"/>
        <w:right w:val="none" w:sz="0" w:space="0" w:color="auto"/>
      </w:divBdr>
    </w:div>
    <w:div w:id="499202572">
      <w:bodyDiv w:val="1"/>
      <w:marLeft w:val="0"/>
      <w:marRight w:val="0"/>
      <w:marTop w:val="0"/>
      <w:marBottom w:val="0"/>
      <w:divBdr>
        <w:top w:val="none" w:sz="0" w:space="0" w:color="auto"/>
        <w:left w:val="none" w:sz="0" w:space="0" w:color="auto"/>
        <w:bottom w:val="none" w:sz="0" w:space="0" w:color="auto"/>
        <w:right w:val="none" w:sz="0" w:space="0" w:color="auto"/>
      </w:divBdr>
    </w:div>
    <w:div w:id="510342404">
      <w:bodyDiv w:val="1"/>
      <w:marLeft w:val="0"/>
      <w:marRight w:val="0"/>
      <w:marTop w:val="0"/>
      <w:marBottom w:val="0"/>
      <w:divBdr>
        <w:top w:val="none" w:sz="0" w:space="0" w:color="auto"/>
        <w:left w:val="none" w:sz="0" w:space="0" w:color="auto"/>
        <w:bottom w:val="none" w:sz="0" w:space="0" w:color="auto"/>
        <w:right w:val="none" w:sz="0" w:space="0" w:color="auto"/>
      </w:divBdr>
    </w:div>
    <w:div w:id="524945417">
      <w:bodyDiv w:val="1"/>
      <w:marLeft w:val="0"/>
      <w:marRight w:val="0"/>
      <w:marTop w:val="0"/>
      <w:marBottom w:val="0"/>
      <w:divBdr>
        <w:top w:val="none" w:sz="0" w:space="0" w:color="auto"/>
        <w:left w:val="none" w:sz="0" w:space="0" w:color="auto"/>
        <w:bottom w:val="none" w:sz="0" w:space="0" w:color="auto"/>
        <w:right w:val="none" w:sz="0" w:space="0" w:color="auto"/>
      </w:divBdr>
    </w:div>
    <w:div w:id="565148340">
      <w:bodyDiv w:val="1"/>
      <w:marLeft w:val="0"/>
      <w:marRight w:val="0"/>
      <w:marTop w:val="0"/>
      <w:marBottom w:val="0"/>
      <w:divBdr>
        <w:top w:val="none" w:sz="0" w:space="0" w:color="auto"/>
        <w:left w:val="none" w:sz="0" w:space="0" w:color="auto"/>
        <w:bottom w:val="none" w:sz="0" w:space="0" w:color="auto"/>
        <w:right w:val="none" w:sz="0" w:space="0" w:color="auto"/>
      </w:divBdr>
    </w:div>
    <w:div w:id="710573976">
      <w:bodyDiv w:val="1"/>
      <w:marLeft w:val="0"/>
      <w:marRight w:val="0"/>
      <w:marTop w:val="0"/>
      <w:marBottom w:val="0"/>
      <w:divBdr>
        <w:top w:val="none" w:sz="0" w:space="0" w:color="auto"/>
        <w:left w:val="none" w:sz="0" w:space="0" w:color="auto"/>
        <w:bottom w:val="none" w:sz="0" w:space="0" w:color="auto"/>
        <w:right w:val="none" w:sz="0" w:space="0" w:color="auto"/>
      </w:divBdr>
    </w:div>
    <w:div w:id="722942335">
      <w:bodyDiv w:val="1"/>
      <w:marLeft w:val="0"/>
      <w:marRight w:val="0"/>
      <w:marTop w:val="0"/>
      <w:marBottom w:val="0"/>
      <w:divBdr>
        <w:top w:val="none" w:sz="0" w:space="0" w:color="auto"/>
        <w:left w:val="none" w:sz="0" w:space="0" w:color="auto"/>
        <w:bottom w:val="none" w:sz="0" w:space="0" w:color="auto"/>
        <w:right w:val="none" w:sz="0" w:space="0" w:color="auto"/>
      </w:divBdr>
    </w:div>
    <w:div w:id="737551678">
      <w:bodyDiv w:val="1"/>
      <w:marLeft w:val="0"/>
      <w:marRight w:val="0"/>
      <w:marTop w:val="0"/>
      <w:marBottom w:val="0"/>
      <w:divBdr>
        <w:top w:val="none" w:sz="0" w:space="0" w:color="auto"/>
        <w:left w:val="none" w:sz="0" w:space="0" w:color="auto"/>
        <w:bottom w:val="none" w:sz="0" w:space="0" w:color="auto"/>
        <w:right w:val="none" w:sz="0" w:space="0" w:color="auto"/>
      </w:divBdr>
    </w:div>
    <w:div w:id="755787309">
      <w:bodyDiv w:val="1"/>
      <w:marLeft w:val="0"/>
      <w:marRight w:val="0"/>
      <w:marTop w:val="0"/>
      <w:marBottom w:val="0"/>
      <w:divBdr>
        <w:top w:val="none" w:sz="0" w:space="0" w:color="auto"/>
        <w:left w:val="none" w:sz="0" w:space="0" w:color="auto"/>
        <w:bottom w:val="none" w:sz="0" w:space="0" w:color="auto"/>
        <w:right w:val="none" w:sz="0" w:space="0" w:color="auto"/>
      </w:divBdr>
    </w:div>
    <w:div w:id="832528186">
      <w:bodyDiv w:val="1"/>
      <w:marLeft w:val="0"/>
      <w:marRight w:val="0"/>
      <w:marTop w:val="0"/>
      <w:marBottom w:val="0"/>
      <w:divBdr>
        <w:top w:val="none" w:sz="0" w:space="0" w:color="auto"/>
        <w:left w:val="none" w:sz="0" w:space="0" w:color="auto"/>
        <w:bottom w:val="none" w:sz="0" w:space="0" w:color="auto"/>
        <w:right w:val="none" w:sz="0" w:space="0" w:color="auto"/>
      </w:divBdr>
    </w:div>
    <w:div w:id="841893262">
      <w:bodyDiv w:val="1"/>
      <w:marLeft w:val="0"/>
      <w:marRight w:val="0"/>
      <w:marTop w:val="0"/>
      <w:marBottom w:val="0"/>
      <w:divBdr>
        <w:top w:val="none" w:sz="0" w:space="0" w:color="auto"/>
        <w:left w:val="none" w:sz="0" w:space="0" w:color="auto"/>
        <w:bottom w:val="none" w:sz="0" w:space="0" w:color="auto"/>
        <w:right w:val="none" w:sz="0" w:space="0" w:color="auto"/>
      </w:divBdr>
    </w:div>
    <w:div w:id="852886695">
      <w:bodyDiv w:val="1"/>
      <w:marLeft w:val="0"/>
      <w:marRight w:val="0"/>
      <w:marTop w:val="0"/>
      <w:marBottom w:val="0"/>
      <w:divBdr>
        <w:top w:val="none" w:sz="0" w:space="0" w:color="auto"/>
        <w:left w:val="none" w:sz="0" w:space="0" w:color="auto"/>
        <w:bottom w:val="none" w:sz="0" w:space="0" w:color="auto"/>
        <w:right w:val="none" w:sz="0" w:space="0" w:color="auto"/>
      </w:divBdr>
    </w:div>
    <w:div w:id="919869291">
      <w:bodyDiv w:val="1"/>
      <w:marLeft w:val="0"/>
      <w:marRight w:val="0"/>
      <w:marTop w:val="0"/>
      <w:marBottom w:val="0"/>
      <w:divBdr>
        <w:top w:val="none" w:sz="0" w:space="0" w:color="auto"/>
        <w:left w:val="none" w:sz="0" w:space="0" w:color="auto"/>
        <w:bottom w:val="none" w:sz="0" w:space="0" w:color="auto"/>
        <w:right w:val="none" w:sz="0" w:space="0" w:color="auto"/>
      </w:divBdr>
    </w:div>
    <w:div w:id="1059478303">
      <w:bodyDiv w:val="1"/>
      <w:marLeft w:val="0"/>
      <w:marRight w:val="0"/>
      <w:marTop w:val="0"/>
      <w:marBottom w:val="0"/>
      <w:divBdr>
        <w:top w:val="none" w:sz="0" w:space="0" w:color="auto"/>
        <w:left w:val="none" w:sz="0" w:space="0" w:color="auto"/>
        <w:bottom w:val="none" w:sz="0" w:space="0" w:color="auto"/>
        <w:right w:val="none" w:sz="0" w:space="0" w:color="auto"/>
      </w:divBdr>
    </w:div>
    <w:div w:id="1087188653">
      <w:bodyDiv w:val="1"/>
      <w:marLeft w:val="0"/>
      <w:marRight w:val="0"/>
      <w:marTop w:val="0"/>
      <w:marBottom w:val="0"/>
      <w:divBdr>
        <w:top w:val="none" w:sz="0" w:space="0" w:color="auto"/>
        <w:left w:val="none" w:sz="0" w:space="0" w:color="auto"/>
        <w:bottom w:val="none" w:sz="0" w:space="0" w:color="auto"/>
        <w:right w:val="none" w:sz="0" w:space="0" w:color="auto"/>
      </w:divBdr>
    </w:div>
    <w:div w:id="1104885619">
      <w:bodyDiv w:val="1"/>
      <w:marLeft w:val="0"/>
      <w:marRight w:val="0"/>
      <w:marTop w:val="0"/>
      <w:marBottom w:val="0"/>
      <w:divBdr>
        <w:top w:val="none" w:sz="0" w:space="0" w:color="auto"/>
        <w:left w:val="none" w:sz="0" w:space="0" w:color="auto"/>
        <w:bottom w:val="none" w:sz="0" w:space="0" w:color="auto"/>
        <w:right w:val="none" w:sz="0" w:space="0" w:color="auto"/>
      </w:divBdr>
    </w:div>
    <w:div w:id="1166022046">
      <w:bodyDiv w:val="1"/>
      <w:marLeft w:val="0"/>
      <w:marRight w:val="0"/>
      <w:marTop w:val="0"/>
      <w:marBottom w:val="0"/>
      <w:divBdr>
        <w:top w:val="none" w:sz="0" w:space="0" w:color="auto"/>
        <w:left w:val="none" w:sz="0" w:space="0" w:color="auto"/>
        <w:bottom w:val="none" w:sz="0" w:space="0" w:color="auto"/>
        <w:right w:val="none" w:sz="0" w:space="0" w:color="auto"/>
      </w:divBdr>
    </w:div>
    <w:div w:id="1206524796">
      <w:bodyDiv w:val="1"/>
      <w:marLeft w:val="0"/>
      <w:marRight w:val="0"/>
      <w:marTop w:val="0"/>
      <w:marBottom w:val="0"/>
      <w:divBdr>
        <w:top w:val="none" w:sz="0" w:space="0" w:color="auto"/>
        <w:left w:val="none" w:sz="0" w:space="0" w:color="auto"/>
        <w:bottom w:val="none" w:sz="0" w:space="0" w:color="auto"/>
        <w:right w:val="none" w:sz="0" w:space="0" w:color="auto"/>
      </w:divBdr>
    </w:div>
    <w:div w:id="1231114951">
      <w:bodyDiv w:val="1"/>
      <w:marLeft w:val="0"/>
      <w:marRight w:val="0"/>
      <w:marTop w:val="0"/>
      <w:marBottom w:val="0"/>
      <w:divBdr>
        <w:top w:val="none" w:sz="0" w:space="0" w:color="auto"/>
        <w:left w:val="none" w:sz="0" w:space="0" w:color="auto"/>
        <w:bottom w:val="none" w:sz="0" w:space="0" w:color="auto"/>
        <w:right w:val="none" w:sz="0" w:space="0" w:color="auto"/>
      </w:divBdr>
    </w:div>
    <w:div w:id="1237477235">
      <w:bodyDiv w:val="1"/>
      <w:marLeft w:val="0"/>
      <w:marRight w:val="0"/>
      <w:marTop w:val="0"/>
      <w:marBottom w:val="0"/>
      <w:divBdr>
        <w:top w:val="none" w:sz="0" w:space="0" w:color="auto"/>
        <w:left w:val="none" w:sz="0" w:space="0" w:color="auto"/>
        <w:bottom w:val="none" w:sz="0" w:space="0" w:color="auto"/>
        <w:right w:val="none" w:sz="0" w:space="0" w:color="auto"/>
      </w:divBdr>
    </w:div>
    <w:div w:id="1275937521">
      <w:bodyDiv w:val="1"/>
      <w:marLeft w:val="0"/>
      <w:marRight w:val="0"/>
      <w:marTop w:val="0"/>
      <w:marBottom w:val="0"/>
      <w:divBdr>
        <w:top w:val="none" w:sz="0" w:space="0" w:color="auto"/>
        <w:left w:val="none" w:sz="0" w:space="0" w:color="auto"/>
        <w:bottom w:val="none" w:sz="0" w:space="0" w:color="auto"/>
        <w:right w:val="none" w:sz="0" w:space="0" w:color="auto"/>
      </w:divBdr>
    </w:div>
    <w:div w:id="1277176036">
      <w:bodyDiv w:val="1"/>
      <w:marLeft w:val="0"/>
      <w:marRight w:val="0"/>
      <w:marTop w:val="0"/>
      <w:marBottom w:val="0"/>
      <w:divBdr>
        <w:top w:val="none" w:sz="0" w:space="0" w:color="auto"/>
        <w:left w:val="none" w:sz="0" w:space="0" w:color="auto"/>
        <w:bottom w:val="none" w:sz="0" w:space="0" w:color="auto"/>
        <w:right w:val="none" w:sz="0" w:space="0" w:color="auto"/>
      </w:divBdr>
    </w:div>
    <w:div w:id="1289320632">
      <w:bodyDiv w:val="1"/>
      <w:marLeft w:val="0"/>
      <w:marRight w:val="0"/>
      <w:marTop w:val="0"/>
      <w:marBottom w:val="0"/>
      <w:divBdr>
        <w:top w:val="none" w:sz="0" w:space="0" w:color="auto"/>
        <w:left w:val="none" w:sz="0" w:space="0" w:color="auto"/>
        <w:bottom w:val="none" w:sz="0" w:space="0" w:color="auto"/>
        <w:right w:val="none" w:sz="0" w:space="0" w:color="auto"/>
      </w:divBdr>
    </w:div>
    <w:div w:id="1330712592">
      <w:bodyDiv w:val="1"/>
      <w:marLeft w:val="0"/>
      <w:marRight w:val="0"/>
      <w:marTop w:val="0"/>
      <w:marBottom w:val="0"/>
      <w:divBdr>
        <w:top w:val="none" w:sz="0" w:space="0" w:color="auto"/>
        <w:left w:val="none" w:sz="0" w:space="0" w:color="auto"/>
        <w:bottom w:val="none" w:sz="0" w:space="0" w:color="auto"/>
        <w:right w:val="none" w:sz="0" w:space="0" w:color="auto"/>
      </w:divBdr>
    </w:div>
    <w:div w:id="1364556880">
      <w:bodyDiv w:val="1"/>
      <w:marLeft w:val="0"/>
      <w:marRight w:val="0"/>
      <w:marTop w:val="0"/>
      <w:marBottom w:val="0"/>
      <w:divBdr>
        <w:top w:val="none" w:sz="0" w:space="0" w:color="auto"/>
        <w:left w:val="none" w:sz="0" w:space="0" w:color="auto"/>
        <w:bottom w:val="none" w:sz="0" w:space="0" w:color="auto"/>
        <w:right w:val="none" w:sz="0" w:space="0" w:color="auto"/>
      </w:divBdr>
    </w:div>
    <w:div w:id="1488011663">
      <w:bodyDiv w:val="1"/>
      <w:marLeft w:val="0"/>
      <w:marRight w:val="0"/>
      <w:marTop w:val="0"/>
      <w:marBottom w:val="0"/>
      <w:divBdr>
        <w:top w:val="none" w:sz="0" w:space="0" w:color="auto"/>
        <w:left w:val="none" w:sz="0" w:space="0" w:color="auto"/>
        <w:bottom w:val="none" w:sz="0" w:space="0" w:color="auto"/>
        <w:right w:val="none" w:sz="0" w:space="0" w:color="auto"/>
      </w:divBdr>
    </w:div>
    <w:div w:id="1543320217">
      <w:bodyDiv w:val="1"/>
      <w:marLeft w:val="0"/>
      <w:marRight w:val="0"/>
      <w:marTop w:val="0"/>
      <w:marBottom w:val="0"/>
      <w:divBdr>
        <w:top w:val="none" w:sz="0" w:space="0" w:color="auto"/>
        <w:left w:val="none" w:sz="0" w:space="0" w:color="auto"/>
        <w:bottom w:val="none" w:sz="0" w:space="0" w:color="auto"/>
        <w:right w:val="none" w:sz="0" w:space="0" w:color="auto"/>
      </w:divBdr>
    </w:div>
    <w:div w:id="1610895243">
      <w:bodyDiv w:val="1"/>
      <w:marLeft w:val="0"/>
      <w:marRight w:val="0"/>
      <w:marTop w:val="0"/>
      <w:marBottom w:val="0"/>
      <w:divBdr>
        <w:top w:val="none" w:sz="0" w:space="0" w:color="auto"/>
        <w:left w:val="none" w:sz="0" w:space="0" w:color="auto"/>
        <w:bottom w:val="none" w:sz="0" w:space="0" w:color="auto"/>
        <w:right w:val="none" w:sz="0" w:space="0" w:color="auto"/>
      </w:divBdr>
    </w:div>
    <w:div w:id="1633091964">
      <w:bodyDiv w:val="1"/>
      <w:marLeft w:val="0"/>
      <w:marRight w:val="0"/>
      <w:marTop w:val="0"/>
      <w:marBottom w:val="0"/>
      <w:divBdr>
        <w:top w:val="none" w:sz="0" w:space="0" w:color="auto"/>
        <w:left w:val="none" w:sz="0" w:space="0" w:color="auto"/>
        <w:bottom w:val="none" w:sz="0" w:space="0" w:color="auto"/>
        <w:right w:val="none" w:sz="0" w:space="0" w:color="auto"/>
      </w:divBdr>
    </w:div>
    <w:div w:id="1657027000">
      <w:bodyDiv w:val="1"/>
      <w:marLeft w:val="0"/>
      <w:marRight w:val="0"/>
      <w:marTop w:val="0"/>
      <w:marBottom w:val="0"/>
      <w:divBdr>
        <w:top w:val="none" w:sz="0" w:space="0" w:color="auto"/>
        <w:left w:val="none" w:sz="0" w:space="0" w:color="auto"/>
        <w:bottom w:val="none" w:sz="0" w:space="0" w:color="auto"/>
        <w:right w:val="none" w:sz="0" w:space="0" w:color="auto"/>
      </w:divBdr>
    </w:div>
    <w:div w:id="1690520387">
      <w:bodyDiv w:val="1"/>
      <w:marLeft w:val="0"/>
      <w:marRight w:val="0"/>
      <w:marTop w:val="0"/>
      <w:marBottom w:val="0"/>
      <w:divBdr>
        <w:top w:val="none" w:sz="0" w:space="0" w:color="auto"/>
        <w:left w:val="none" w:sz="0" w:space="0" w:color="auto"/>
        <w:bottom w:val="none" w:sz="0" w:space="0" w:color="auto"/>
        <w:right w:val="none" w:sz="0" w:space="0" w:color="auto"/>
      </w:divBdr>
    </w:div>
    <w:div w:id="1828664899">
      <w:bodyDiv w:val="1"/>
      <w:marLeft w:val="0"/>
      <w:marRight w:val="0"/>
      <w:marTop w:val="0"/>
      <w:marBottom w:val="0"/>
      <w:divBdr>
        <w:top w:val="none" w:sz="0" w:space="0" w:color="auto"/>
        <w:left w:val="none" w:sz="0" w:space="0" w:color="auto"/>
        <w:bottom w:val="none" w:sz="0" w:space="0" w:color="auto"/>
        <w:right w:val="none" w:sz="0" w:space="0" w:color="auto"/>
      </w:divBdr>
    </w:div>
    <w:div w:id="1853450317">
      <w:bodyDiv w:val="1"/>
      <w:marLeft w:val="0"/>
      <w:marRight w:val="0"/>
      <w:marTop w:val="0"/>
      <w:marBottom w:val="0"/>
      <w:divBdr>
        <w:top w:val="none" w:sz="0" w:space="0" w:color="auto"/>
        <w:left w:val="none" w:sz="0" w:space="0" w:color="auto"/>
        <w:bottom w:val="none" w:sz="0" w:space="0" w:color="auto"/>
        <w:right w:val="none" w:sz="0" w:space="0" w:color="auto"/>
      </w:divBdr>
    </w:div>
    <w:div w:id="1880361732">
      <w:bodyDiv w:val="1"/>
      <w:marLeft w:val="0"/>
      <w:marRight w:val="0"/>
      <w:marTop w:val="0"/>
      <w:marBottom w:val="0"/>
      <w:divBdr>
        <w:top w:val="none" w:sz="0" w:space="0" w:color="auto"/>
        <w:left w:val="none" w:sz="0" w:space="0" w:color="auto"/>
        <w:bottom w:val="none" w:sz="0" w:space="0" w:color="auto"/>
        <w:right w:val="none" w:sz="0" w:space="0" w:color="auto"/>
      </w:divBdr>
    </w:div>
    <w:div w:id="1897353910">
      <w:bodyDiv w:val="1"/>
      <w:marLeft w:val="0"/>
      <w:marRight w:val="0"/>
      <w:marTop w:val="0"/>
      <w:marBottom w:val="0"/>
      <w:divBdr>
        <w:top w:val="none" w:sz="0" w:space="0" w:color="auto"/>
        <w:left w:val="none" w:sz="0" w:space="0" w:color="auto"/>
        <w:bottom w:val="none" w:sz="0" w:space="0" w:color="auto"/>
        <w:right w:val="none" w:sz="0" w:space="0" w:color="auto"/>
      </w:divBdr>
    </w:div>
    <w:div w:id="1938364444">
      <w:bodyDiv w:val="1"/>
      <w:marLeft w:val="0"/>
      <w:marRight w:val="0"/>
      <w:marTop w:val="0"/>
      <w:marBottom w:val="0"/>
      <w:divBdr>
        <w:top w:val="none" w:sz="0" w:space="0" w:color="auto"/>
        <w:left w:val="none" w:sz="0" w:space="0" w:color="auto"/>
        <w:bottom w:val="none" w:sz="0" w:space="0" w:color="auto"/>
        <w:right w:val="none" w:sz="0" w:space="0" w:color="auto"/>
      </w:divBdr>
    </w:div>
    <w:div w:id="1960406074">
      <w:bodyDiv w:val="1"/>
      <w:marLeft w:val="0"/>
      <w:marRight w:val="0"/>
      <w:marTop w:val="0"/>
      <w:marBottom w:val="0"/>
      <w:divBdr>
        <w:top w:val="none" w:sz="0" w:space="0" w:color="auto"/>
        <w:left w:val="none" w:sz="0" w:space="0" w:color="auto"/>
        <w:bottom w:val="none" w:sz="0" w:space="0" w:color="auto"/>
        <w:right w:val="none" w:sz="0" w:space="0" w:color="auto"/>
      </w:divBdr>
    </w:div>
    <w:div w:id="1963222677">
      <w:bodyDiv w:val="1"/>
      <w:marLeft w:val="0"/>
      <w:marRight w:val="0"/>
      <w:marTop w:val="0"/>
      <w:marBottom w:val="0"/>
      <w:divBdr>
        <w:top w:val="none" w:sz="0" w:space="0" w:color="auto"/>
        <w:left w:val="none" w:sz="0" w:space="0" w:color="auto"/>
        <w:bottom w:val="none" w:sz="0" w:space="0" w:color="auto"/>
        <w:right w:val="none" w:sz="0" w:space="0" w:color="auto"/>
      </w:divBdr>
    </w:div>
    <w:div w:id="2063169638">
      <w:bodyDiv w:val="1"/>
      <w:marLeft w:val="0"/>
      <w:marRight w:val="0"/>
      <w:marTop w:val="0"/>
      <w:marBottom w:val="0"/>
      <w:divBdr>
        <w:top w:val="none" w:sz="0" w:space="0" w:color="auto"/>
        <w:left w:val="none" w:sz="0" w:space="0" w:color="auto"/>
        <w:bottom w:val="none" w:sz="0" w:space="0" w:color="auto"/>
        <w:right w:val="none" w:sz="0" w:space="0" w:color="auto"/>
      </w:divBdr>
    </w:div>
    <w:div w:id="2065830414">
      <w:bodyDiv w:val="1"/>
      <w:marLeft w:val="0"/>
      <w:marRight w:val="0"/>
      <w:marTop w:val="0"/>
      <w:marBottom w:val="0"/>
      <w:divBdr>
        <w:top w:val="none" w:sz="0" w:space="0" w:color="auto"/>
        <w:left w:val="none" w:sz="0" w:space="0" w:color="auto"/>
        <w:bottom w:val="none" w:sz="0" w:space="0" w:color="auto"/>
        <w:right w:val="none" w:sz="0" w:space="0" w:color="auto"/>
      </w:divBdr>
    </w:div>
    <w:div w:id="2105495138">
      <w:bodyDiv w:val="1"/>
      <w:marLeft w:val="0"/>
      <w:marRight w:val="0"/>
      <w:marTop w:val="0"/>
      <w:marBottom w:val="0"/>
      <w:divBdr>
        <w:top w:val="none" w:sz="0" w:space="0" w:color="auto"/>
        <w:left w:val="none" w:sz="0" w:space="0" w:color="auto"/>
        <w:bottom w:val="none" w:sz="0" w:space="0" w:color="auto"/>
        <w:right w:val="none" w:sz="0" w:space="0" w:color="auto"/>
      </w:divBdr>
    </w:div>
    <w:div w:id="2108035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0B10-CF40-4240-8CBC-2064A6E8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4670</TotalTime>
  <Pages>5</Pages>
  <Words>470</Words>
  <Characters>2681</Characters>
  <Application>Microsoft Office Word</Application>
  <DocSecurity>0</DocSecurity>
  <PresentationFormat/>
  <Lines>22</Lines>
  <Paragraphs>6</Paragraphs>
  <Slides>0</Slides>
  <Notes>0</Notes>
  <HiddenSlides>0</HiddenSlides>
  <MMClips>0</MMClips>
  <ScaleCrop>false</ScaleCrop>
  <Manager/>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投资者关系活动记录表</dc:title>
  <dc:subject/>
  <dc:creator>Administrator</dc:creator>
  <cp:keywords/>
  <dc:description/>
  <cp:lastModifiedBy>王婷</cp:lastModifiedBy>
  <cp:revision>346</cp:revision>
  <cp:lastPrinted>2024-09-04T08:42:00Z</cp:lastPrinted>
  <dcterms:created xsi:type="dcterms:W3CDTF">2021-04-28T07:22:00Z</dcterms:created>
  <dcterms:modified xsi:type="dcterms:W3CDTF">2025-09-01T07:17:00Z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