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06" w:rsidRPr="00364006" w:rsidRDefault="00364006" w:rsidP="00364006">
      <w:pPr>
        <w:jc w:val="left"/>
        <w:rPr>
          <w:rFonts w:ascii="楷体" w:eastAsia="楷体" w:hAnsi="楷体"/>
          <w:sz w:val="28"/>
          <w:szCs w:val="28"/>
        </w:rPr>
      </w:pPr>
      <w:r w:rsidRPr="00364006">
        <w:rPr>
          <w:rFonts w:ascii="楷体" w:eastAsia="楷体" w:hAnsi="楷体" w:hint="eastAsia"/>
          <w:sz w:val="28"/>
          <w:szCs w:val="28"/>
        </w:rPr>
        <w:t>证券代码：</w:t>
      </w:r>
      <w:r w:rsidRPr="00364006">
        <w:rPr>
          <w:rFonts w:ascii="楷体" w:eastAsia="楷体" w:hAnsi="楷体"/>
          <w:sz w:val="28"/>
          <w:szCs w:val="28"/>
        </w:rPr>
        <w:t xml:space="preserve">600529 </w:t>
      </w:r>
      <w:r>
        <w:rPr>
          <w:rFonts w:ascii="楷体" w:eastAsia="楷体" w:hAnsi="楷体"/>
          <w:sz w:val="28"/>
          <w:szCs w:val="28"/>
        </w:rPr>
        <w:t xml:space="preserve">                        </w:t>
      </w:r>
      <w:r w:rsidRPr="00364006">
        <w:rPr>
          <w:rFonts w:ascii="楷体" w:eastAsia="楷体" w:hAnsi="楷体"/>
          <w:sz w:val="28"/>
          <w:szCs w:val="28"/>
        </w:rPr>
        <w:t>证券简称：</w:t>
      </w:r>
      <w:r w:rsidRPr="00364006">
        <w:rPr>
          <w:rFonts w:ascii="楷体" w:eastAsia="楷体" w:hAnsi="楷体" w:hint="eastAsia"/>
          <w:sz w:val="28"/>
          <w:szCs w:val="28"/>
        </w:rPr>
        <w:t>山东药</w:t>
      </w:r>
      <w:proofErr w:type="gramStart"/>
      <w:r w:rsidRPr="00364006">
        <w:rPr>
          <w:rFonts w:ascii="楷体" w:eastAsia="楷体" w:hAnsi="楷体" w:hint="eastAsia"/>
          <w:sz w:val="28"/>
          <w:szCs w:val="28"/>
        </w:rPr>
        <w:t>玻</w:t>
      </w:r>
      <w:proofErr w:type="gramEnd"/>
    </w:p>
    <w:p w:rsidR="00364006" w:rsidRPr="001E79D3" w:rsidRDefault="00364006" w:rsidP="00364006">
      <w:pPr>
        <w:jc w:val="center"/>
        <w:rPr>
          <w:rFonts w:ascii="楷体" w:eastAsia="楷体" w:hAnsi="楷体"/>
          <w:b/>
          <w:sz w:val="30"/>
          <w:szCs w:val="30"/>
        </w:rPr>
      </w:pPr>
      <w:r w:rsidRPr="001E79D3">
        <w:rPr>
          <w:rFonts w:ascii="楷体" w:eastAsia="楷体" w:hAnsi="楷体" w:hint="eastAsia"/>
          <w:b/>
          <w:sz w:val="30"/>
          <w:szCs w:val="30"/>
        </w:rPr>
        <w:t>山东省药用玻璃股份有限公司</w:t>
      </w:r>
    </w:p>
    <w:p w:rsidR="00364006" w:rsidRPr="001E79D3" w:rsidRDefault="00364006" w:rsidP="00364006">
      <w:pPr>
        <w:jc w:val="center"/>
        <w:rPr>
          <w:rFonts w:ascii="楷体" w:eastAsia="楷体" w:hAnsi="楷体"/>
          <w:b/>
          <w:sz w:val="30"/>
          <w:szCs w:val="30"/>
        </w:rPr>
      </w:pPr>
      <w:r w:rsidRPr="001E79D3">
        <w:rPr>
          <w:rFonts w:ascii="楷体" w:eastAsia="楷体" w:hAnsi="楷体" w:hint="eastAsia"/>
          <w:b/>
          <w:sz w:val="30"/>
          <w:szCs w:val="30"/>
        </w:rPr>
        <w:t>投资者关系活动记录表</w:t>
      </w:r>
    </w:p>
    <w:p w:rsidR="006E61FC" w:rsidRDefault="00364006" w:rsidP="00AF30C0">
      <w:pPr>
        <w:jc w:val="right"/>
        <w:rPr>
          <w:rFonts w:ascii="楷体" w:eastAsia="楷体" w:hAnsi="楷体"/>
          <w:sz w:val="24"/>
          <w:szCs w:val="24"/>
        </w:rPr>
      </w:pPr>
      <w:r w:rsidRPr="00AF30C0">
        <w:rPr>
          <w:rFonts w:ascii="楷体" w:eastAsia="楷体" w:hAnsi="楷体" w:hint="eastAsia"/>
          <w:sz w:val="24"/>
          <w:szCs w:val="24"/>
        </w:rPr>
        <w:t>编号：</w:t>
      </w:r>
      <w:r w:rsidR="00AF30C0">
        <w:rPr>
          <w:rFonts w:ascii="楷体" w:eastAsia="楷体" w:hAnsi="楷体"/>
          <w:sz w:val="24"/>
          <w:szCs w:val="24"/>
        </w:rPr>
        <w:t>202</w:t>
      </w:r>
      <w:r w:rsidR="003F196A">
        <w:rPr>
          <w:rFonts w:ascii="楷体" w:eastAsia="楷体" w:hAnsi="楷体"/>
          <w:sz w:val="24"/>
          <w:szCs w:val="24"/>
        </w:rPr>
        <w:t>5</w:t>
      </w:r>
      <w:r w:rsidR="00AF30C0">
        <w:rPr>
          <w:rFonts w:ascii="楷体" w:eastAsia="楷体" w:hAnsi="楷体"/>
          <w:sz w:val="24"/>
          <w:szCs w:val="24"/>
        </w:rPr>
        <w:t>-00</w:t>
      </w:r>
      <w:r w:rsidR="00E00D42">
        <w:rPr>
          <w:rFonts w:ascii="楷体" w:eastAsia="楷体" w:hAnsi="楷体"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5983"/>
      </w:tblGrid>
      <w:tr w:rsidR="00E65483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投资者关系活动类别</w:t>
            </w:r>
          </w:p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83" w:rsidRPr="009D7898" w:rsidRDefault="009D7898" w:rsidP="001B11B3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  <w:t>☑</w:t>
            </w:r>
            <w:r w:rsidR="00E65483"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特定对象调研        □分析师会议</w:t>
            </w:r>
          </w:p>
          <w:p w:rsidR="00E65483" w:rsidRPr="001B11B3" w:rsidRDefault="00E65483" w:rsidP="001B11B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□媒体采访</w:t>
            </w: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 xml:space="preserve">            </w:t>
            </w:r>
            <w:r w:rsidR="009D7898"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</w:t>
            </w: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业绩说明会</w:t>
            </w:r>
          </w:p>
          <w:p w:rsidR="00E65483" w:rsidRPr="001B11B3" w:rsidRDefault="00E65483" w:rsidP="001B11B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□新闻发布会</w:t>
            </w: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 xml:space="preserve">          </w:t>
            </w: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□路演活动</w:t>
            </w:r>
          </w:p>
          <w:p w:rsidR="00E65483" w:rsidRPr="001B11B3" w:rsidRDefault="00E65483" w:rsidP="001B11B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□现场参观</w:t>
            </w: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ab/>
            </w:r>
          </w:p>
          <w:p w:rsidR="00E65483" w:rsidRPr="009D7898" w:rsidRDefault="00E65483" w:rsidP="001B11B3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□其他（</w:t>
            </w:r>
            <w:proofErr w:type="gramStart"/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请文字</w:t>
            </w:r>
            <w:proofErr w:type="gramEnd"/>
            <w:r w:rsidRPr="001B11B3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说明其他活动内容）</w:t>
            </w:r>
          </w:p>
        </w:tc>
      </w:tr>
      <w:tr w:rsidR="00E65483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活动参与人员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83" w:rsidRPr="009D7898" w:rsidRDefault="00F414DC" w:rsidP="00056DB6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中信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证券、</w:t>
            </w:r>
            <w:r w:rsidR="009D4271" w:rsidRPr="009D4271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国金证券、广发证券、国联证券、申万宏源</w:t>
            </w:r>
            <w:r w:rsidR="001C684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等</w:t>
            </w:r>
            <w:r w:rsidR="001F4165" w:rsidRPr="001F416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（排名不分先后）</w:t>
            </w:r>
          </w:p>
        </w:tc>
      </w:tr>
      <w:tr w:rsidR="00E65483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83" w:rsidRPr="009D7898" w:rsidRDefault="00893F1B" w:rsidP="00B05FBD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</w:t>
            </w:r>
            <w:r w:rsidR="006A569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764C27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月</w:t>
            </w:r>
            <w:r w:rsidR="00764C27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</w:t>
            </w:r>
            <w:r w:rsidR="00CC3C4A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日</w:t>
            </w:r>
            <w:r w:rsidR="003F196A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-</w:t>
            </w:r>
            <w:r w:rsidR="00B05FBD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8</w:t>
            </w:r>
            <w:r w:rsidR="00764C2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月</w:t>
            </w:r>
            <w:r w:rsidR="00B05FBD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30</w:t>
            </w:r>
            <w:r w:rsidR="00927B5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E65483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公司接待人员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75" w:rsidRDefault="00142775" w:rsidP="002D0B4F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副总经理、</w:t>
            </w:r>
            <w:r w:rsidR="00893F1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董事会秘书</w:t>
            </w:r>
            <w:r w:rsidR="00893F1B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赵海宝先生</w:t>
            </w:r>
          </w:p>
          <w:p w:rsidR="00E65483" w:rsidRPr="009D7898" w:rsidRDefault="00734941" w:rsidP="002D0B4F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证券事务代表</w:t>
            </w:r>
            <w:proofErr w:type="gramStart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茹</w:t>
            </w:r>
            <w:proofErr w:type="gramEnd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波先生</w:t>
            </w:r>
          </w:p>
        </w:tc>
      </w:tr>
      <w:tr w:rsidR="00E65483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形式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83" w:rsidRPr="009D7898" w:rsidRDefault="00277110" w:rsidP="00E82FB9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E65483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483" w:rsidRPr="009D7898" w:rsidRDefault="00E65483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9D789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28" w:rsidRDefault="00162228" w:rsidP="00F414DC">
            <w:pPr>
              <w:spacing w:line="360" w:lineRule="auto"/>
              <w:ind w:firstLineChars="150" w:firstLine="360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</w:p>
          <w:p w:rsidR="004D16BF" w:rsidRPr="000348B7" w:rsidRDefault="00127053" w:rsidP="00F414DC">
            <w:pPr>
              <w:spacing w:line="360" w:lineRule="auto"/>
              <w:ind w:firstLineChars="150" w:firstLine="360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通过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介绍</w:t>
            </w:r>
            <w:r w:rsidR="004D16BF" w:rsidRPr="000348B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公司近期的生产经营情况以及行业发展情况，针对投资者关心的问题进行了沟通和交流。主要内容如下：</w:t>
            </w:r>
          </w:p>
          <w:p w:rsidR="004A0BF0" w:rsidRDefault="00654545" w:rsidP="008413A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</w:t>
            </w:r>
            <w:r w:rsidR="004A0BF0" w:rsidRPr="004A0BF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、请问</w:t>
            </w:r>
            <w:r w:rsidR="0076218C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公司2</w:t>
            </w:r>
            <w:r w:rsidR="0076218C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025</w:t>
            </w:r>
            <w:r w:rsidR="0076218C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年</w:t>
            </w:r>
            <w:r w:rsidR="00142775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上半年度</w:t>
            </w:r>
            <w:r w:rsidR="0076218C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收入同比下降的原因</w:t>
            </w:r>
            <w:r w:rsidR="004A0BF0" w:rsidRPr="004A0BF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？</w:t>
            </w:r>
          </w:p>
          <w:p w:rsidR="00C45AAC" w:rsidRDefault="0076218C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答：</w:t>
            </w:r>
            <w:r w:rsidRPr="0076218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公司2</w:t>
            </w:r>
            <w:r w:rsidRPr="0076218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025</w:t>
            </w:r>
            <w:r w:rsidRPr="0076218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14277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上半年度</w:t>
            </w:r>
            <w:r w:rsidRPr="0076218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收入同比下降的主要原因是</w:t>
            </w:r>
            <w:r w:rsidR="0014277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：（1）国内</w:t>
            </w:r>
            <w:r w:rsid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受医药企业对药包</w:t>
            </w:r>
            <w:proofErr w:type="gramStart"/>
            <w:r w:rsid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材市场</w:t>
            </w:r>
            <w:proofErr w:type="gramEnd"/>
            <w:r w:rsid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需求的影响，部分产品销量同比下降</w:t>
            </w:r>
            <w:r w:rsidR="00142775" w:rsidRPr="00142775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；</w:t>
            </w:r>
            <w:r w:rsidR="0014277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（</w:t>
            </w:r>
            <w:r w:rsid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</w:t>
            </w:r>
            <w:r w:rsidR="0014277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）</w:t>
            </w:r>
            <w:r w:rsidR="00142775" w:rsidRPr="00142775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受关税等国际环境影响，出口端增速放缓</w:t>
            </w:r>
            <w:r w:rsidR="00C45AA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  <w:p w:rsidR="00127053" w:rsidRPr="00B327F4" w:rsidRDefault="00127053" w:rsidP="008413A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B327F4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2、</w:t>
            </w:r>
            <w:r w:rsidR="00142775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上半年</w:t>
            </w:r>
            <w:r w:rsidR="00142775" w:rsidRPr="00142775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外贸出口端的基本情况？</w:t>
            </w:r>
          </w:p>
          <w:p w:rsidR="00B327F4" w:rsidRDefault="00B327F4" w:rsidP="00E46F3C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</w:t>
            </w:r>
            <w:r w:rsidR="00E46F3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2</w:t>
            </w:r>
            <w:r w:rsidR="00E46F3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025</w:t>
            </w:r>
            <w:r w:rsidR="00E46F3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年上半年外贸出口收入7</w:t>
            </w:r>
            <w:r w:rsidR="00E46F3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.61</w:t>
            </w:r>
            <w:r w:rsidR="00E46F3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亿元，同比增长3</w:t>
            </w:r>
            <w:r w:rsidR="00E46F3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.82%</w:t>
            </w:r>
            <w:r w:rsidR="00E46F3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586F3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增速放缓的主要原因是</w:t>
            </w:r>
            <w:r w:rsidR="002569E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二季度4</w:t>
            </w:r>
            <w:r w:rsidR="002569E8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-5</w:t>
            </w:r>
            <w:r w:rsidR="002569E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月份</w:t>
            </w:r>
            <w:r w:rsidR="00E46F3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受关税政策影响</w:t>
            </w:r>
            <w:r w:rsidR="002569E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导致</w:t>
            </w:r>
            <w:r w:rsidR="001C684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。</w:t>
            </w:r>
          </w:p>
          <w:p w:rsidR="00C640F0" w:rsidRPr="0011221B" w:rsidRDefault="00C640F0" w:rsidP="00C640F0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11221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lastRenderedPageBreak/>
              <w:t>3</w:t>
            </w:r>
            <w:r w:rsidRPr="0011221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</w:t>
            </w:r>
            <w:r w:rsidR="007E17C6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国药</w:t>
            </w:r>
            <w:r w:rsidR="00533C0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国际</w:t>
            </w:r>
            <w:r w:rsidR="007E17C6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与</w:t>
            </w:r>
            <w:r w:rsidR="00533C0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鲁中投资</w:t>
            </w:r>
            <w:r w:rsidR="007E17C6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重组进展情况？</w:t>
            </w:r>
          </w:p>
          <w:p w:rsidR="00C640F0" w:rsidRDefault="00C640F0" w:rsidP="00C640F0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 w:rsidR="00533C0E" w:rsidRPr="00533C0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本次重组事宜系公司控股股东鲁中投资与国药国际之间的交易行为，公司仅代为履行信息披露义务。重组事宜相关进展信息</w:t>
            </w:r>
            <w:r w:rsidR="000102A1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，</w:t>
            </w:r>
            <w:r w:rsidR="00533C0E" w:rsidRPr="00533C0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公司</w:t>
            </w:r>
            <w:r w:rsidR="000102A1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于</w:t>
            </w:r>
            <w:r w:rsidR="00533C0E" w:rsidRPr="00533C0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2</w:t>
            </w:r>
            <w:r w:rsidR="00533C0E" w:rsidRPr="00533C0E"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  <w:t>025</w:t>
            </w:r>
            <w:r w:rsidR="00533C0E" w:rsidRPr="00533C0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年8月1</w:t>
            </w:r>
            <w:r w:rsidR="00533C0E" w:rsidRPr="00533C0E"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  <w:t>6</w:t>
            </w:r>
            <w:r w:rsidR="00533C0E" w:rsidRPr="00533C0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日披露</w:t>
            </w:r>
            <w:r w:rsidR="000102A1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了</w:t>
            </w:r>
            <w:r w:rsidR="00533C0E" w:rsidRPr="00533C0E"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</w:rPr>
              <w:t>《山东省药用玻璃股份有限公司关于控股股东重组事宜的进展公告》</w:t>
            </w:r>
            <w:r w:rsidR="0011221B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  <w:p w:rsidR="00BA1B35" w:rsidRDefault="00BA1B35" w:rsidP="00C640F0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BA1B35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4</w:t>
            </w:r>
            <w:r w:rsidRPr="00BA1B35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</w:t>
            </w:r>
            <w:r w:rsidR="005507D9" w:rsidRPr="005507D9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公司上半年毛利率下降的主要因素</w:t>
            </w:r>
            <w:r w:rsidR="005507D9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586F32" w:rsidRDefault="00BA1B35" w:rsidP="00586F32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BA1B3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 w:rsidRPr="00BA1B35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：公司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2</w:t>
            </w:r>
            <w:r w:rsid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025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5507D9" w:rsidRP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</w:t>
            </w:r>
            <w:r w:rsidR="002B5F4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整体</w:t>
            </w:r>
            <w:r w:rsidR="005507D9" w:rsidRP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毛利率</w:t>
            </w:r>
            <w:r w:rsidR="002569E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同比</w:t>
            </w:r>
            <w:r w:rsidR="005507D9" w:rsidRP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下降</w:t>
            </w:r>
            <w:r w:rsidR="002569E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0</w:t>
            </w:r>
            <w:r w:rsidR="002569E8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.71%</w:t>
            </w:r>
            <w:r w:rsidR="002569E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5507D9" w:rsidRP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主要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原因是：</w:t>
            </w:r>
            <w:r w:rsidR="005507D9" w:rsidRP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自2024年12月1日起，玻璃产品出口退税由13%调整为9%</w:t>
            </w:r>
            <w:r w:rsidR="00586F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  <w:p w:rsidR="005507D9" w:rsidRDefault="00BA1B35" w:rsidP="00C640F0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2D0B4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5、</w:t>
            </w:r>
            <w:r w:rsidRPr="002D0B4F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中</w:t>
            </w:r>
            <w:r w:rsidRPr="002D0B4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硼硅</w:t>
            </w:r>
            <w:proofErr w:type="gramStart"/>
            <w:r w:rsidRPr="002D0B4F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玻管目前良</w:t>
            </w:r>
            <w:proofErr w:type="gramEnd"/>
            <w:r w:rsidRPr="002D0B4F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率如何？</w:t>
            </w:r>
          </w:p>
          <w:p w:rsidR="00BA1B35" w:rsidRPr="00BA1B35" w:rsidRDefault="00BA1B35" w:rsidP="00C640F0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：公司</w:t>
            </w:r>
            <w:r w:rsidR="00AC67FE" w:rsidRPr="00AC67F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中硼硅</w:t>
            </w:r>
            <w:proofErr w:type="gramStart"/>
            <w:r w:rsidR="00AC67FE" w:rsidRPr="00AC67F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硅玻璃管良品</w:t>
            </w:r>
            <w:proofErr w:type="gramEnd"/>
            <w:r w:rsidR="00AC67FE" w:rsidRPr="00AC67F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率</w:t>
            </w:r>
            <w:r w:rsidR="00AC67FE" w:rsidRPr="00AC67F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60%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以上</w:t>
            </w:r>
            <w:r w:rsidR="00AC67FE" w:rsidRPr="00AC67F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，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部分</w:t>
            </w:r>
            <w:r w:rsidR="00AC67F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规格</w:t>
            </w:r>
            <w:r w:rsidR="001C684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良品率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已达7</w:t>
            </w:r>
            <w:r w:rsidR="005507D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0%</w:t>
            </w:r>
            <w:r w:rsidR="005507D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，处于国内先进水平</w:t>
            </w:r>
            <w:r w:rsidR="00AC67F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  <w:p w:rsidR="007B65E2" w:rsidRPr="007B65E2" w:rsidRDefault="002D0B4F" w:rsidP="007B65E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6</w:t>
            </w:r>
            <w:r w:rsidR="00BC0545" w:rsidRPr="00BC0545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、</w:t>
            </w:r>
            <w:r w:rsidR="007B65E2" w:rsidRPr="007B65E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管</w:t>
            </w:r>
            <w:r w:rsidR="007B65E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制</w:t>
            </w:r>
            <w:r w:rsidR="007B65E2" w:rsidRPr="007B65E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瓶产品毛利率上半年转正的原因</w:t>
            </w:r>
            <w:r w:rsidR="007B65E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E65483" w:rsidRPr="009D7898" w:rsidRDefault="004A0BF0" w:rsidP="00E00D42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 w:rsidR="007B65E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</w:t>
            </w:r>
            <w:r w:rsidR="00586F3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管制瓶产品实现毛利扭亏，得益于公司加强生产管理工作，</w:t>
            </w:r>
            <w:r w:rsidR="007B65E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通过</w:t>
            </w:r>
            <w:r w:rsidR="00586F3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自动化升级、技术改造和人员技能培训等</w:t>
            </w:r>
            <w:r w:rsidR="007B65E2" w:rsidRPr="007B65E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586F3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提升生产效率，</w:t>
            </w:r>
            <w:r w:rsidR="007B65E2" w:rsidRPr="007B65E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降低生产成本</w:t>
            </w:r>
            <w:r w:rsidR="00BC0545" w:rsidRPr="00BC0545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</w:tc>
      </w:tr>
      <w:tr w:rsidR="00BC0545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45" w:rsidRPr="009D7898" w:rsidRDefault="00571DF7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571DF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45" w:rsidRPr="00BC0545" w:rsidRDefault="00571DF7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BC0545" w:rsidRPr="00E65483" w:rsidTr="008413AB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45" w:rsidRPr="009D7898" w:rsidRDefault="00571DF7" w:rsidP="00BC0545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571DF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备注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45" w:rsidRPr="00BC0545" w:rsidRDefault="00571DF7" w:rsidP="008413A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571DF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接待过程中，公司与投资者进行了充分的交流与沟通，并严格按照公司《信息披露管理制度》等规定，保证信息披露的真实、准确、完整、及时、公平，没有出现未公开重大信息泄露等情况。</w:t>
            </w:r>
          </w:p>
        </w:tc>
      </w:tr>
    </w:tbl>
    <w:p w:rsidR="00E65483" w:rsidRPr="00E65483" w:rsidRDefault="00E65483" w:rsidP="00AF30C0">
      <w:pPr>
        <w:jc w:val="right"/>
        <w:rPr>
          <w:rFonts w:ascii="楷体" w:eastAsia="楷体" w:hAnsi="楷体"/>
          <w:sz w:val="24"/>
          <w:szCs w:val="24"/>
        </w:rPr>
      </w:pPr>
    </w:p>
    <w:sectPr w:rsidR="00E65483" w:rsidRPr="00E6548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2D" w:rsidRDefault="00AC2A2D" w:rsidP="009D4271">
      <w:r>
        <w:separator/>
      </w:r>
    </w:p>
  </w:endnote>
  <w:endnote w:type="continuationSeparator" w:id="0">
    <w:p w:rsidR="00AC2A2D" w:rsidRDefault="00AC2A2D" w:rsidP="009D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21436"/>
      <w:docPartObj>
        <w:docPartGallery w:val="Page Numbers (Bottom of Page)"/>
        <w:docPartUnique/>
      </w:docPartObj>
    </w:sdtPr>
    <w:sdtContent>
      <w:p w:rsidR="000102A1" w:rsidRDefault="00010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61" w:rsidRPr="00E72761">
          <w:rPr>
            <w:noProof/>
            <w:lang w:val="zh-CN"/>
          </w:rPr>
          <w:t>1</w:t>
        </w:r>
        <w:r>
          <w:fldChar w:fldCharType="end"/>
        </w:r>
      </w:p>
    </w:sdtContent>
  </w:sdt>
  <w:p w:rsidR="000102A1" w:rsidRDefault="000102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2D" w:rsidRDefault="00AC2A2D" w:rsidP="009D4271">
      <w:r>
        <w:separator/>
      </w:r>
    </w:p>
  </w:footnote>
  <w:footnote w:type="continuationSeparator" w:id="0">
    <w:p w:rsidR="00AC2A2D" w:rsidRDefault="00AC2A2D" w:rsidP="009D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1"/>
    <w:rsid w:val="000102A1"/>
    <w:rsid w:val="000348B7"/>
    <w:rsid w:val="00053994"/>
    <w:rsid w:val="00056DB6"/>
    <w:rsid w:val="0011221B"/>
    <w:rsid w:val="00127053"/>
    <w:rsid w:val="0012739B"/>
    <w:rsid w:val="00142775"/>
    <w:rsid w:val="00162228"/>
    <w:rsid w:val="001B11B3"/>
    <w:rsid w:val="001C6844"/>
    <w:rsid w:val="001E51F0"/>
    <w:rsid w:val="001E79D3"/>
    <w:rsid w:val="001F4165"/>
    <w:rsid w:val="00205D82"/>
    <w:rsid w:val="002278A0"/>
    <w:rsid w:val="002512DB"/>
    <w:rsid w:val="002569E8"/>
    <w:rsid w:val="00261808"/>
    <w:rsid w:val="00277110"/>
    <w:rsid w:val="002B5F40"/>
    <w:rsid w:val="002D0B4F"/>
    <w:rsid w:val="00364006"/>
    <w:rsid w:val="003D3A1B"/>
    <w:rsid w:val="003F196A"/>
    <w:rsid w:val="003F6E61"/>
    <w:rsid w:val="00434F32"/>
    <w:rsid w:val="0043605C"/>
    <w:rsid w:val="004574C9"/>
    <w:rsid w:val="004A0BF0"/>
    <w:rsid w:val="004B4418"/>
    <w:rsid w:val="004D16BF"/>
    <w:rsid w:val="004E6C3C"/>
    <w:rsid w:val="00533C0E"/>
    <w:rsid w:val="005507D9"/>
    <w:rsid w:val="00564212"/>
    <w:rsid w:val="005650DE"/>
    <w:rsid w:val="00571DF7"/>
    <w:rsid w:val="0057244F"/>
    <w:rsid w:val="00586F32"/>
    <w:rsid w:val="005A0DF5"/>
    <w:rsid w:val="006120E4"/>
    <w:rsid w:val="006153A8"/>
    <w:rsid w:val="00654545"/>
    <w:rsid w:val="0065680C"/>
    <w:rsid w:val="00657EA3"/>
    <w:rsid w:val="0066619E"/>
    <w:rsid w:val="00681FF6"/>
    <w:rsid w:val="006A569E"/>
    <w:rsid w:val="006C72F1"/>
    <w:rsid w:val="006E61FC"/>
    <w:rsid w:val="007161F4"/>
    <w:rsid w:val="00730571"/>
    <w:rsid w:val="00734941"/>
    <w:rsid w:val="0076218C"/>
    <w:rsid w:val="00762618"/>
    <w:rsid w:val="00764C27"/>
    <w:rsid w:val="00793B7C"/>
    <w:rsid w:val="007B65E2"/>
    <w:rsid w:val="007E17C6"/>
    <w:rsid w:val="007F171E"/>
    <w:rsid w:val="0082119D"/>
    <w:rsid w:val="00825128"/>
    <w:rsid w:val="00825355"/>
    <w:rsid w:val="00826158"/>
    <w:rsid w:val="0086733B"/>
    <w:rsid w:val="00893F1B"/>
    <w:rsid w:val="00897856"/>
    <w:rsid w:val="008A01BB"/>
    <w:rsid w:val="00923930"/>
    <w:rsid w:val="00927B5F"/>
    <w:rsid w:val="009831D8"/>
    <w:rsid w:val="0098407A"/>
    <w:rsid w:val="009A172D"/>
    <w:rsid w:val="009D4271"/>
    <w:rsid w:val="009D7898"/>
    <w:rsid w:val="00A3108A"/>
    <w:rsid w:val="00A51D24"/>
    <w:rsid w:val="00A6244C"/>
    <w:rsid w:val="00AC2A2D"/>
    <w:rsid w:val="00AC67FE"/>
    <w:rsid w:val="00AF30C0"/>
    <w:rsid w:val="00B034DC"/>
    <w:rsid w:val="00B05FBD"/>
    <w:rsid w:val="00B2337B"/>
    <w:rsid w:val="00B327F4"/>
    <w:rsid w:val="00B36D3B"/>
    <w:rsid w:val="00B86ACF"/>
    <w:rsid w:val="00B927DA"/>
    <w:rsid w:val="00BA1B35"/>
    <w:rsid w:val="00BC0545"/>
    <w:rsid w:val="00BE5B63"/>
    <w:rsid w:val="00C45AAC"/>
    <w:rsid w:val="00C55697"/>
    <w:rsid w:val="00C640F0"/>
    <w:rsid w:val="00C95D71"/>
    <w:rsid w:val="00CC3C4A"/>
    <w:rsid w:val="00D700A8"/>
    <w:rsid w:val="00E00D42"/>
    <w:rsid w:val="00E46F3C"/>
    <w:rsid w:val="00E65483"/>
    <w:rsid w:val="00E72761"/>
    <w:rsid w:val="00E82FB9"/>
    <w:rsid w:val="00F414DC"/>
    <w:rsid w:val="00F7505B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FEE4A"/>
  <w15:chartTrackingRefBased/>
  <w15:docId w15:val="{FBB1B3B3-BD0A-402B-B277-EAB93D97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D0B4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42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4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76</cp:revision>
  <cp:lastPrinted>2025-09-01T06:50:00Z</cp:lastPrinted>
  <dcterms:created xsi:type="dcterms:W3CDTF">2024-01-24T07:18:00Z</dcterms:created>
  <dcterms:modified xsi:type="dcterms:W3CDTF">2025-09-01T07:08:00Z</dcterms:modified>
</cp:coreProperties>
</file>