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E31CD">
      <w:pPr>
        <w:pStyle w:val="4"/>
        <w:spacing w:before="1" w:line="480" w:lineRule="exact"/>
        <w:ind w:left="0" w:right="453" w:firstLine="241" w:firstLineChars="100"/>
        <w:rPr>
          <w:rFonts w:hint="eastAsia"/>
          <w:b/>
          <w:lang w:val="en-US"/>
        </w:rPr>
      </w:pPr>
      <w:r>
        <w:rPr>
          <w:b/>
        </w:rPr>
        <w:t>证券代码：</w:t>
      </w:r>
      <w:r>
        <w:rPr>
          <w:rFonts w:ascii="Times New Roman" w:eastAsia="Times New Roman"/>
          <w:b/>
        </w:rPr>
        <w:t>6</w:t>
      </w:r>
      <w:r>
        <w:rPr>
          <w:rFonts w:hint="eastAsia" w:ascii="Times New Roman"/>
          <w:b/>
          <w:lang w:val="en-US"/>
        </w:rPr>
        <w:t>03477</w:t>
      </w:r>
      <w:r>
        <w:rPr>
          <w:rFonts w:ascii="Times New Roman" w:eastAsia="等线"/>
          <w:b/>
        </w:rPr>
        <w:t xml:space="preserve">                             </w:t>
      </w:r>
      <w:r>
        <w:rPr>
          <w:b/>
        </w:rPr>
        <w:t>证券简称：</w:t>
      </w:r>
      <w:r>
        <w:rPr>
          <w:rFonts w:hint="eastAsia"/>
          <w:b/>
          <w:lang w:val="en-US"/>
        </w:rPr>
        <w:t>巨星农牧</w:t>
      </w:r>
    </w:p>
    <w:p w14:paraId="68790492">
      <w:pPr>
        <w:pStyle w:val="4"/>
        <w:spacing w:before="1" w:line="480" w:lineRule="exact"/>
        <w:ind w:left="0" w:right="453" w:firstLine="241" w:firstLineChars="100"/>
        <w:rPr>
          <w:rFonts w:hint="eastAsia"/>
          <w:b/>
          <w:lang w:val="en-US"/>
        </w:rPr>
      </w:pPr>
      <w:r>
        <w:rPr>
          <w:rFonts w:hint="eastAsia"/>
          <w:b/>
          <w:lang w:val="en-US"/>
        </w:rPr>
        <w:t>债券代码：</w:t>
      </w:r>
      <w:r>
        <w:rPr>
          <w:rFonts w:hint="eastAsia" w:ascii="Times New Roman"/>
          <w:b/>
          <w:lang w:val="en-US"/>
        </w:rPr>
        <w:t>113648</w:t>
      </w:r>
      <w:r>
        <w:rPr>
          <w:rFonts w:hint="eastAsia"/>
          <w:b/>
          <w:lang w:val="en-US"/>
        </w:rPr>
        <w:t xml:space="preserve">                             债券简称：巨星转债</w:t>
      </w:r>
    </w:p>
    <w:p w14:paraId="0FE832AB">
      <w:pPr>
        <w:pStyle w:val="4"/>
        <w:spacing w:before="1" w:line="480" w:lineRule="exact"/>
        <w:ind w:left="0" w:right="453"/>
        <w:rPr>
          <w:rFonts w:hint="eastAsia"/>
          <w:b/>
        </w:rPr>
      </w:pPr>
    </w:p>
    <w:p w14:paraId="6D8D412D">
      <w:pPr>
        <w:pStyle w:val="4"/>
        <w:spacing w:before="1" w:line="480" w:lineRule="exact"/>
        <w:ind w:right="453" w:firstLine="479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/>
        </w:rPr>
        <w:t>乐山巨星农牧</w:t>
      </w:r>
      <w:r>
        <w:rPr>
          <w:b/>
          <w:bCs/>
          <w:sz w:val="36"/>
          <w:szCs w:val="36"/>
        </w:rPr>
        <w:t>股份有限公司</w:t>
      </w:r>
    </w:p>
    <w:p w14:paraId="22A394DF">
      <w:pPr>
        <w:pStyle w:val="4"/>
        <w:spacing w:before="1" w:line="480" w:lineRule="exact"/>
        <w:ind w:right="453" w:firstLine="479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投资者关系活动记录表</w:t>
      </w:r>
    </w:p>
    <w:p w14:paraId="682830B8">
      <w:pPr>
        <w:tabs>
          <w:tab w:val="left" w:pos="6306"/>
        </w:tabs>
        <w:spacing w:before="74" w:line="480" w:lineRule="exact"/>
        <w:rPr>
          <w:rFonts w:hint="eastAsia" w:eastAsia="等线"/>
          <w:b/>
          <w:bCs/>
          <w:sz w:val="21"/>
          <w:szCs w:val="21"/>
        </w:rPr>
      </w:pPr>
    </w:p>
    <w:tbl>
      <w:tblPr>
        <w:tblStyle w:val="9"/>
        <w:tblW w:w="645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698"/>
        <w:gridCol w:w="2784"/>
        <w:gridCol w:w="2780"/>
      </w:tblGrid>
      <w:tr w14:paraId="312E9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162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790969D">
            <w:pPr>
              <w:pStyle w:val="14"/>
              <w:spacing w:line="54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投资者关系活动类别</w:t>
            </w:r>
          </w:p>
        </w:tc>
        <w:tc>
          <w:tcPr>
            <w:tcW w:w="1253" w:type="pct"/>
            <w:tcBorders>
              <w:left w:val="single" w:color="000000" w:sz="6" w:space="0"/>
              <w:bottom w:val="single" w:color="000000" w:sz="6" w:space="0"/>
              <w:right w:val="nil"/>
            </w:tcBorders>
          </w:tcPr>
          <w:p w14:paraId="654753DA">
            <w:pPr>
              <w:pStyle w:val="14"/>
              <w:spacing w:line="540" w:lineRule="exact"/>
              <w:rPr>
                <w:rFonts w:hint="eastAsia"/>
              </w:rPr>
            </w:pPr>
            <w:r>
              <w:t xml:space="preserve">□特定对象调研 </w:t>
            </w:r>
          </w:p>
          <w:p w14:paraId="5578A4EA">
            <w:pPr>
              <w:pStyle w:val="14"/>
              <w:spacing w:line="540" w:lineRule="exact"/>
              <w:rPr>
                <w:rFonts w:hint="eastAsia"/>
              </w:rPr>
            </w:pPr>
            <w:r>
              <w:rPr/>
              <w:sym w:font="Wingdings 2" w:char="0052"/>
            </w:r>
            <w:r>
              <w:t xml:space="preserve">业绩说明会 </w:t>
            </w:r>
          </w:p>
          <w:p w14:paraId="1E70725D">
            <w:pPr>
              <w:pStyle w:val="14"/>
              <w:spacing w:line="540" w:lineRule="exact"/>
              <w:rPr>
                <w:rFonts w:hint="eastAsia"/>
              </w:rPr>
            </w:pPr>
            <w:r>
              <w:rPr/>
              <w:sym w:font="Wingdings 2" w:char="00A3"/>
            </w:r>
            <w:r>
              <w:t xml:space="preserve">现场参观 </w:t>
            </w:r>
          </w:p>
        </w:tc>
        <w:tc>
          <w:tcPr>
            <w:tcW w:w="1293" w:type="pct"/>
            <w:tcBorders>
              <w:left w:val="nil"/>
              <w:bottom w:val="single" w:color="000000" w:sz="6" w:space="0"/>
              <w:right w:val="nil"/>
            </w:tcBorders>
          </w:tcPr>
          <w:p w14:paraId="346786E0">
            <w:pPr>
              <w:pStyle w:val="14"/>
              <w:spacing w:line="540" w:lineRule="exact"/>
              <w:rPr>
                <w:rFonts w:hint="eastAsia"/>
              </w:rPr>
            </w:pPr>
            <w:r>
              <w:rPr/>
              <w:sym w:font="Wingdings 2" w:char="0052"/>
            </w:r>
            <w:r>
              <w:t xml:space="preserve">分析师会议 </w:t>
            </w:r>
          </w:p>
          <w:p w14:paraId="68E71A69">
            <w:pPr>
              <w:pStyle w:val="14"/>
              <w:spacing w:line="540" w:lineRule="exact"/>
              <w:rPr>
                <w:rFonts w:hint="eastAsia"/>
              </w:rPr>
            </w:pPr>
            <w:r>
              <w:t xml:space="preserve">□新闻发布会 </w:t>
            </w:r>
          </w:p>
          <w:p w14:paraId="5DAA253D">
            <w:pPr>
              <w:pStyle w:val="14"/>
              <w:spacing w:line="540" w:lineRule="exact"/>
              <w:rPr>
                <w:rFonts w:hint="eastAsia"/>
                <w:lang w:val="en-US"/>
              </w:rPr>
            </w:pPr>
            <w:r>
              <w:rPr/>
              <w:sym w:font="Wingdings 2" w:char="0052"/>
            </w:r>
            <w: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2025年</w:t>
            </w:r>
            <w:r>
              <w:rPr>
                <w:rFonts w:hint="eastAsia"/>
                <w:lang w:val="en-US" w:eastAsia="zh-CN"/>
              </w:rPr>
              <w:t>半年</w:t>
            </w:r>
            <w:r>
              <w:rPr>
                <w:rFonts w:hint="eastAsia"/>
                <w:lang w:val="en-US"/>
              </w:rPr>
              <w:t>报业绩交流会/电话会议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/>
              </w:rPr>
              <w:t xml:space="preserve">       </w:t>
            </w:r>
          </w:p>
        </w:tc>
        <w:tc>
          <w:tcPr>
            <w:tcW w:w="1290" w:type="pct"/>
            <w:tcBorders>
              <w:left w:val="nil"/>
              <w:bottom w:val="single" w:color="000000" w:sz="6" w:space="0"/>
            </w:tcBorders>
          </w:tcPr>
          <w:p w14:paraId="6459BA76">
            <w:pPr>
              <w:pStyle w:val="14"/>
              <w:spacing w:line="540" w:lineRule="exact"/>
              <w:rPr>
                <w:rFonts w:hint="eastAsia"/>
              </w:rPr>
            </w:pPr>
            <w:r>
              <w:rPr/>
              <w:sym w:font="Wingdings 2" w:char="00A3"/>
            </w:r>
            <w:r>
              <w:t>媒</w:t>
            </w:r>
            <w:r>
              <w:rPr>
                <w:rFonts w:hint="eastAsia"/>
              </w:rPr>
              <w:t>体采访</w:t>
            </w:r>
          </w:p>
          <w:p w14:paraId="07BF97A9">
            <w:pPr>
              <w:pStyle w:val="14"/>
              <w:spacing w:line="540" w:lineRule="exact"/>
              <w:rPr>
                <w:rFonts w:hint="eastAsia"/>
                <w:lang w:val="en-US"/>
              </w:rPr>
            </w:pPr>
            <w:r>
              <w:rPr/>
              <w:sym w:font="Wingdings 2" w:char="00A3"/>
            </w:r>
            <w:r>
              <w:t>路</w:t>
            </w:r>
            <w:r>
              <w:rPr>
                <w:rFonts w:hint="eastAsia"/>
              </w:rPr>
              <w:t>演</w:t>
            </w:r>
            <w:r>
              <w:t xml:space="preserve">活动 </w:t>
            </w:r>
          </w:p>
          <w:p w14:paraId="75474706">
            <w:pPr>
              <w:pStyle w:val="14"/>
              <w:spacing w:line="540" w:lineRule="exact"/>
              <w:rPr>
                <w:rFonts w:hint="eastAsia"/>
              </w:rPr>
            </w:pPr>
          </w:p>
        </w:tc>
      </w:tr>
      <w:tr w14:paraId="1B2D0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70B8F8">
            <w:pPr>
              <w:pStyle w:val="14"/>
              <w:spacing w:line="54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参与单位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12BA247">
            <w:pPr>
              <w:pStyle w:val="14"/>
              <w:spacing w:line="5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/>
              </w:rPr>
              <w:t>中信证券、中金公司、华泰证券、长江证券、开源证券、申万宏源、</w:t>
            </w:r>
            <w:r>
              <w:rPr>
                <w:rFonts w:hint="eastAsia"/>
                <w:lang w:val="en-US" w:eastAsia="zh-CN"/>
              </w:rPr>
              <w:t>国泰海通、</w:t>
            </w:r>
          </w:p>
          <w:p w14:paraId="3EA56746">
            <w:pPr>
              <w:pStyle w:val="14"/>
              <w:spacing w:line="54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国盛证券、</w:t>
            </w:r>
            <w:r>
              <w:rPr>
                <w:rFonts w:hint="eastAsia"/>
                <w:lang w:val="en-US"/>
              </w:rPr>
              <w:t>广发证券、</w:t>
            </w:r>
            <w:r>
              <w:rPr>
                <w:rFonts w:hint="eastAsia"/>
                <w:lang w:val="en-US" w:eastAsia="zh-CN"/>
              </w:rPr>
              <w:t>国联民生、</w:t>
            </w:r>
            <w:r>
              <w:rPr>
                <w:rFonts w:hint="eastAsia"/>
                <w:lang w:val="en-US"/>
              </w:rPr>
              <w:t>天风证券、华鑫证券、</w:t>
            </w:r>
            <w:r>
              <w:rPr>
                <w:rFonts w:hint="eastAsia"/>
                <w:lang w:val="en-US" w:eastAsia="zh-CN"/>
              </w:rPr>
              <w:t>国海证券、浙商证券、</w:t>
            </w:r>
          </w:p>
          <w:p w14:paraId="7F07DC63">
            <w:pPr>
              <w:pStyle w:val="14"/>
              <w:spacing w:line="54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招商证券、兴业证券、华福证券、国金证券、方正证券、</w:t>
            </w:r>
            <w:r>
              <w:rPr>
                <w:rFonts w:hint="eastAsia"/>
                <w:lang w:val="en-US" w:eastAsia="zh-CN"/>
              </w:rPr>
              <w:t>华创证券、华源证券、</w:t>
            </w:r>
          </w:p>
          <w:p w14:paraId="28490F1D">
            <w:pPr>
              <w:pStyle w:val="14"/>
              <w:spacing w:line="54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光大证券、财通证券、东兴证券、华安证券、第一创业证券、国投证券、西部证券、</w:t>
            </w:r>
            <w:r>
              <w:rPr>
                <w:rFonts w:hint="eastAsia"/>
                <w:lang w:val="en-US"/>
              </w:rPr>
              <w:t>中欧瑞博投资</w:t>
            </w:r>
            <w:r>
              <w:rPr>
                <w:rFonts w:hint="eastAsia"/>
                <w:lang w:val="en-US" w:eastAsia="zh-CN"/>
              </w:rPr>
              <w:t>、嘉合基金、相生资产、国信证券、中银基金、万方资产、诚盛投资、盈峰资本、胤胜资产、宝盈基金、鸿运基金、征金资本、统一证券投资信托、复星保德信人寿保险</w:t>
            </w:r>
          </w:p>
          <w:p w14:paraId="10DC391F">
            <w:pPr>
              <w:pStyle w:val="14"/>
              <w:spacing w:line="54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（以上排名不分先后）</w:t>
            </w:r>
          </w:p>
        </w:tc>
      </w:tr>
      <w:tr w14:paraId="7BBCF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D2C5F">
            <w:pPr>
              <w:pStyle w:val="14"/>
              <w:spacing w:line="54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0FFA0B8">
            <w:pPr>
              <w:pStyle w:val="14"/>
              <w:spacing w:line="5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/>
              </w:rPr>
              <w:t>2025年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15:30-16:30</w:t>
            </w:r>
          </w:p>
        </w:tc>
      </w:tr>
      <w:tr w14:paraId="3905E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8C7E7B">
            <w:pPr>
              <w:pStyle w:val="14"/>
              <w:spacing w:line="54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A0E40D2">
            <w:pPr>
              <w:pStyle w:val="14"/>
              <w:spacing w:line="540" w:lineRule="exac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成都·公司总部会议室</w:t>
            </w:r>
          </w:p>
        </w:tc>
      </w:tr>
      <w:tr w14:paraId="7C36F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B40B71">
            <w:pPr>
              <w:pStyle w:val="14"/>
              <w:spacing w:line="54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上市</w:t>
            </w:r>
            <w:r>
              <w:rPr>
                <w:rFonts w:hint="eastAsia"/>
                <w:b/>
                <w:bCs/>
              </w:rPr>
              <w:t>公司</w:t>
            </w:r>
          </w:p>
          <w:p w14:paraId="34BD383F">
            <w:pPr>
              <w:pStyle w:val="14"/>
              <w:spacing w:line="54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接待人员姓名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659D40E">
            <w:pPr>
              <w:pStyle w:val="14"/>
              <w:spacing w:line="540" w:lineRule="exact"/>
              <w:ind w:right="22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战略管理负责人：龚思远</w:t>
            </w:r>
          </w:p>
          <w:p w14:paraId="2EF6647F">
            <w:pPr>
              <w:pStyle w:val="14"/>
              <w:spacing w:line="54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董事会秘书：</w:t>
            </w:r>
            <w:r>
              <w:rPr>
                <w:rFonts w:hint="eastAsia"/>
                <w:lang w:val="en-US"/>
              </w:rPr>
              <w:t>张耕</w:t>
            </w:r>
          </w:p>
          <w:p w14:paraId="6C9B3DBC">
            <w:pPr>
              <w:pStyle w:val="14"/>
              <w:spacing w:line="54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副总经理：徐成聪</w:t>
            </w:r>
          </w:p>
          <w:p w14:paraId="75824CE4">
            <w:pPr>
              <w:pStyle w:val="14"/>
              <w:spacing w:line="540" w:lineRule="exact"/>
              <w:ind w:right="22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财务总监：陈丽青</w:t>
            </w:r>
          </w:p>
          <w:p w14:paraId="721FEB6A">
            <w:pPr>
              <w:pStyle w:val="14"/>
              <w:spacing w:line="54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证券事务代表：张诗琪</w:t>
            </w:r>
          </w:p>
        </w:tc>
      </w:tr>
      <w:tr w14:paraId="0E0E6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1331F">
            <w:pPr>
              <w:pStyle w:val="14"/>
              <w:spacing w:line="4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</w:rPr>
              <w:t>投资者关系活动</w:t>
            </w:r>
          </w:p>
          <w:p w14:paraId="47F32A3C">
            <w:pPr>
              <w:pStyle w:val="14"/>
              <w:spacing w:line="48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主要内容介绍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8806FA5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eastAsia"/>
                <w:b/>
                <w:bCs/>
                <w:lang w:val="en-US"/>
              </w:rPr>
            </w:pPr>
            <w:bookmarkStart w:id="0" w:name="7182-1592134663918"/>
            <w:bookmarkEnd w:id="0"/>
            <w:r>
              <w:rPr>
                <w:rFonts w:hint="eastAsia"/>
                <w:b/>
                <w:bCs/>
                <w:lang w:val="en-US"/>
              </w:rPr>
              <w:t>会议交流主要内容</w:t>
            </w:r>
          </w:p>
          <w:p w14:paraId="285BB904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一、公司业绩回顾与发展展望</w:t>
            </w:r>
          </w:p>
          <w:p w14:paraId="472F6130">
            <w:pPr>
              <w:autoSpaceDE/>
              <w:autoSpaceDN/>
              <w:spacing w:line="500" w:lineRule="exact"/>
              <w:ind w:firstLine="44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 、业绩回顾</w:t>
            </w:r>
          </w:p>
          <w:p w14:paraId="65D001CF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2025年上半年，公司营业收入37.17亿元，同比增长66.49%，实现归母净利润1.80亿元，同比增长504.12%。</w:t>
            </w:r>
            <w:bookmarkStart w:id="1" w:name="_GoBack"/>
          </w:p>
          <w:p w14:paraId="4C4AA76A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2025年上半年，公司生猪出栏量达190.96万头，生猪出栏量同比增加74.47%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。</w:t>
            </w:r>
          </w:p>
          <w:p w14:paraId="20289CEB">
            <w:pPr>
              <w:autoSpaceDE/>
              <w:autoSpaceDN/>
              <w:spacing w:line="500" w:lineRule="exact"/>
              <w:ind w:firstLine="442" w:firstLineChars="200"/>
              <w:jc w:val="both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2 、发展展望</w:t>
            </w:r>
          </w:p>
          <w:bookmarkEnd w:id="1"/>
          <w:p w14:paraId="44972F39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司持续聚焦生猪养殖业务主航道，在安全经营的同时保持高质量发展，在持续提高养殖效率和降低养殖成本基础上，整合优质产能资源和提高产能利用率，实现公司出栏规模持续增长。公司将在“增效降本、持续发展”等方面继续突破，继续增强竞争优势和盈利能力，推动实现公司年度经营计划目标。</w:t>
            </w:r>
          </w:p>
          <w:p w14:paraId="4639746F">
            <w:pPr>
              <w:autoSpaceDE/>
              <w:autoSpaceDN/>
              <w:spacing w:line="500" w:lineRule="exact"/>
              <w:ind w:firstLine="44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 w14:paraId="3EAD809C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二、公司生猪养殖生产指标情况？</w:t>
            </w:r>
          </w:p>
          <w:p w14:paraId="03146BE0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2025年上半年，公司生猪养殖业务的PSY约为28头、料肉比约为2.58。</w:t>
            </w:r>
          </w:p>
          <w:p w14:paraId="394A2FEE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</w:p>
          <w:p w14:paraId="55ED9A45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三、公司生猪产能发展与经营情况？</w:t>
            </w:r>
          </w:p>
          <w:p w14:paraId="0CD13CEA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公司在持续提高养殖效率和降低养殖成本基础上，整合优质产能资源和提高产能利用率，公司现有18万头以上种猪场产能，公司将实施有序增加种猪场产能的计划，推进实现公司的高质量发展。</w:t>
            </w:r>
          </w:p>
          <w:p w14:paraId="41348F0B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 w14:paraId="206E1757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四、公司研发投入和技术创新情况？</w:t>
            </w:r>
          </w:p>
          <w:p w14:paraId="1DEA94C9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司坚定发展生猪养殖业务并持续深耕生猪养殖行业，围绕“基因遗传、精准营养、生物安全和环境控制”等关键性、前瞻性技术开展创新，努力将先进的育种、营养饲喂、健康管理、人工智能（AI）等先进技术付诸实践。公司将持续推动数字智能化建设项目实施，通过巨星数智化养殖平台等信息系统的建设与升级，力求覆盖公司各业务板块信息化、智能化需求，以技术赋能降低人力成本、提高生产管理效率、提升养殖水平，从而实现降低成本、高效生产，推动公司高质量发展和可持续健康成长</w:t>
            </w:r>
            <w:r>
              <w:rPr>
                <w:rFonts w:hint="eastAsia"/>
                <w:b/>
                <w:bCs/>
                <w:lang w:val="en-US" w:eastAsia="zh-CN"/>
              </w:rPr>
              <w:t>。</w:t>
            </w:r>
          </w:p>
          <w:p w14:paraId="6EE8FD60">
            <w:pPr>
              <w:autoSpaceDE/>
              <w:autoSpaceDN/>
              <w:spacing w:line="500" w:lineRule="exact"/>
              <w:ind w:firstLine="0" w:firstLine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五、公司股份回购进展情况？</w:t>
            </w:r>
          </w:p>
          <w:p w14:paraId="71B84242">
            <w:pPr>
              <w:autoSpaceDE/>
              <w:autoSpaceDN/>
              <w:spacing w:line="500" w:lineRule="exact"/>
              <w:ind w:firstLine="440" w:firstLineChars="20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为坚定发展和持续深耕生猪养殖行业，促进企业长期内在发展价值的充分体现，提振股东投资信心，公司于2025年4月24日披露了《关于以集中竞价方式回购股份的方案》，回购股份期限为自公司董事会审议通过本次回购股份方案之日起12个月内，回购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股份资金总额不低于人民币5,000万元（含）且不超过人民币10,000万元（含）。2025年7月28日，公司在回购期限内完成本次回购，本次已实际回购公司股份4,773,900股，占公司总股本的 0.94%，使用资金总额99,988,226.04元（不含交易佣金等交易费用）。</w:t>
            </w:r>
          </w:p>
        </w:tc>
      </w:tr>
      <w:tr w14:paraId="607A0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603D08">
            <w:pPr>
              <w:pStyle w:val="14"/>
              <w:spacing w:line="48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附件清单（如有）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D417945">
            <w:pPr>
              <w:pStyle w:val="14"/>
              <w:spacing w:line="480" w:lineRule="exact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无</w:t>
            </w:r>
          </w:p>
        </w:tc>
      </w:tr>
      <w:tr w14:paraId="4572C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202EBB">
            <w:pPr>
              <w:pStyle w:val="14"/>
              <w:spacing w:line="480" w:lineRule="exact"/>
              <w:ind w:firstLine="22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日期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C252084">
            <w:pPr>
              <w:pStyle w:val="14"/>
              <w:spacing w:line="480" w:lineRule="exac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2025年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/>
              </w:rPr>
              <w:t>日</w:t>
            </w:r>
          </w:p>
        </w:tc>
      </w:tr>
      <w:tr w14:paraId="5D8B6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62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0AED7">
            <w:pPr>
              <w:pStyle w:val="14"/>
              <w:spacing w:line="480" w:lineRule="exact"/>
              <w:ind w:firstLine="221" w:firstLineChars="100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重要提示</w:t>
            </w:r>
          </w:p>
        </w:tc>
        <w:tc>
          <w:tcPr>
            <w:tcW w:w="3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BB85D86">
            <w:pPr>
              <w:pStyle w:val="14"/>
              <w:spacing w:line="480" w:lineRule="exact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公司郑重提醒如下：</w:t>
            </w:r>
          </w:p>
          <w:p w14:paraId="412BE317">
            <w:pPr>
              <w:pStyle w:val="14"/>
              <w:spacing w:line="480" w:lineRule="exact"/>
              <w:ind w:firstLine="442" w:firstLineChars="200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参与单位和人员由组织机构整理提供，鉴于参与单位和人员的数量较多，公司无法完全保证参与单位和人员的完整性、准确性，敬请投资者特别注意。</w:t>
            </w:r>
          </w:p>
          <w:p w14:paraId="62701288">
            <w:pPr>
              <w:pStyle w:val="14"/>
              <w:spacing w:line="480" w:lineRule="exact"/>
              <w:ind w:firstLine="442" w:firstLineChars="200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以上内容如涉及行业预测研判、公司发展战略、公司经营计划等相关内容，均不构成公司的实质性承诺和保证，敬请广大投资者审慎决策，理性投资，注意风险。</w:t>
            </w:r>
          </w:p>
        </w:tc>
      </w:tr>
    </w:tbl>
    <w:p w14:paraId="2C3A3B09">
      <w:pPr>
        <w:spacing w:line="48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wMmExZDZmNDI3YTI0ZTA3YTlkODY1MDIyMDY1YmQifQ=="/>
  </w:docVars>
  <w:rsids>
    <w:rsidRoot w:val="00172A27"/>
    <w:rsid w:val="00003A23"/>
    <w:rsid w:val="00012C3C"/>
    <w:rsid w:val="00021A23"/>
    <w:rsid w:val="00043144"/>
    <w:rsid w:val="0005797E"/>
    <w:rsid w:val="00066B41"/>
    <w:rsid w:val="000A5FF0"/>
    <w:rsid w:val="000D401A"/>
    <w:rsid w:val="001027CE"/>
    <w:rsid w:val="00172A27"/>
    <w:rsid w:val="001777D7"/>
    <w:rsid w:val="001D6B58"/>
    <w:rsid w:val="001E1559"/>
    <w:rsid w:val="001E6FA8"/>
    <w:rsid w:val="00212EE9"/>
    <w:rsid w:val="00222182"/>
    <w:rsid w:val="00237FD3"/>
    <w:rsid w:val="00267242"/>
    <w:rsid w:val="002771C1"/>
    <w:rsid w:val="002772C9"/>
    <w:rsid w:val="00281466"/>
    <w:rsid w:val="00297859"/>
    <w:rsid w:val="002B06D1"/>
    <w:rsid w:val="002C20BC"/>
    <w:rsid w:val="002C5FED"/>
    <w:rsid w:val="002F239D"/>
    <w:rsid w:val="00325770"/>
    <w:rsid w:val="00382DEE"/>
    <w:rsid w:val="00393382"/>
    <w:rsid w:val="003A0D3D"/>
    <w:rsid w:val="00427279"/>
    <w:rsid w:val="00451F63"/>
    <w:rsid w:val="00454B1E"/>
    <w:rsid w:val="00484D5D"/>
    <w:rsid w:val="004D3A8C"/>
    <w:rsid w:val="004F3CD1"/>
    <w:rsid w:val="00504925"/>
    <w:rsid w:val="00523918"/>
    <w:rsid w:val="00535CFB"/>
    <w:rsid w:val="00584537"/>
    <w:rsid w:val="005B2C6A"/>
    <w:rsid w:val="005E3F93"/>
    <w:rsid w:val="005E6EE3"/>
    <w:rsid w:val="00621968"/>
    <w:rsid w:val="00623D63"/>
    <w:rsid w:val="00630ED4"/>
    <w:rsid w:val="00680DF4"/>
    <w:rsid w:val="00690C0F"/>
    <w:rsid w:val="00694EA3"/>
    <w:rsid w:val="006A1001"/>
    <w:rsid w:val="006A325B"/>
    <w:rsid w:val="006E50D8"/>
    <w:rsid w:val="006F0F69"/>
    <w:rsid w:val="006F3C3A"/>
    <w:rsid w:val="00706238"/>
    <w:rsid w:val="00716F9E"/>
    <w:rsid w:val="0071754D"/>
    <w:rsid w:val="0072278D"/>
    <w:rsid w:val="00741EC4"/>
    <w:rsid w:val="007538DE"/>
    <w:rsid w:val="00761751"/>
    <w:rsid w:val="00771863"/>
    <w:rsid w:val="007740DC"/>
    <w:rsid w:val="007A179B"/>
    <w:rsid w:val="007C7866"/>
    <w:rsid w:val="007D5E4C"/>
    <w:rsid w:val="007E773D"/>
    <w:rsid w:val="00805BB0"/>
    <w:rsid w:val="008076C4"/>
    <w:rsid w:val="008173A4"/>
    <w:rsid w:val="0083050D"/>
    <w:rsid w:val="00832179"/>
    <w:rsid w:val="00837083"/>
    <w:rsid w:val="008435C7"/>
    <w:rsid w:val="00865AAD"/>
    <w:rsid w:val="00867ED8"/>
    <w:rsid w:val="00887EEF"/>
    <w:rsid w:val="008A5769"/>
    <w:rsid w:val="008A593D"/>
    <w:rsid w:val="008B0EB1"/>
    <w:rsid w:val="008C7824"/>
    <w:rsid w:val="00953938"/>
    <w:rsid w:val="009C1ED4"/>
    <w:rsid w:val="00A662B0"/>
    <w:rsid w:val="00A775A7"/>
    <w:rsid w:val="00AE0D36"/>
    <w:rsid w:val="00B35DFB"/>
    <w:rsid w:val="00B40388"/>
    <w:rsid w:val="00B65A43"/>
    <w:rsid w:val="00B706B1"/>
    <w:rsid w:val="00B71531"/>
    <w:rsid w:val="00B74C38"/>
    <w:rsid w:val="00BC261E"/>
    <w:rsid w:val="00BC7084"/>
    <w:rsid w:val="00BD3F5F"/>
    <w:rsid w:val="00C124B4"/>
    <w:rsid w:val="00C162F0"/>
    <w:rsid w:val="00C21BEF"/>
    <w:rsid w:val="00C22BFF"/>
    <w:rsid w:val="00C24231"/>
    <w:rsid w:val="00C3689D"/>
    <w:rsid w:val="00C55837"/>
    <w:rsid w:val="00C62EF2"/>
    <w:rsid w:val="00C75AD5"/>
    <w:rsid w:val="00C92C7A"/>
    <w:rsid w:val="00C93833"/>
    <w:rsid w:val="00CA613C"/>
    <w:rsid w:val="00CB3418"/>
    <w:rsid w:val="00CB66CC"/>
    <w:rsid w:val="00CC29BF"/>
    <w:rsid w:val="00CD7A61"/>
    <w:rsid w:val="00CE6E5D"/>
    <w:rsid w:val="00CF599A"/>
    <w:rsid w:val="00D24451"/>
    <w:rsid w:val="00D51161"/>
    <w:rsid w:val="00D53792"/>
    <w:rsid w:val="00D73DF2"/>
    <w:rsid w:val="00DB4DD3"/>
    <w:rsid w:val="00DC140D"/>
    <w:rsid w:val="00DD6BA7"/>
    <w:rsid w:val="00E26C16"/>
    <w:rsid w:val="00E354B5"/>
    <w:rsid w:val="00E733E4"/>
    <w:rsid w:val="00E86D43"/>
    <w:rsid w:val="00EA2F91"/>
    <w:rsid w:val="00EF5382"/>
    <w:rsid w:val="00F01814"/>
    <w:rsid w:val="00F039D0"/>
    <w:rsid w:val="00F52695"/>
    <w:rsid w:val="00F802A5"/>
    <w:rsid w:val="00F80918"/>
    <w:rsid w:val="00FA1388"/>
    <w:rsid w:val="00FB5A77"/>
    <w:rsid w:val="00FC46A8"/>
    <w:rsid w:val="00FF0827"/>
    <w:rsid w:val="00FF749E"/>
    <w:rsid w:val="01172A03"/>
    <w:rsid w:val="01396E1E"/>
    <w:rsid w:val="015F5965"/>
    <w:rsid w:val="017B7436"/>
    <w:rsid w:val="01A52705"/>
    <w:rsid w:val="01B464A4"/>
    <w:rsid w:val="020E02AA"/>
    <w:rsid w:val="022C24DE"/>
    <w:rsid w:val="02346ABB"/>
    <w:rsid w:val="024C18BD"/>
    <w:rsid w:val="02910C29"/>
    <w:rsid w:val="02C75822"/>
    <w:rsid w:val="02F92D08"/>
    <w:rsid w:val="03023B12"/>
    <w:rsid w:val="033E071B"/>
    <w:rsid w:val="03433F84"/>
    <w:rsid w:val="034F46D6"/>
    <w:rsid w:val="03667C72"/>
    <w:rsid w:val="0405748B"/>
    <w:rsid w:val="04073203"/>
    <w:rsid w:val="04365896"/>
    <w:rsid w:val="045035FE"/>
    <w:rsid w:val="045C354F"/>
    <w:rsid w:val="048E6375"/>
    <w:rsid w:val="04A76B24"/>
    <w:rsid w:val="04F012CE"/>
    <w:rsid w:val="050E4DFB"/>
    <w:rsid w:val="054D733B"/>
    <w:rsid w:val="055D6392"/>
    <w:rsid w:val="05777F14"/>
    <w:rsid w:val="059005EC"/>
    <w:rsid w:val="05B169EF"/>
    <w:rsid w:val="05C80770"/>
    <w:rsid w:val="064A7E58"/>
    <w:rsid w:val="06606C84"/>
    <w:rsid w:val="06652463"/>
    <w:rsid w:val="06930D7E"/>
    <w:rsid w:val="069517C3"/>
    <w:rsid w:val="06A66D03"/>
    <w:rsid w:val="06C87A51"/>
    <w:rsid w:val="070954E4"/>
    <w:rsid w:val="073D0CEA"/>
    <w:rsid w:val="076444C8"/>
    <w:rsid w:val="0790350F"/>
    <w:rsid w:val="07953C33"/>
    <w:rsid w:val="0797489E"/>
    <w:rsid w:val="07DB082D"/>
    <w:rsid w:val="07FE66CB"/>
    <w:rsid w:val="080A1514"/>
    <w:rsid w:val="081C23EE"/>
    <w:rsid w:val="086A722B"/>
    <w:rsid w:val="0874698D"/>
    <w:rsid w:val="08D13DE0"/>
    <w:rsid w:val="095523FA"/>
    <w:rsid w:val="09D02FE3"/>
    <w:rsid w:val="0A3C34DB"/>
    <w:rsid w:val="0A6842D0"/>
    <w:rsid w:val="0A7E1D45"/>
    <w:rsid w:val="0AB1211B"/>
    <w:rsid w:val="0AD019C3"/>
    <w:rsid w:val="0B143E90"/>
    <w:rsid w:val="0B372620"/>
    <w:rsid w:val="0B3F3282"/>
    <w:rsid w:val="0BCB2D68"/>
    <w:rsid w:val="0BCB667F"/>
    <w:rsid w:val="0C2C33CB"/>
    <w:rsid w:val="0C3721AC"/>
    <w:rsid w:val="0C48085D"/>
    <w:rsid w:val="0C54227B"/>
    <w:rsid w:val="0C6D1CE1"/>
    <w:rsid w:val="0C7358DA"/>
    <w:rsid w:val="0C767F6B"/>
    <w:rsid w:val="0C7B653C"/>
    <w:rsid w:val="0C8D626F"/>
    <w:rsid w:val="0CC7352F"/>
    <w:rsid w:val="0D0D37A8"/>
    <w:rsid w:val="0D295F98"/>
    <w:rsid w:val="0D9553DC"/>
    <w:rsid w:val="0D9F625A"/>
    <w:rsid w:val="0E4F36CC"/>
    <w:rsid w:val="0EB16245"/>
    <w:rsid w:val="0EC3241C"/>
    <w:rsid w:val="0EC95C85"/>
    <w:rsid w:val="0EDC703A"/>
    <w:rsid w:val="0EF44384"/>
    <w:rsid w:val="0F0A1DF9"/>
    <w:rsid w:val="0F2E7C9C"/>
    <w:rsid w:val="0F3A0791"/>
    <w:rsid w:val="0F451083"/>
    <w:rsid w:val="0F56503F"/>
    <w:rsid w:val="0F6E05DA"/>
    <w:rsid w:val="0F953184"/>
    <w:rsid w:val="0FC621C4"/>
    <w:rsid w:val="0FC65D20"/>
    <w:rsid w:val="0FF01911"/>
    <w:rsid w:val="0FFF1232"/>
    <w:rsid w:val="10003D03"/>
    <w:rsid w:val="10305890"/>
    <w:rsid w:val="105E064F"/>
    <w:rsid w:val="108005C5"/>
    <w:rsid w:val="10817E99"/>
    <w:rsid w:val="10B262A5"/>
    <w:rsid w:val="10B4026F"/>
    <w:rsid w:val="10D47958"/>
    <w:rsid w:val="10D73F5D"/>
    <w:rsid w:val="11034D52"/>
    <w:rsid w:val="11365128"/>
    <w:rsid w:val="11496C09"/>
    <w:rsid w:val="114A2981"/>
    <w:rsid w:val="1158509E"/>
    <w:rsid w:val="115E01DA"/>
    <w:rsid w:val="118E0AC0"/>
    <w:rsid w:val="11A42091"/>
    <w:rsid w:val="11BF511D"/>
    <w:rsid w:val="12D509AD"/>
    <w:rsid w:val="1300779B"/>
    <w:rsid w:val="134753CA"/>
    <w:rsid w:val="13DD5D2E"/>
    <w:rsid w:val="13E0137B"/>
    <w:rsid w:val="14074B59"/>
    <w:rsid w:val="14101C60"/>
    <w:rsid w:val="148F7029"/>
    <w:rsid w:val="14AE3227"/>
    <w:rsid w:val="14C747AB"/>
    <w:rsid w:val="14F74BCE"/>
    <w:rsid w:val="15001CD4"/>
    <w:rsid w:val="153E0A4F"/>
    <w:rsid w:val="161E0045"/>
    <w:rsid w:val="16210154"/>
    <w:rsid w:val="162437A1"/>
    <w:rsid w:val="16810BF3"/>
    <w:rsid w:val="169E79F7"/>
    <w:rsid w:val="169F376F"/>
    <w:rsid w:val="16B03286"/>
    <w:rsid w:val="16F05D79"/>
    <w:rsid w:val="171001C9"/>
    <w:rsid w:val="173E0892"/>
    <w:rsid w:val="1771220A"/>
    <w:rsid w:val="177D51E7"/>
    <w:rsid w:val="178D35C8"/>
    <w:rsid w:val="17C76AD9"/>
    <w:rsid w:val="17CD1C16"/>
    <w:rsid w:val="17DD00AB"/>
    <w:rsid w:val="17E21B65"/>
    <w:rsid w:val="17F3167D"/>
    <w:rsid w:val="18187335"/>
    <w:rsid w:val="183879D7"/>
    <w:rsid w:val="183D6D9C"/>
    <w:rsid w:val="183E3F37"/>
    <w:rsid w:val="1869193F"/>
    <w:rsid w:val="18824AD6"/>
    <w:rsid w:val="188C387F"/>
    <w:rsid w:val="18B62EA4"/>
    <w:rsid w:val="18D15DBA"/>
    <w:rsid w:val="18FF22A3"/>
    <w:rsid w:val="19273169"/>
    <w:rsid w:val="19466E27"/>
    <w:rsid w:val="196D545F"/>
    <w:rsid w:val="197C1B46"/>
    <w:rsid w:val="199450E1"/>
    <w:rsid w:val="19B65058"/>
    <w:rsid w:val="1A0318E8"/>
    <w:rsid w:val="1A3146DE"/>
    <w:rsid w:val="1A566023"/>
    <w:rsid w:val="1AC11F06"/>
    <w:rsid w:val="1ACE4623"/>
    <w:rsid w:val="1B43291B"/>
    <w:rsid w:val="1B46065D"/>
    <w:rsid w:val="1B5667A8"/>
    <w:rsid w:val="1B796AD5"/>
    <w:rsid w:val="1BCA303C"/>
    <w:rsid w:val="1BD23C9F"/>
    <w:rsid w:val="1C080DA8"/>
    <w:rsid w:val="1C0A3439"/>
    <w:rsid w:val="1CA1729E"/>
    <w:rsid w:val="1CB82E95"/>
    <w:rsid w:val="1D2422D8"/>
    <w:rsid w:val="1D295B40"/>
    <w:rsid w:val="1D3139D9"/>
    <w:rsid w:val="1D9751A0"/>
    <w:rsid w:val="1DF86605"/>
    <w:rsid w:val="1E214681"/>
    <w:rsid w:val="1E2E78B2"/>
    <w:rsid w:val="1E470974"/>
    <w:rsid w:val="1F520C33"/>
    <w:rsid w:val="1F7D440A"/>
    <w:rsid w:val="1FC436EF"/>
    <w:rsid w:val="201C373B"/>
    <w:rsid w:val="20360D2B"/>
    <w:rsid w:val="204A474C"/>
    <w:rsid w:val="20692C6F"/>
    <w:rsid w:val="209634ED"/>
    <w:rsid w:val="20D12777"/>
    <w:rsid w:val="21076199"/>
    <w:rsid w:val="21260D15"/>
    <w:rsid w:val="219C0FD7"/>
    <w:rsid w:val="21AE3541"/>
    <w:rsid w:val="222608A0"/>
    <w:rsid w:val="222A213F"/>
    <w:rsid w:val="22433200"/>
    <w:rsid w:val="224A27E1"/>
    <w:rsid w:val="225278E7"/>
    <w:rsid w:val="22850ED9"/>
    <w:rsid w:val="228641B0"/>
    <w:rsid w:val="22941CAE"/>
    <w:rsid w:val="22BD3143"/>
    <w:rsid w:val="22EA7B20"/>
    <w:rsid w:val="233314C7"/>
    <w:rsid w:val="2351194D"/>
    <w:rsid w:val="2369313B"/>
    <w:rsid w:val="23AE6D9F"/>
    <w:rsid w:val="23C325CA"/>
    <w:rsid w:val="23C860B3"/>
    <w:rsid w:val="24155071"/>
    <w:rsid w:val="241C01AD"/>
    <w:rsid w:val="24340AE1"/>
    <w:rsid w:val="243F3E9B"/>
    <w:rsid w:val="246649A5"/>
    <w:rsid w:val="246C2EE2"/>
    <w:rsid w:val="247D50F0"/>
    <w:rsid w:val="24945F95"/>
    <w:rsid w:val="249E6E14"/>
    <w:rsid w:val="24A51F50"/>
    <w:rsid w:val="24D64800"/>
    <w:rsid w:val="24F609FE"/>
    <w:rsid w:val="24FD7FDE"/>
    <w:rsid w:val="25181F7F"/>
    <w:rsid w:val="25584F97"/>
    <w:rsid w:val="258C4EBE"/>
    <w:rsid w:val="25D36F91"/>
    <w:rsid w:val="25F5515A"/>
    <w:rsid w:val="262670C1"/>
    <w:rsid w:val="265256F1"/>
    <w:rsid w:val="267B565F"/>
    <w:rsid w:val="26BE554B"/>
    <w:rsid w:val="26D134D1"/>
    <w:rsid w:val="26EB3E67"/>
    <w:rsid w:val="26ED4885"/>
    <w:rsid w:val="26F45411"/>
    <w:rsid w:val="273121C1"/>
    <w:rsid w:val="27473793"/>
    <w:rsid w:val="274E68CF"/>
    <w:rsid w:val="275A389E"/>
    <w:rsid w:val="27677991"/>
    <w:rsid w:val="278B7B24"/>
    <w:rsid w:val="279F35CF"/>
    <w:rsid w:val="283E6C8E"/>
    <w:rsid w:val="287E4F92"/>
    <w:rsid w:val="292024ED"/>
    <w:rsid w:val="292F425E"/>
    <w:rsid w:val="294E0E09"/>
    <w:rsid w:val="298A6873"/>
    <w:rsid w:val="29F00112"/>
    <w:rsid w:val="2A043BBD"/>
    <w:rsid w:val="2A24600D"/>
    <w:rsid w:val="2A732C8B"/>
    <w:rsid w:val="2ADC2444"/>
    <w:rsid w:val="2AE00186"/>
    <w:rsid w:val="2B027480"/>
    <w:rsid w:val="2B3B360F"/>
    <w:rsid w:val="2B517236"/>
    <w:rsid w:val="2B9E76FA"/>
    <w:rsid w:val="2BCE6231"/>
    <w:rsid w:val="2BD001FB"/>
    <w:rsid w:val="2C581F9E"/>
    <w:rsid w:val="2C7548FE"/>
    <w:rsid w:val="2C8608B9"/>
    <w:rsid w:val="2C8B71C7"/>
    <w:rsid w:val="2C8C39F6"/>
    <w:rsid w:val="2CA945A8"/>
    <w:rsid w:val="2CB27900"/>
    <w:rsid w:val="2CC97E56"/>
    <w:rsid w:val="2CE30BDD"/>
    <w:rsid w:val="2D3C366E"/>
    <w:rsid w:val="2D574004"/>
    <w:rsid w:val="2DB63420"/>
    <w:rsid w:val="2DB75880"/>
    <w:rsid w:val="2DCD42C6"/>
    <w:rsid w:val="2DF13201"/>
    <w:rsid w:val="2DF87595"/>
    <w:rsid w:val="2E255EB0"/>
    <w:rsid w:val="2E7E623A"/>
    <w:rsid w:val="2E89643F"/>
    <w:rsid w:val="2EE14754"/>
    <w:rsid w:val="2EF22236"/>
    <w:rsid w:val="2F2B1BEC"/>
    <w:rsid w:val="2F884949"/>
    <w:rsid w:val="2FC736C3"/>
    <w:rsid w:val="2FF53BE5"/>
    <w:rsid w:val="30032221"/>
    <w:rsid w:val="30332C85"/>
    <w:rsid w:val="3046098A"/>
    <w:rsid w:val="3086532C"/>
    <w:rsid w:val="30AE4883"/>
    <w:rsid w:val="30B023A9"/>
    <w:rsid w:val="30BA6F50"/>
    <w:rsid w:val="30C61BCC"/>
    <w:rsid w:val="30EC0F07"/>
    <w:rsid w:val="30EF74E3"/>
    <w:rsid w:val="31324B8F"/>
    <w:rsid w:val="313F7C11"/>
    <w:rsid w:val="31CD6F8B"/>
    <w:rsid w:val="31DF0848"/>
    <w:rsid w:val="31E84557"/>
    <w:rsid w:val="31F14A27"/>
    <w:rsid w:val="322841C1"/>
    <w:rsid w:val="326F1DF0"/>
    <w:rsid w:val="32832EEF"/>
    <w:rsid w:val="329D070B"/>
    <w:rsid w:val="32B617CD"/>
    <w:rsid w:val="32D06D32"/>
    <w:rsid w:val="32E4633A"/>
    <w:rsid w:val="32F21E69"/>
    <w:rsid w:val="330861DE"/>
    <w:rsid w:val="33264BA4"/>
    <w:rsid w:val="333A41AC"/>
    <w:rsid w:val="33492641"/>
    <w:rsid w:val="339F3E6E"/>
    <w:rsid w:val="33A352A1"/>
    <w:rsid w:val="34060532"/>
    <w:rsid w:val="341669C7"/>
    <w:rsid w:val="34897674"/>
    <w:rsid w:val="349F69BC"/>
    <w:rsid w:val="34A22009"/>
    <w:rsid w:val="34AE4E51"/>
    <w:rsid w:val="34C44675"/>
    <w:rsid w:val="34E24AFB"/>
    <w:rsid w:val="350B22A4"/>
    <w:rsid w:val="35584DBD"/>
    <w:rsid w:val="35867B7C"/>
    <w:rsid w:val="35E16362"/>
    <w:rsid w:val="36525CB0"/>
    <w:rsid w:val="36B44275"/>
    <w:rsid w:val="36BD6A42"/>
    <w:rsid w:val="36E83F1F"/>
    <w:rsid w:val="36F86858"/>
    <w:rsid w:val="37135440"/>
    <w:rsid w:val="371511B8"/>
    <w:rsid w:val="371D1E1A"/>
    <w:rsid w:val="374455F9"/>
    <w:rsid w:val="37476E97"/>
    <w:rsid w:val="377A726D"/>
    <w:rsid w:val="37891752"/>
    <w:rsid w:val="37F80253"/>
    <w:rsid w:val="380F3E59"/>
    <w:rsid w:val="38376F0C"/>
    <w:rsid w:val="38602837"/>
    <w:rsid w:val="389B56ED"/>
    <w:rsid w:val="38AF73EA"/>
    <w:rsid w:val="38D26A82"/>
    <w:rsid w:val="38E726E0"/>
    <w:rsid w:val="39180AEB"/>
    <w:rsid w:val="393D286A"/>
    <w:rsid w:val="39551D3F"/>
    <w:rsid w:val="399C796E"/>
    <w:rsid w:val="3A005299"/>
    <w:rsid w:val="3A03182B"/>
    <w:rsid w:val="3A0A4C3A"/>
    <w:rsid w:val="3A371445"/>
    <w:rsid w:val="3A60099C"/>
    <w:rsid w:val="3A620996"/>
    <w:rsid w:val="3A8A3C6B"/>
    <w:rsid w:val="3AB26D1E"/>
    <w:rsid w:val="3AC46CFD"/>
    <w:rsid w:val="3AE0388B"/>
    <w:rsid w:val="3AF1337E"/>
    <w:rsid w:val="3B2220F5"/>
    <w:rsid w:val="3B273268"/>
    <w:rsid w:val="3B871F58"/>
    <w:rsid w:val="3B8A37F6"/>
    <w:rsid w:val="3BB32D4D"/>
    <w:rsid w:val="3BC27434"/>
    <w:rsid w:val="3BFDD941"/>
    <w:rsid w:val="3C2505B3"/>
    <w:rsid w:val="3C3245BA"/>
    <w:rsid w:val="3C494D52"/>
    <w:rsid w:val="3C552025"/>
    <w:rsid w:val="3CB52AF5"/>
    <w:rsid w:val="3CB60D47"/>
    <w:rsid w:val="3CB70371"/>
    <w:rsid w:val="3CC52D38"/>
    <w:rsid w:val="3D15341C"/>
    <w:rsid w:val="3D2C1326"/>
    <w:rsid w:val="3D536596"/>
    <w:rsid w:val="3D5B18EE"/>
    <w:rsid w:val="3D7F382F"/>
    <w:rsid w:val="3D7F55DD"/>
    <w:rsid w:val="3D9A41C5"/>
    <w:rsid w:val="3DCE0312"/>
    <w:rsid w:val="3E14487B"/>
    <w:rsid w:val="3E151A9D"/>
    <w:rsid w:val="3E4D72C5"/>
    <w:rsid w:val="3E5D60F8"/>
    <w:rsid w:val="3E5E1696"/>
    <w:rsid w:val="3E770C94"/>
    <w:rsid w:val="3E8E35FE"/>
    <w:rsid w:val="3EB017C6"/>
    <w:rsid w:val="3EBA2645"/>
    <w:rsid w:val="3F6D0AAA"/>
    <w:rsid w:val="3F8F762D"/>
    <w:rsid w:val="3FA27361"/>
    <w:rsid w:val="403D352D"/>
    <w:rsid w:val="40550877"/>
    <w:rsid w:val="405D094D"/>
    <w:rsid w:val="408F1FDB"/>
    <w:rsid w:val="40DB783A"/>
    <w:rsid w:val="40ED4F53"/>
    <w:rsid w:val="410F31A3"/>
    <w:rsid w:val="4114603C"/>
    <w:rsid w:val="413E7700"/>
    <w:rsid w:val="41456B3D"/>
    <w:rsid w:val="41517290"/>
    <w:rsid w:val="418E780E"/>
    <w:rsid w:val="41E9571B"/>
    <w:rsid w:val="41E974C9"/>
    <w:rsid w:val="41F540C0"/>
    <w:rsid w:val="41FA0169"/>
    <w:rsid w:val="420460B1"/>
    <w:rsid w:val="42091919"/>
    <w:rsid w:val="420F2749"/>
    <w:rsid w:val="423A5F76"/>
    <w:rsid w:val="42BD2703"/>
    <w:rsid w:val="42C615B8"/>
    <w:rsid w:val="42FE6FA4"/>
    <w:rsid w:val="431237F5"/>
    <w:rsid w:val="433C7ACC"/>
    <w:rsid w:val="43713C1A"/>
    <w:rsid w:val="43A833B4"/>
    <w:rsid w:val="43E4263E"/>
    <w:rsid w:val="4419328C"/>
    <w:rsid w:val="441B5933"/>
    <w:rsid w:val="442944F4"/>
    <w:rsid w:val="443E41B9"/>
    <w:rsid w:val="44AA4E01"/>
    <w:rsid w:val="44B87280"/>
    <w:rsid w:val="44DA134B"/>
    <w:rsid w:val="45012D7B"/>
    <w:rsid w:val="45362EF5"/>
    <w:rsid w:val="45724BB3"/>
    <w:rsid w:val="4594599D"/>
    <w:rsid w:val="45C142B9"/>
    <w:rsid w:val="45C83899"/>
    <w:rsid w:val="45D43FEC"/>
    <w:rsid w:val="46114F0F"/>
    <w:rsid w:val="46D83FB0"/>
    <w:rsid w:val="46FF32EA"/>
    <w:rsid w:val="47507FEA"/>
    <w:rsid w:val="47590C4D"/>
    <w:rsid w:val="477414D3"/>
    <w:rsid w:val="47897ABA"/>
    <w:rsid w:val="47A15B48"/>
    <w:rsid w:val="47AD0F98"/>
    <w:rsid w:val="48256D81"/>
    <w:rsid w:val="48600223"/>
    <w:rsid w:val="486615C5"/>
    <w:rsid w:val="48671147"/>
    <w:rsid w:val="486D24D6"/>
    <w:rsid w:val="48763A80"/>
    <w:rsid w:val="48F16866"/>
    <w:rsid w:val="49584F34"/>
    <w:rsid w:val="496D4E83"/>
    <w:rsid w:val="49A92C07"/>
    <w:rsid w:val="49EF5898"/>
    <w:rsid w:val="49FB248F"/>
    <w:rsid w:val="4A121587"/>
    <w:rsid w:val="4A143551"/>
    <w:rsid w:val="4A4756D4"/>
    <w:rsid w:val="4A90104A"/>
    <w:rsid w:val="4B3E127F"/>
    <w:rsid w:val="4B475260"/>
    <w:rsid w:val="4B7F0E9E"/>
    <w:rsid w:val="4BD10EBA"/>
    <w:rsid w:val="4BE56F53"/>
    <w:rsid w:val="4C2630C7"/>
    <w:rsid w:val="4CA54934"/>
    <w:rsid w:val="4CAD7FC7"/>
    <w:rsid w:val="4CFB27A6"/>
    <w:rsid w:val="4D3B2BA3"/>
    <w:rsid w:val="4D502AF2"/>
    <w:rsid w:val="4D875DE8"/>
    <w:rsid w:val="4DA9212D"/>
    <w:rsid w:val="4DB36BDD"/>
    <w:rsid w:val="4E111574"/>
    <w:rsid w:val="4E437F61"/>
    <w:rsid w:val="4E516B22"/>
    <w:rsid w:val="4E5B79A0"/>
    <w:rsid w:val="4E5C7274"/>
    <w:rsid w:val="4E6D373C"/>
    <w:rsid w:val="4E775E5C"/>
    <w:rsid w:val="4E796078"/>
    <w:rsid w:val="4ED220E5"/>
    <w:rsid w:val="4F043B94"/>
    <w:rsid w:val="4F42290E"/>
    <w:rsid w:val="4F4421E2"/>
    <w:rsid w:val="4F675ED1"/>
    <w:rsid w:val="4F894099"/>
    <w:rsid w:val="4F912F4E"/>
    <w:rsid w:val="4FCB46B2"/>
    <w:rsid w:val="50137E07"/>
    <w:rsid w:val="50327B53"/>
    <w:rsid w:val="504A7CCC"/>
    <w:rsid w:val="505B3C87"/>
    <w:rsid w:val="506D5BA1"/>
    <w:rsid w:val="509B2D47"/>
    <w:rsid w:val="50F96FFC"/>
    <w:rsid w:val="5124051D"/>
    <w:rsid w:val="513E0CF0"/>
    <w:rsid w:val="514048B2"/>
    <w:rsid w:val="514E559A"/>
    <w:rsid w:val="515B7795"/>
    <w:rsid w:val="51694182"/>
    <w:rsid w:val="516E1798"/>
    <w:rsid w:val="518C60C3"/>
    <w:rsid w:val="51B55619"/>
    <w:rsid w:val="51B80C66"/>
    <w:rsid w:val="51C30BDC"/>
    <w:rsid w:val="51C35D1F"/>
    <w:rsid w:val="51E56C3E"/>
    <w:rsid w:val="52036385"/>
    <w:rsid w:val="52100AA2"/>
    <w:rsid w:val="52315008"/>
    <w:rsid w:val="525766D1"/>
    <w:rsid w:val="5264494A"/>
    <w:rsid w:val="52750905"/>
    <w:rsid w:val="5294522F"/>
    <w:rsid w:val="52AB1C77"/>
    <w:rsid w:val="52AB5B97"/>
    <w:rsid w:val="52B23907"/>
    <w:rsid w:val="52EB26AA"/>
    <w:rsid w:val="530A54F1"/>
    <w:rsid w:val="5326258A"/>
    <w:rsid w:val="533243C3"/>
    <w:rsid w:val="53346A12"/>
    <w:rsid w:val="538F3C48"/>
    <w:rsid w:val="53DF766E"/>
    <w:rsid w:val="53EC4BF7"/>
    <w:rsid w:val="541E4EFC"/>
    <w:rsid w:val="542720D3"/>
    <w:rsid w:val="54426960"/>
    <w:rsid w:val="54B55930"/>
    <w:rsid w:val="54C01DC9"/>
    <w:rsid w:val="54C94F38"/>
    <w:rsid w:val="54CE42D8"/>
    <w:rsid w:val="54E83610"/>
    <w:rsid w:val="54F226E1"/>
    <w:rsid w:val="55320D2F"/>
    <w:rsid w:val="5583158B"/>
    <w:rsid w:val="55A56229"/>
    <w:rsid w:val="55B65FCD"/>
    <w:rsid w:val="55F935FB"/>
    <w:rsid w:val="564451BE"/>
    <w:rsid w:val="566E223B"/>
    <w:rsid w:val="574D3BFE"/>
    <w:rsid w:val="5765363E"/>
    <w:rsid w:val="57BE68AA"/>
    <w:rsid w:val="57E207EA"/>
    <w:rsid w:val="58405511"/>
    <w:rsid w:val="586E207E"/>
    <w:rsid w:val="587D5C68"/>
    <w:rsid w:val="58B77EC9"/>
    <w:rsid w:val="58C17724"/>
    <w:rsid w:val="58C3686E"/>
    <w:rsid w:val="58D00F8B"/>
    <w:rsid w:val="58D04124"/>
    <w:rsid w:val="58D75E75"/>
    <w:rsid w:val="58D77C23"/>
    <w:rsid w:val="58E660B8"/>
    <w:rsid w:val="59084281"/>
    <w:rsid w:val="592326DD"/>
    <w:rsid w:val="592D018B"/>
    <w:rsid w:val="59305585"/>
    <w:rsid w:val="59C208D3"/>
    <w:rsid w:val="5A0233C6"/>
    <w:rsid w:val="5A132EDD"/>
    <w:rsid w:val="5A366BCB"/>
    <w:rsid w:val="5A655703"/>
    <w:rsid w:val="5A955E00"/>
    <w:rsid w:val="5AD20FEA"/>
    <w:rsid w:val="5AD25392"/>
    <w:rsid w:val="5B157290"/>
    <w:rsid w:val="5B1F3B03"/>
    <w:rsid w:val="5B70435F"/>
    <w:rsid w:val="5B767BC7"/>
    <w:rsid w:val="5BC326E1"/>
    <w:rsid w:val="5BD5FD07"/>
    <w:rsid w:val="5C231D38"/>
    <w:rsid w:val="5C337866"/>
    <w:rsid w:val="5C594DF3"/>
    <w:rsid w:val="5C891B7C"/>
    <w:rsid w:val="5CA50038"/>
    <w:rsid w:val="5CCB7615"/>
    <w:rsid w:val="5CD5729F"/>
    <w:rsid w:val="5D170F36"/>
    <w:rsid w:val="5D437F7D"/>
    <w:rsid w:val="5DB1138B"/>
    <w:rsid w:val="5DC53CD5"/>
    <w:rsid w:val="5DDC7654"/>
    <w:rsid w:val="5DFA2580"/>
    <w:rsid w:val="5E0E058B"/>
    <w:rsid w:val="5E116ACE"/>
    <w:rsid w:val="5E194573"/>
    <w:rsid w:val="5E48511F"/>
    <w:rsid w:val="5E5341F0"/>
    <w:rsid w:val="5E5835B4"/>
    <w:rsid w:val="5E6E2DD8"/>
    <w:rsid w:val="5E7E05A8"/>
    <w:rsid w:val="5E8E6FD6"/>
    <w:rsid w:val="5EA63795"/>
    <w:rsid w:val="5EBD5B0D"/>
    <w:rsid w:val="5F090D52"/>
    <w:rsid w:val="5F092B01"/>
    <w:rsid w:val="5F2C67EF"/>
    <w:rsid w:val="5F7E529D"/>
    <w:rsid w:val="5FBA204D"/>
    <w:rsid w:val="602A5424"/>
    <w:rsid w:val="60563B24"/>
    <w:rsid w:val="60620BA5"/>
    <w:rsid w:val="60A01243"/>
    <w:rsid w:val="61073070"/>
    <w:rsid w:val="6139510F"/>
    <w:rsid w:val="61534507"/>
    <w:rsid w:val="61926DDD"/>
    <w:rsid w:val="61A92379"/>
    <w:rsid w:val="61AB7E9F"/>
    <w:rsid w:val="61BE64EE"/>
    <w:rsid w:val="61DE0274"/>
    <w:rsid w:val="61FC4B9F"/>
    <w:rsid w:val="620923F0"/>
    <w:rsid w:val="627064A9"/>
    <w:rsid w:val="628A21AA"/>
    <w:rsid w:val="62A35D2B"/>
    <w:rsid w:val="62C51434"/>
    <w:rsid w:val="631D301E"/>
    <w:rsid w:val="637048BF"/>
    <w:rsid w:val="637462DF"/>
    <w:rsid w:val="639A01CB"/>
    <w:rsid w:val="639A641D"/>
    <w:rsid w:val="63B374DF"/>
    <w:rsid w:val="63D538F9"/>
    <w:rsid w:val="63F21DB5"/>
    <w:rsid w:val="640104D5"/>
    <w:rsid w:val="64061D04"/>
    <w:rsid w:val="64485E79"/>
    <w:rsid w:val="644D7933"/>
    <w:rsid w:val="64841E7A"/>
    <w:rsid w:val="6492024A"/>
    <w:rsid w:val="64AF5EF8"/>
    <w:rsid w:val="65164AD9"/>
    <w:rsid w:val="65444892"/>
    <w:rsid w:val="65654809"/>
    <w:rsid w:val="65AE7F5E"/>
    <w:rsid w:val="65C77271"/>
    <w:rsid w:val="66326ED8"/>
    <w:rsid w:val="66833198"/>
    <w:rsid w:val="66C022F9"/>
    <w:rsid w:val="66D103A8"/>
    <w:rsid w:val="66D6776C"/>
    <w:rsid w:val="66DB2FD4"/>
    <w:rsid w:val="671F5780"/>
    <w:rsid w:val="6744501E"/>
    <w:rsid w:val="68262975"/>
    <w:rsid w:val="683E3F52"/>
    <w:rsid w:val="6855196A"/>
    <w:rsid w:val="68A51AEC"/>
    <w:rsid w:val="68DB3760"/>
    <w:rsid w:val="68EF0FB9"/>
    <w:rsid w:val="69112CDD"/>
    <w:rsid w:val="69196036"/>
    <w:rsid w:val="692429E9"/>
    <w:rsid w:val="69455B2B"/>
    <w:rsid w:val="696E0B50"/>
    <w:rsid w:val="6A4A2640"/>
    <w:rsid w:val="6A7774B8"/>
    <w:rsid w:val="6A8E65B0"/>
    <w:rsid w:val="6B19231D"/>
    <w:rsid w:val="6B2A277C"/>
    <w:rsid w:val="6B6F1F3D"/>
    <w:rsid w:val="6B851187"/>
    <w:rsid w:val="6BA20565"/>
    <w:rsid w:val="6BC71D79"/>
    <w:rsid w:val="6C046B2A"/>
    <w:rsid w:val="6C2373DC"/>
    <w:rsid w:val="6C450EF0"/>
    <w:rsid w:val="6C506213"/>
    <w:rsid w:val="6C552A2E"/>
    <w:rsid w:val="6CE8644B"/>
    <w:rsid w:val="6D231231"/>
    <w:rsid w:val="6D521B17"/>
    <w:rsid w:val="6D9640F9"/>
    <w:rsid w:val="6D9D0E07"/>
    <w:rsid w:val="6D9E2FAE"/>
    <w:rsid w:val="6DE62094"/>
    <w:rsid w:val="6DEA61F3"/>
    <w:rsid w:val="6E5A6ED5"/>
    <w:rsid w:val="6E5D0773"/>
    <w:rsid w:val="6E6179B3"/>
    <w:rsid w:val="6E7A7577"/>
    <w:rsid w:val="6E9A5523"/>
    <w:rsid w:val="6EA77C40"/>
    <w:rsid w:val="6EAC5256"/>
    <w:rsid w:val="6EAE0FCF"/>
    <w:rsid w:val="6ECF78C3"/>
    <w:rsid w:val="6EF235B1"/>
    <w:rsid w:val="6F215C44"/>
    <w:rsid w:val="6F305E87"/>
    <w:rsid w:val="6F413BF1"/>
    <w:rsid w:val="6F4F630E"/>
    <w:rsid w:val="6F63000B"/>
    <w:rsid w:val="6F997ED1"/>
    <w:rsid w:val="6FC00FB9"/>
    <w:rsid w:val="6FC84312"/>
    <w:rsid w:val="6FD20CED"/>
    <w:rsid w:val="6FE56C72"/>
    <w:rsid w:val="700A0487"/>
    <w:rsid w:val="7073427E"/>
    <w:rsid w:val="707D6EAA"/>
    <w:rsid w:val="70BC3E77"/>
    <w:rsid w:val="70C33179"/>
    <w:rsid w:val="70C76378"/>
    <w:rsid w:val="70E4517B"/>
    <w:rsid w:val="70E76A1A"/>
    <w:rsid w:val="713B6A1E"/>
    <w:rsid w:val="713C4FB8"/>
    <w:rsid w:val="714B6FA9"/>
    <w:rsid w:val="715E1D8D"/>
    <w:rsid w:val="71674675"/>
    <w:rsid w:val="71C07997"/>
    <w:rsid w:val="71DC0FEA"/>
    <w:rsid w:val="71F80EDE"/>
    <w:rsid w:val="721D0945"/>
    <w:rsid w:val="722F2426"/>
    <w:rsid w:val="724266DE"/>
    <w:rsid w:val="725B321B"/>
    <w:rsid w:val="72D134DE"/>
    <w:rsid w:val="7315786E"/>
    <w:rsid w:val="73223D39"/>
    <w:rsid w:val="735008A6"/>
    <w:rsid w:val="73B726D3"/>
    <w:rsid w:val="73E55492"/>
    <w:rsid w:val="73E84F83"/>
    <w:rsid w:val="74AB1A1D"/>
    <w:rsid w:val="74C61EAA"/>
    <w:rsid w:val="750E6C6B"/>
    <w:rsid w:val="753F6E24"/>
    <w:rsid w:val="75581C94"/>
    <w:rsid w:val="75814171"/>
    <w:rsid w:val="75976C60"/>
    <w:rsid w:val="75CE7B37"/>
    <w:rsid w:val="75CF63FA"/>
    <w:rsid w:val="75D92DD5"/>
    <w:rsid w:val="761D2E3A"/>
    <w:rsid w:val="76424E14"/>
    <w:rsid w:val="76D8312E"/>
    <w:rsid w:val="76EE28B0"/>
    <w:rsid w:val="76F8372F"/>
    <w:rsid w:val="76FD3C10"/>
    <w:rsid w:val="770E4D00"/>
    <w:rsid w:val="772C33D8"/>
    <w:rsid w:val="775F7911"/>
    <w:rsid w:val="778356EE"/>
    <w:rsid w:val="7795690D"/>
    <w:rsid w:val="78654DF4"/>
    <w:rsid w:val="7871743B"/>
    <w:rsid w:val="78AC52A2"/>
    <w:rsid w:val="78C22246"/>
    <w:rsid w:val="78D37FAF"/>
    <w:rsid w:val="79435FC4"/>
    <w:rsid w:val="79505FD9"/>
    <w:rsid w:val="79567BC4"/>
    <w:rsid w:val="795F7A95"/>
    <w:rsid w:val="796A01BC"/>
    <w:rsid w:val="79703A50"/>
    <w:rsid w:val="79826CFE"/>
    <w:rsid w:val="798D2B1A"/>
    <w:rsid w:val="79AC2001"/>
    <w:rsid w:val="79BB1CDC"/>
    <w:rsid w:val="79F20909"/>
    <w:rsid w:val="7A546ECE"/>
    <w:rsid w:val="7A57076C"/>
    <w:rsid w:val="7A592C72"/>
    <w:rsid w:val="7A94376E"/>
    <w:rsid w:val="7ABE4C8F"/>
    <w:rsid w:val="7AE069B4"/>
    <w:rsid w:val="7AFC3A89"/>
    <w:rsid w:val="7B095400"/>
    <w:rsid w:val="7B1844AE"/>
    <w:rsid w:val="7B6E2211"/>
    <w:rsid w:val="7B75534E"/>
    <w:rsid w:val="7B767318"/>
    <w:rsid w:val="7B8657AD"/>
    <w:rsid w:val="7BDC0A6A"/>
    <w:rsid w:val="7BE95D3C"/>
    <w:rsid w:val="7BFA3AA5"/>
    <w:rsid w:val="7C136915"/>
    <w:rsid w:val="7C15268D"/>
    <w:rsid w:val="7C6A0C2B"/>
    <w:rsid w:val="7C833A9B"/>
    <w:rsid w:val="7C8B294F"/>
    <w:rsid w:val="7C8E41ED"/>
    <w:rsid w:val="7CAD20F4"/>
    <w:rsid w:val="7CCF4F32"/>
    <w:rsid w:val="7CE56503"/>
    <w:rsid w:val="7D126BCC"/>
    <w:rsid w:val="7D80447E"/>
    <w:rsid w:val="7D9925BD"/>
    <w:rsid w:val="7E250F14"/>
    <w:rsid w:val="7E266DD3"/>
    <w:rsid w:val="7E355268"/>
    <w:rsid w:val="7E3E411D"/>
    <w:rsid w:val="7E5413FF"/>
    <w:rsid w:val="7E61605D"/>
    <w:rsid w:val="7E6D67B0"/>
    <w:rsid w:val="7E9A331D"/>
    <w:rsid w:val="7EBF2DF7"/>
    <w:rsid w:val="7ECD724F"/>
    <w:rsid w:val="7EDC7492"/>
    <w:rsid w:val="7EE06F82"/>
    <w:rsid w:val="7F637BB3"/>
    <w:rsid w:val="7F842003"/>
    <w:rsid w:val="7FD0349B"/>
    <w:rsid w:val="7FDFBA6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9"/>
    <w:pPr>
      <w:spacing w:before="160"/>
      <w:ind w:left="540"/>
      <w:outlineLvl w:val="1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</w:style>
  <w:style w:type="paragraph" w:styleId="4">
    <w:name w:val="Body Text"/>
    <w:basedOn w:val="1"/>
    <w:qFormat/>
    <w:uiPriority w:val="1"/>
    <w:pPr>
      <w:ind w:left="319"/>
    </w:pPr>
    <w:rPr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  <w:sz w:val="24"/>
      <w:szCs w:val="24"/>
      <w:lang w:val="en-US" w:bidi="ar-SA"/>
    </w:rPr>
  </w:style>
  <w:style w:type="paragraph" w:styleId="8">
    <w:name w:val="Normal (Web)"/>
    <w:basedOn w:val="1"/>
    <w:semiHidden/>
    <w:unhideWhenUsed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pPr>
      <w:spacing w:line="520" w:lineRule="exact"/>
      <w:ind w:right="226"/>
    </w:pPr>
  </w:style>
  <w:style w:type="table" w:customStyle="1" w:styleId="1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HTML 预设格式 字符"/>
    <w:link w:val="7"/>
    <w:qFormat/>
    <w:uiPriority w:val="99"/>
    <w:rPr>
      <w:rFonts w:ascii="宋体" w:hAnsi="宋体"/>
      <w:sz w:val="24"/>
      <w:szCs w:val="24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HBSC</Company>
  <Pages>3</Pages>
  <Words>1453</Words>
  <Characters>1563</Characters>
  <Lines>11</Lines>
  <Paragraphs>3</Paragraphs>
  <TotalTime>6</TotalTime>
  <ScaleCrop>false</ScaleCrop>
  <LinksUpToDate>false</LinksUpToDate>
  <CharactersWithSpaces>1640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2024-01-05T18:18:00Z</dcterms:created>
  <dc:creator>默沫1414148202</dc:creator>
  <cp:lastModifiedBy>张诗琪</cp:lastModifiedBy>
  <dcterms:modified xsi:type="dcterms:W3CDTF">2025-09-02T06:22:46Z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5FD3030E58F0468D850FB051899F029E_13</vt:lpwstr>
  </property>
  <property fmtid="{D5CDD505-2E9C-101B-9397-08002B2CF9AE}" pid="4" name="KSOTemplateDocerSaveRecord">
    <vt:lpwstr>eyJoZGlkIjoiMmFmYzg4YzhmOGM5NWY3YTYyYTQ2ZDcyNmEwNmFjZDciLCJ1c2VySWQiOiIxMTgxNzg2NTk3In0=</vt:lpwstr>
  </property>
</Properties>
</file>