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33A6C">
      <w:pPr>
        <w:jc w:val="left"/>
        <w:rPr>
          <w:rFonts w:hint="default" w:ascii="宋体" w:hAnsi="宋体"/>
          <w:sz w:val="24"/>
          <w:szCs w:val="24"/>
          <w:lang w:val="en-US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证券代码：</w:t>
      </w:r>
      <w:r>
        <w:rPr>
          <w:rFonts w:hint="default" w:ascii="宋体" w:hAnsi="宋体"/>
          <w:sz w:val="24"/>
          <w:szCs w:val="24"/>
          <w:lang w:val="en-US"/>
        </w:rPr>
        <w:t>603182</w:t>
      </w:r>
      <w:r>
        <w:rPr>
          <w:rFonts w:hint="eastAsia" w:ascii="宋体" w:hAnsi="宋体"/>
          <w:sz w:val="24"/>
          <w:szCs w:val="24"/>
        </w:rPr>
        <w:t xml:space="preserve">                      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/>
          <w:sz w:val="24"/>
          <w:szCs w:val="24"/>
        </w:rPr>
        <w:t>公司简称：</w:t>
      </w:r>
      <w:r>
        <w:rPr>
          <w:rFonts w:hint="default" w:ascii="宋体" w:hAnsi="宋体"/>
          <w:sz w:val="24"/>
          <w:szCs w:val="24"/>
          <w:lang w:val="en-US"/>
        </w:rPr>
        <w:t>嘉华股份</w:t>
      </w:r>
    </w:p>
    <w:p w14:paraId="648AE84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山东嘉华生物科技股份有限公司</w:t>
      </w:r>
    </w:p>
    <w:p w14:paraId="371B47AB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投资者关系活动记录表</w:t>
      </w:r>
    </w:p>
    <w:p w14:paraId="589434C2">
      <w:pPr>
        <w:jc w:val="center"/>
        <w:rPr>
          <w:rFonts w:ascii="黑体" w:hAnsi="黑体" w:eastAsia="黑体"/>
          <w:sz w:val="24"/>
          <w:szCs w:val="24"/>
        </w:rPr>
      </w:pPr>
    </w:p>
    <w:p w14:paraId="35F62E49">
      <w:pPr>
        <w:ind w:right="720"/>
        <w:jc w:val="righ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87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91"/>
      </w:tblGrid>
      <w:tr w14:paraId="53515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0D5656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noWrap w:val="0"/>
            <w:vAlign w:val="center"/>
          </w:tcPr>
          <w:p w14:paraId="33DD81C3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业绩说明会</w:t>
            </w:r>
          </w:p>
        </w:tc>
      </w:tr>
      <w:tr w14:paraId="301A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1C472D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noWrap w:val="0"/>
            <w:vAlign w:val="center"/>
          </w:tcPr>
          <w:p w14:paraId="1B742D3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  <w:lang w:val="en-GB"/>
              </w:rPr>
              <w:t>嘉华股份2025年半年度业绩说明会</w:t>
            </w:r>
          </w:p>
        </w:tc>
      </w:tr>
      <w:tr w14:paraId="19B6A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noWrap w:val="0"/>
            <w:vAlign w:val="center"/>
          </w:tcPr>
          <w:p w14:paraId="76EF8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noWrap w:val="0"/>
            <w:vAlign w:val="center"/>
          </w:tcPr>
          <w:p w14:paraId="05056BB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color w:val="000000"/>
                <w:sz w:val="24"/>
                <w:highlight w:val="none"/>
              </w:rPr>
              <w:t>2025-09-03 - 09:00-10:00</w:t>
            </w:r>
          </w:p>
        </w:tc>
      </w:tr>
      <w:tr w14:paraId="2C2C8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246983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地点</w:t>
            </w:r>
            <w:r>
              <w:rPr>
                <w:rFonts w:hint="eastAsia" w:ascii="宋体" w:hAnsi="宋体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  <w:noWrap w:val="0"/>
            <w:vAlign w:val="top"/>
          </w:tcPr>
          <w:p w14:paraId="463DBB3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上证路演中心 </w:t>
            </w:r>
            <w:r>
              <w:fldChar w:fldCharType="begin"/>
            </w:r>
            <w:r>
              <w:instrText xml:space="preserve"> HYPERLINK "https://roadshow.sseinfo.com" </w:instrText>
            </w:r>
            <w:r>
              <w:fldChar w:fldCharType="separate"/>
            </w:r>
            <w:r>
              <w:rPr>
                <w:rStyle w:val="6"/>
                <w:rFonts w:hint="eastAsia" w:ascii="宋体" w:hAnsi="宋体"/>
                <w:bCs/>
                <w:sz w:val="24"/>
              </w:rPr>
              <w:t>https://roadshow.sseinfo.com</w:t>
            </w:r>
            <w:r>
              <w:rPr>
                <w:rStyle w:val="6"/>
                <w:rFonts w:hint="eastAsia" w:ascii="宋体" w:hAnsi="宋体"/>
                <w:bCs/>
                <w:sz w:val="24"/>
              </w:rPr>
              <w:fldChar w:fldCharType="end"/>
            </w:r>
          </w:p>
          <w:p w14:paraId="409E5C9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网络文字互动</w:t>
            </w:r>
          </w:p>
        </w:tc>
      </w:tr>
      <w:tr w14:paraId="71629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526" w:type="dxa"/>
            <w:noWrap w:val="0"/>
            <w:vAlign w:val="center"/>
          </w:tcPr>
          <w:p w14:paraId="40000D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noWrap w:val="0"/>
            <w:vAlign w:val="center"/>
          </w:tcPr>
          <w:p w14:paraId="407DE6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董事长、总经理：李广庆</w:t>
            </w:r>
          </w:p>
          <w:p w14:paraId="741DAD4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董事、副总经理、董事会秘书：田丰</w:t>
            </w:r>
          </w:p>
          <w:p w14:paraId="1BA807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财务总监：李乃雨</w:t>
            </w:r>
          </w:p>
          <w:p w14:paraId="2349979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独立董事：张章</w:t>
            </w:r>
          </w:p>
        </w:tc>
      </w:tr>
      <w:tr w14:paraId="78575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26" w:type="dxa"/>
            <w:noWrap w:val="0"/>
            <w:vAlign w:val="center"/>
          </w:tcPr>
          <w:p w14:paraId="42F9F8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  <w:noWrap w:val="0"/>
            <w:vAlign w:val="top"/>
          </w:tcPr>
          <w:p w14:paraId="2B906DEF">
            <w:pPr>
              <w:spacing w:before="156" w:beforeLines="50" w:line="460" w:lineRule="exact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投资者关系活动主要内容</w:t>
            </w:r>
          </w:p>
          <w:p w14:paraId="16AA1A6C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1、半年度的分红什么时候实施？</w:t>
            </w:r>
          </w:p>
          <w:p w14:paraId="5E507AA9">
            <w:pPr>
              <w:spacing w:line="460" w:lineRule="auto"/>
              <w:ind w:firstLine="482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default" w:ascii="宋体"/>
                <w:sz w:val="24"/>
                <w:lang w:val="en-US"/>
              </w:rPr>
              <w:t>尊敬的投资者，您好！2025半年度，公司拟向全体股东每股派发现金红利0.30元（含税），合计拟派发现金红利49,365,000.00元（含税），占公司2025年半年度归属于上市公司股东净利润的比例79.25%。公司将在董事会审议通过相关议案后的两个月内尽快实施分红计划，敬请留意公司权益分派实施公告。感谢您的关注！</w:t>
            </w:r>
          </w:p>
          <w:p w14:paraId="2F813B26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2、贵公司除主业外，是否有打算投资其他科技类，例如机器人，AI，新能源，医疗的相关投资，谢谢</w:t>
            </w:r>
          </w:p>
          <w:p w14:paraId="3C101075">
            <w:pPr>
              <w:spacing w:line="460" w:lineRule="auto"/>
              <w:ind w:firstLine="482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default" w:ascii="宋体"/>
                <w:sz w:val="24"/>
                <w:lang w:val="en-US"/>
              </w:rPr>
              <w:t>尊敬的投资者，您好！截止目前，公司没有关于机器人，AI，新能源，医疗项目投资的计划。感谢您的关注！</w:t>
            </w:r>
          </w:p>
          <w:p w14:paraId="2D74556B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3、最近豆类价格上涨较多，是否对贵公司下半年业绩增长，有所帮助？</w:t>
            </w:r>
          </w:p>
          <w:p w14:paraId="5451E29F">
            <w:pPr>
              <w:spacing w:line="460" w:lineRule="auto"/>
              <w:ind w:firstLine="482" w:firstLineChars="200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default" w:ascii="宋体"/>
                <w:sz w:val="24"/>
                <w:lang w:val="en-US"/>
              </w:rPr>
              <w:t>尊敬的投资者，您好！原料大豆价格波动会直接影响公司原料成本，公司会通过订单锁定、下游产品价格调整等努力减少对经营业绩的影响。除此之外，公司经营业绩还受生产、支出、市场等多方面影响，公司会综合考虑各项因素，统筹规划提升经营效益，努力提升盈利能力。感谢您的关注！</w:t>
            </w:r>
          </w:p>
          <w:p w14:paraId="25869178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4、本期财务报告中，利润上升但收入有所下降是什么原因？</w:t>
            </w:r>
          </w:p>
          <w:p w14:paraId="68485D78"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营收有所下降主要原因系受原材料价格影响，产品销售价格同比有所降低，导致销售收入减少所致。今年上半年度，公司通过一系列管理提升、降本增效措施，经营成本大幅下降，保证了利润水平的逐步提升。感谢您的关注！</w:t>
            </w:r>
          </w:p>
          <w:p w14:paraId="2E0F211B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5、公司募投项目建成后正式投产了吗，有没有满产？</w:t>
            </w:r>
          </w:p>
          <w:p w14:paraId="0219D9F1">
            <w:pPr>
              <w:spacing w:line="460" w:lineRule="auto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宋体"/>
                <w:b/>
                <w:bCs/>
                <w:sz w:val="24"/>
                <w:lang w:val="en-US"/>
              </w:rPr>
              <w:t>答:</w:t>
            </w:r>
            <w:r>
              <w:rPr>
                <w:rFonts w:hint="default" w:ascii="宋体"/>
                <w:sz w:val="24"/>
                <w:lang w:val="en-US"/>
              </w:rPr>
              <w:t>尊敬的投资者，您好！公司募投项目生产线已正式投产运营，产能逐步释放，主营产品产量实现稳定增长。其中，拉丝蛋白生产线完成各设备调试运行及设备参数调整，满足多种片状产品与球状产品的生产要求。浓缩蛋白生产线核心指标均优于既定标准，全面达成预期目标。公司将根据订单情况合理安排生产计划，努力提升经营效益。感谢您的关注！</w:t>
            </w:r>
          </w:p>
          <w:p w14:paraId="37EE128D">
            <w:pPr>
              <w:ind w:firstLine="482" w:firstLineChars="200"/>
              <w:rPr>
                <w:b/>
                <w:bCs/>
              </w:rPr>
            </w:pPr>
            <w:r>
              <w:rPr>
                <w:rFonts w:hint="default" w:ascii="宋体"/>
                <w:b/>
                <w:bCs/>
                <w:sz w:val="24"/>
                <w:lang w:val="en-US"/>
              </w:rPr>
              <w:t>6、贵司2025年9月9日解禁，是否会减持，在业绩增长，上市初股价为24.4元，在股价严重下跌的情况下，是否考虑增持？谢谢
</w:t>
            </w:r>
          </w:p>
          <w:p w14:paraId="5EE25E43">
            <w:pPr>
              <w:spacing w:line="4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lang w:val="en-US"/>
              </w:rPr>
              <w:t>董事长、总经理李广庆答:尊敬的投资者，您好！公司将严格按照法律法规的规定办理股东权益变动事项，限售股份解禁后，若有相关股东有增持或减持公司股份的计划，公司及相关股东将及时履行信息披露义务。感谢您的关注！</w:t>
            </w:r>
          </w:p>
        </w:tc>
      </w:tr>
    </w:tbl>
    <w:p w14:paraId="6D7931C4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95BB9">
    <w:pPr>
      <w:pStyle w:val="2"/>
      <w:tabs>
        <w:tab w:val="clear" w:pos="4153"/>
      </w:tabs>
      <w:jc w:val="right"/>
    </w:pPr>
    <w:r>
      <w:rPr>
        <w:rFonts w:hint="eastAsia"/>
      </w:rPr>
      <w:t>山东嘉华生物科技股份有限公司投资者关系活动记录表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NTlhNGJhZTk1YmZkMTc2MTM0MTg2MGI3NTFmMTEifQ=="/>
  </w:docVars>
  <w:rsids>
    <w:rsidRoot w:val="00000000"/>
    <w:rsid w:val="00D61B4D"/>
    <w:rsid w:val="1CB2496B"/>
    <w:rsid w:val="2A133E00"/>
    <w:rsid w:val="5A985AD8"/>
    <w:rsid w:val="60FF30D2"/>
    <w:rsid w:val="61B42C51"/>
    <w:rsid w:val="670E1BEF"/>
    <w:rsid w:val="6F2E0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563C1"/>
      <w:u w:val="single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1137</Characters>
  <Lines>0</Lines>
  <Paragraphs>0</Paragraphs>
  <TotalTime>7</TotalTime>
  <ScaleCrop>false</ScaleCrop>
  <LinksUpToDate>false</LinksUpToDate>
  <CharactersWithSpaces>1185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2023-06-30T02:03:00Z</dcterms:created>
  <dc:creator>Administrator</dc:creator>
  <cp:lastModifiedBy>阿萌不宅</cp:lastModifiedBy>
  <dcterms:modified xsi:type="dcterms:W3CDTF">2025-09-03T02:27:24Z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484DDD59136B4631953237ED16E90987_13</vt:lpwstr>
  </property>
  <property fmtid="{D5CDD505-2E9C-101B-9397-08002B2CF9AE}" pid="4" name="KSOTemplateDocerSaveRecord">
    <vt:lpwstr>eyJoZGlkIjoiZWVjZWE2YzgzN2Q3ZmRjNTQyOWQ0MDI2ODA4MjJmMTgiLCJ1c2VySWQiOiIyNzczMDU1NTkifQ==</vt:lpwstr>
  </property>
</Properties>
</file>