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2749" w14:textId="77777777" w:rsidR="004D1B9E" w:rsidRDefault="006A22C2" w:rsidP="00EC471D">
      <w:pPr>
        <w:spacing w:line="420" w:lineRule="exact"/>
        <w:rPr>
          <w:rFonts w:ascii="宋体" w:hAnsi="宋体"/>
          <w:b/>
          <w:iCs/>
          <w:szCs w:val="21"/>
        </w:rPr>
      </w:pPr>
      <w:r>
        <w:rPr>
          <w:rFonts w:ascii="宋体" w:hAnsi="宋体"/>
          <w:b/>
          <w:iCs/>
          <w:szCs w:val="21"/>
        </w:rPr>
        <w:t>证券代码：688100                                            证券简称：</w:t>
      </w:r>
      <w:r>
        <w:rPr>
          <w:rFonts w:ascii="宋体" w:hAnsi="宋体" w:hint="eastAsia"/>
          <w:b/>
          <w:iCs/>
          <w:szCs w:val="21"/>
        </w:rPr>
        <w:t>威胜信息</w:t>
      </w:r>
    </w:p>
    <w:p w14:paraId="6B18BC72" w14:textId="77777777" w:rsidR="004D1B9E" w:rsidRDefault="006A22C2" w:rsidP="00EC471D">
      <w:pPr>
        <w:spacing w:beforeLines="150" w:before="468" w:afterLines="50" w:after="156" w:line="42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威胜信息技术股份有限公司</w:t>
      </w:r>
    </w:p>
    <w:p w14:paraId="463E81AB" w14:textId="2C52F6F8" w:rsidR="004D1B9E" w:rsidRDefault="006A22C2" w:rsidP="00EC471D">
      <w:pPr>
        <w:spacing w:beforeLines="50" w:before="156" w:afterLines="150" w:after="468" w:line="42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/>
          <w:b/>
          <w:bCs/>
          <w:iCs/>
          <w:sz w:val="32"/>
          <w:szCs w:val="32"/>
        </w:rPr>
        <w:t>2025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0D62B1">
        <w:rPr>
          <w:rFonts w:ascii="宋体" w:hAnsi="宋体"/>
          <w:b/>
          <w:bCs/>
          <w:iCs/>
          <w:sz w:val="32"/>
          <w:szCs w:val="32"/>
        </w:rPr>
        <w:t>9</w:t>
      </w:r>
      <w:r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0D62B1">
        <w:rPr>
          <w:rFonts w:ascii="宋体" w:hAnsi="宋体"/>
          <w:b/>
          <w:bCs/>
          <w:iCs/>
          <w:sz w:val="32"/>
          <w:szCs w:val="32"/>
        </w:rPr>
        <w:t>2</w:t>
      </w:r>
      <w:r>
        <w:rPr>
          <w:rFonts w:ascii="宋体" w:hAnsi="宋体"/>
          <w:b/>
          <w:bCs/>
          <w:iCs/>
          <w:sz w:val="32"/>
          <w:szCs w:val="32"/>
        </w:rPr>
        <w:t>日</w:t>
      </w:r>
      <w:r w:rsidR="00C664AD">
        <w:rPr>
          <w:rFonts w:ascii="宋体" w:hAnsi="宋体" w:hint="eastAsia"/>
          <w:b/>
          <w:bCs/>
          <w:iCs/>
          <w:sz w:val="32"/>
          <w:szCs w:val="32"/>
        </w:rPr>
        <w:t>-</w:t>
      </w:r>
      <w:r w:rsidR="000D62B1">
        <w:rPr>
          <w:rFonts w:ascii="宋体" w:hAnsi="宋体"/>
          <w:b/>
          <w:bCs/>
          <w:iCs/>
          <w:sz w:val="32"/>
          <w:szCs w:val="32"/>
        </w:rPr>
        <w:t>4</w:t>
      </w:r>
      <w:r w:rsidR="00C664AD">
        <w:rPr>
          <w:rFonts w:ascii="宋体" w:hAnsi="宋体"/>
          <w:b/>
          <w:bCs/>
          <w:iCs/>
          <w:sz w:val="32"/>
          <w:szCs w:val="32"/>
        </w:rPr>
        <w:t>日</w:t>
      </w:r>
      <w:r w:rsidR="00EC471D">
        <w:rPr>
          <w:rFonts w:ascii="宋体" w:hAnsi="宋体" w:hint="eastAsia"/>
          <w:b/>
          <w:bCs/>
          <w:iCs/>
          <w:sz w:val="32"/>
          <w:szCs w:val="32"/>
        </w:rPr>
        <w:t>投资者交流会</w:t>
      </w:r>
      <w:r w:rsidR="00BE4F40">
        <w:rPr>
          <w:rFonts w:ascii="宋体" w:hAnsi="宋体"/>
          <w:b/>
          <w:bCs/>
          <w:iCs/>
          <w:sz w:val="32"/>
          <w:szCs w:val="32"/>
        </w:rPr>
        <w:t>会议记录</w:t>
      </w:r>
    </w:p>
    <w:p w14:paraId="7FC29C83" w14:textId="6E540A8C" w:rsidR="004D1B9E" w:rsidRDefault="006A22C2" w:rsidP="00EC471D">
      <w:pPr>
        <w:spacing w:line="420" w:lineRule="exact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威胜信息技术股份有限公司（以下简称“公司”）2</w:t>
      </w:r>
      <w:r w:rsidR="004B5E49">
        <w:rPr>
          <w:rFonts w:ascii="宋体" w:hAnsi="宋体"/>
          <w:sz w:val="24"/>
        </w:rPr>
        <w:t>025</w:t>
      </w:r>
      <w:r>
        <w:rPr>
          <w:rFonts w:ascii="宋体" w:hAnsi="宋体" w:hint="eastAsia"/>
          <w:sz w:val="24"/>
        </w:rPr>
        <w:t>年</w:t>
      </w:r>
      <w:r w:rsidR="000D62B1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0D62B1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日</w:t>
      </w:r>
      <w:r w:rsidR="00225A6D">
        <w:rPr>
          <w:rFonts w:ascii="宋体" w:hAnsi="宋体" w:hint="eastAsia"/>
          <w:sz w:val="24"/>
        </w:rPr>
        <w:t>-</w:t>
      </w:r>
      <w:r w:rsidR="000D62B1">
        <w:rPr>
          <w:rFonts w:ascii="宋体" w:hAnsi="宋体"/>
          <w:sz w:val="24"/>
        </w:rPr>
        <w:t>4</w:t>
      </w:r>
      <w:r w:rsidR="00225A6D"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交流情况如下：</w:t>
      </w:r>
    </w:p>
    <w:p w14:paraId="6C076469" w14:textId="77777777" w:rsidR="004D1B9E" w:rsidRDefault="006A22C2" w:rsidP="00EC471D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参会人员</w:t>
      </w:r>
    </w:p>
    <w:p w14:paraId="57CD5164" w14:textId="77777777" w:rsidR="000D62B1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董事兼副总裁</w:t>
      </w:r>
      <w:r>
        <w:rPr>
          <w:rFonts w:hAnsi="宋体" w:hint="eastAsia"/>
          <w:sz w:val="24"/>
        </w:rPr>
        <w:t>：</w:t>
      </w:r>
      <w:r>
        <w:rPr>
          <w:rFonts w:hAnsi="宋体"/>
          <w:sz w:val="24"/>
        </w:rPr>
        <w:t>张振华先生</w:t>
      </w:r>
    </w:p>
    <w:p w14:paraId="7AB849FB" w14:textId="77777777" w:rsidR="000D62B1" w:rsidRPr="00990EC1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董事兼副总裁</w:t>
      </w:r>
      <w:r>
        <w:rPr>
          <w:rFonts w:hAnsi="宋体" w:hint="eastAsia"/>
          <w:sz w:val="24"/>
        </w:rPr>
        <w:t>：</w:t>
      </w:r>
      <w:r>
        <w:rPr>
          <w:rFonts w:hAnsi="宋体"/>
          <w:sz w:val="24"/>
        </w:rPr>
        <w:t>范律先生</w:t>
      </w:r>
    </w:p>
    <w:p w14:paraId="0AFB2E87" w14:textId="77777777" w:rsidR="000D62B1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副总裁、董事会秘书兼财务总监：</w:t>
      </w:r>
      <w:proofErr w:type="gramStart"/>
      <w:r>
        <w:rPr>
          <w:rFonts w:hAnsi="宋体" w:hint="eastAsia"/>
          <w:sz w:val="24"/>
        </w:rPr>
        <w:t>钟喜玉女</w:t>
      </w:r>
      <w:proofErr w:type="gramEnd"/>
      <w:r>
        <w:rPr>
          <w:rFonts w:hAnsi="宋体" w:hint="eastAsia"/>
          <w:sz w:val="24"/>
        </w:rPr>
        <w:t>士</w:t>
      </w:r>
    </w:p>
    <w:p w14:paraId="6134ACC2" w14:textId="77777777" w:rsidR="000D62B1" w:rsidRPr="00284F45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战略发展总监：吴浩先生</w:t>
      </w:r>
    </w:p>
    <w:p w14:paraId="0E185DA6" w14:textId="3CD485C3" w:rsidR="000D62B1" w:rsidRDefault="000D62B1" w:rsidP="000D62B1">
      <w:pPr>
        <w:pStyle w:val="a5"/>
        <w:spacing w:line="420" w:lineRule="exact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投资者关系经理：张乐维先生</w:t>
      </w:r>
    </w:p>
    <w:p w14:paraId="0D6DC3E7" w14:textId="77777777" w:rsidR="00592D9A" w:rsidRDefault="00592D9A" w:rsidP="00EC471D">
      <w:pPr>
        <w:pStyle w:val="a5"/>
        <w:spacing w:line="420" w:lineRule="exact"/>
        <w:ind w:firstLineChars="200" w:firstLine="480"/>
        <w:rPr>
          <w:rFonts w:hAnsi="宋体"/>
          <w:sz w:val="24"/>
        </w:rPr>
      </w:pPr>
    </w:p>
    <w:p w14:paraId="5A29377F" w14:textId="77777777" w:rsidR="004D1B9E" w:rsidRDefault="006A22C2" w:rsidP="00EC471D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机构参会：</w:t>
      </w:r>
    </w:p>
    <w:p w14:paraId="47A6BA39" w14:textId="77777777" w:rsidR="000D62B1" w:rsidRPr="00787974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025年9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2日</w:t>
      </w:r>
      <w:r>
        <w:rPr>
          <w:rFonts w:hAnsi="宋体" w:hint="eastAsia"/>
          <w:sz w:val="24"/>
        </w:rPr>
        <w:t xml:space="preserve"> </w:t>
      </w:r>
      <w:r w:rsidRPr="00787974">
        <w:rPr>
          <w:rFonts w:hAnsi="宋体" w:hint="eastAsia"/>
          <w:sz w:val="24"/>
        </w:rPr>
        <w:t>湖南</w:t>
      </w:r>
      <w:proofErr w:type="gramStart"/>
      <w:r w:rsidRPr="00787974">
        <w:rPr>
          <w:rFonts w:hAnsi="宋体" w:hint="eastAsia"/>
          <w:sz w:val="24"/>
        </w:rPr>
        <w:t>科创板</w:t>
      </w:r>
      <w:proofErr w:type="gramEnd"/>
      <w:r w:rsidRPr="00787974">
        <w:rPr>
          <w:rFonts w:hAnsi="宋体" w:hint="eastAsia"/>
          <w:sz w:val="24"/>
        </w:rPr>
        <w:t>上市公司2025年半年报集体业绩说明会</w:t>
      </w:r>
    </w:p>
    <w:p w14:paraId="624304DB" w14:textId="77777777" w:rsidR="000D62B1" w:rsidRPr="00787974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025年9</w:t>
      </w:r>
      <w:r>
        <w:rPr>
          <w:rFonts w:hAnsi="宋体" w:hint="eastAsia"/>
          <w:sz w:val="24"/>
        </w:rPr>
        <w:t>月3</w:t>
      </w:r>
      <w:r>
        <w:rPr>
          <w:rFonts w:hAnsi="宋体"/>
          <w:sz w:val="24"/>
        </w:rPr>
        <w:t>日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>宝盈基金</w:t>
      </w:r>
      <w:r>
        <w:rPr>
          <w:rFonts w:hAnsi="宋体" w:hint="eastAsia"/>
          <w:sz w:val="24"/>
        </w:rPr>
        <w:t>、摩根基金、</w:t>
      </w:r>
      <w:r w:rsidRPr="00D836FF">
        <w:rPr>
          <w:rFonts w:hAnsi="宋体" w:hint="eastAsia"/>
          <w:sz w:val="24"/>
        </w:rPr>
        <w:t>朱雀基金、光大资管</w:t>
      </w:r>
      <w:r>
        <w:rPr>
          <w:rFonts w:hAnsi="宋体" w:hint="eastAsia"/>
          <w:sz w:val="24"/>
        </w:rPr>
        <w:t>、</w:t>
      </w:r>
      <w:r w:rsidRPr="00D836FF">
        <w:rPr>
          <w:rFonts w:hAnsi="宋体" w:hint="eastAsia"/>
          <w:sz w:val="24"/>
        </w:rPr>
        <w:t>华泰保兴</w:t>
      </w:r>
      <w:r>
        <w:rPr>
          <w:rFonts w:hAnsi="宋体" w:hint="eastAsia"/>
          <w:sz w:val="24"/>
        </w:rPr>
        <w:t>、</w:t>
      </w:r>
      <w:r w:rsidRPr="00787974">
        <w:rPr>
          <w:rFonts w:hAnsi="宋体" w:hint="eastAsia"/>
          <w:sz w:val="24"/>
        </w:rPr>
        <w:t>华泰资管、中信资管、</w:t>
      </w:r>
      <w:r>
        <w:rPr>
          <w:rFonts w:hAnsi="宋体" w:hint="eastAsia"/>
          <w:sz w:val="24"/>
        </w:rPr>
        <w:t>财信自营、</w:t>
      </w:r>
      <w:proofErr w:type="gramStart"/>
      <w:r w:rsidRPr="00D836FF">
        <w:rPr>
          <w:rFonts w:hAnsi="宋体" w:hint="eastAsia"/>
          <w:sz w:val="24"/>
        </w:rPr>
        <w:t>磐</w:t>
      </w:r>
      <w:proofErr w:type="gramEnd"/>
      <w:r w:rsidRPr="00D836FF">
        <w:rPr>
          <w:rFonts w:hAnsi="宋体" w:hint="eastAsia"/>
          <w:sz w:val="24"/>
        </w:rPr>
        <w:t>厚动量</w:t>
      </w:r>
      <w:r>
        <w:rPr>
          <w:rFonts w:hAnsi="宋体" w:hint="eastAsia"/>
          <w:sz w:val="24"/>
        </w:rPr>
        <w:t>、</w:t>
      </w:r>
      <w:r w:rsidRPr="00D836FF">
        <w:rPr>
          <w:rFonts w:hAnsi="宋体" w:hint="eastAsia"/>
          <w:sz w:val="24"/>
        </w:rPr>
        <w:t>弥远投资</w:t>
      </w:r>
      <w:r>
        <w:rPr>
          <w:rFonts w:hAnsi="宋体" w:hint="eastAsia"/>
          <w:sz w:val="24"/>
        </w:rPr>
        <w:t>、三峡资本、明德资本、</w:t>
      </w:r>
      <w:proofErr w:type="gramStart"/>
      <w:r>
        <w:rPr>
          <w:rFonts w:hAnsi="宋体" w:hint="eastAsia"/>
          <w:sz w:val="24"/>
        </w:rPr>
        <w:t>昱</w:t>
      </w:r>
      <w:proofErr w:type="gramEnd"/>
      <w:r>
        <w:rPr>
          <w:rFonts w:hAnsi="宋体" w:hint="eastAsia"/>
          <w:sz w:val="24"/>
        </w:rPr>
        <w:t>阳基金、</w:t>
      </w:r>
      <w:proofErr w:type="gramStart"/>
      <w:r>
        <w:rPr>
          <w:rFonts w:hAnsi="宋体" w:hint="eastAsia"/>
          <w:sz w:val="24"/>
        </w:rPr>
        <w:t>开域资本</w:t>
      </w:r>
      <w:proofErr w:type="gramEnd"/>
      <w:r>
        <w:rPr>
          <w:rFonts w:hAnsi="宋体" w:hint="eastAsia"/>
          <w:sz w:val="24"/>
        </w:rPr>
        <w:t>、</w:t>
      </w:r>
      <w:r w:rsidRPr="00D836FF">
        <w:rPr>
          <w:rFonts w:hAnsi="宋体" w:hint="eastAsia"/>
          <w:sz w:val="24"/>
        </w:rPr>
        <w:t>中财投资</w:t>
      </w:r>
      <w:r>
        <w:rPr>
          <w:rFonts w:hAnsi="宋体" w:hint="eastAsia"/>
          <w:sz w:val="24"/>
        </w:rPr>
        <w:t>、</w:t>
      </w:r>
      <w:proofErr w:type="gramStart"/>
      <w:r w:rsidRPr="00D836FF">
        <w:rPr>
          <w:rFonts w:hAnsi="宋体" w:hint="eastAsia"/>
          <w:sz w:val="24"/>
        </w:rPr>
        <w:t>链友资本</w:t>
      </w:r>
      <w:proofErr w:type="gramEnd"/>
      <w:r>
        <w:rPr>
          <w:rFonts w:hAnsi="宋体" w:hint="eastAsia"/>
          <w:sz w:val="24"/>
        </w:rPr>
        <w:t>、国海证券、华西证券、</w:t>
      </w:r>
      <w:proofErr w:type="gramStart"/>
      <w:r>
        <w:rPr>
          <w:rFonts w:hAnsi="宋体" w:hint="eastAsia"/>
          <w:sz w:val="24"/>
        </w:rPr>
        <w:t>浙商证券</w:t>
      </w:r>
      <w:proofErr w:type="gramEnd"/>
      <w:r>
        <w:rPr>
          <w:rFonts w:hAnsi="宋体" w:hint="eastAsia"/>
          <w:sz w:val="24"/>
        </w:rPr>
        <w:t>、广发证券、华泰证券、东吴证券、方正证券、华福证券</w:t>
      </w:r>
    </w:p>
    <w:p w14:paraId="2CF26EE8" w14:textId="401E31D5" w:rsidR="00FE4C21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2025年9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4日</w:t>
      </w:r>
      <w:r w:rsidRPr="00D836FF">
        <w:rPr>
          <w:rFonts w:hAnsi="宋体"/>
          <w:sz w:val="24"/>
        </w:rPr>
        <w:t xml:space="preserve"> </w:t>
      </w:r>
      <w:r w:rsidRPr="00787974">
        <w:rPr>
          <w:rFonts w:hAnsi="宋体" w:hint="eastAsia"/>
          <w:sz w:val="24"/>
        </w:rPr>
        <w:t>C World</w:t>
      </w:r>
      <w:r>
        <w:rPr>
          <w:rFonts w:hAnsi="宋体"/>
          <w:sz w:val="24"/>
        </w:rPr>
        <w:t xml:space="preserve"> </w:t>
      </w:r>
      <w:r w:rsidRPr="00787974">
        <w:rPr>
          <w:rFonts w:hAnsi="宋体" w:hint="eastAsia"/>
          <w:sz w:val="24"/>
        </w:rPr>
        <w:t>Wide、</w:t>
      </w:r>
      <w:proofErr w:type="spellStart"/>
      <w:r w:rsidRPr="00787974">
        <w:rPr>
          <w:rFonts w:hAnsi="宋体" w:hint="eastAsia"/>
          <w:sz w:val="24"/>
        </w:rPr>
        <w:t>Jyske</w:t>
      </w:r>
      <w:proofErr w:type="spellEnd"/>
      <w:r w:rsidRPr="00787974">
        <w:rPr>
          <w:rFonts w:hAnsi="宋体" w:hint="eastAsia"/>
          <w:sz w:val="24"/>
        </w:rPr>
        <w:t xml:space="preserve"> Bank、CICC UK</w:t>
      </w:r>
    </w:p>
    <w:p w14:paraId="616A7DE9" w14:textId="77777777" w:rsidR="000D62B1" w:rsidRPr="00091447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</w:p>
    <w:p w14:paraId="6C0B40FD" w14:textId="46387F13" w:rsidR="004D1B9E" w:rsidRDefault="008F0BD9" w:rsidP="00EC471D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202</w:t>
      </w:r>
      <w:r>
        <w:rPr>
          <w:rFonts w:hAnsi="宋体"/>
          <w:b/>
          <w:bCs/>
          <w:sz w:val="24"/>
        </w:rPr>
        <w:t>5</w:t>
      </w:r>
      <w:r w:rsidR="000D62B1">
        <w:rPr>
          <w:rFonts w:hAnsi="宋体"/>
          <w:b/>
          <w:bCs/>
          <w:sz w:val="24"/>
        </w:rPr>
        <w:t>年半年</w:t>
      </w:r>
      <w:r w:rsidR="006A22C2">
        <w:rPr>
          <w:rFonts w:hAnsi="宋体" w:hint="eastAsia"/>
          <w:b/>
          <w:bCs/>
          <w:sz w:val="24"/>
        </w:rPr>
        <w:t>报主要情况介绍</w:t>
      </w:r>
    </w:p>
    <w:p w14:paraId="3A1307D6" w14:textId="7366A822" w:rsidR="00394C3B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 w:hint="eastAsia"/>
          <w:bCs/>
          <w:sz w:val="24"/>
        </w:rPr>
      </w:pPr>
      <w:bookmarkStart w:id="0" w:name="OLE_LINK1"/>
      <w:r w:rsidRPr="000D62B1">
        <w:rPr>
          <w:rFonts w:ascii="宋体" w:hAnsi="宋体"/>
          <w:bCs/>
          <w:sz w:val="24"/>
        </w:rPr>
        <w:t>营收与利润增长：2025年上半年聚焦核心主业，实现营业收入13.68亿，同比增长11.9%；净利润3.05亿，同比增长12.2%。自2020年上市五年多来，营收和净利润持续双增长，显示经营韧性。</w:t>
      </w:r>
      <w:r w:rsidRPr="000D62B1">
        <w:rPr>
          <w:rFonts w:ascii="宋体" w:hAnsi="宋体"/>
          <w:bCs/>
          <w:sz w:val="24"/>
        </w:rPr>
        <w:cr/>
        <w:t xml:space="preserve">    经营质量稳健：上半年净资产收益率9.18%，资产负债率34.8%。经营现金</w:t>
      </w:r>
      <w:proofErr w:type="gramStart"/>
      <w:r w:rsidRPr="000D62B1">
        <w:rPr>
          <w:rFonts w:ascii="宋体" w:hAnsi="宋体"/>
          <w:bCs/>
          <w:sz w:val="24"/>
        </w:rPr>
        <w:t>流实现</w:t>
      </w:r>
      <w:proofErr w:type="gramEnd"/>
      <w:r w:rsidRPr="000D62B1">
        <w:rPr>
          <w:rFonts w:ascii="宋体" w:hAnsi="宋体"/>
          <w:bCs/>
          <w:sz w:val="24"/>
        </w:rPr>
        <w:t>净流入1.78亿，同比优化11%。上半年新签订单16.27亿，同比增长8.3%；截至6月30日，在手订单结余39.56亿，同比增长12.6%。</w:t>
      </w:r>
      <w:r w:rsidRPr="000D62B1">
        <w:rPr>
          <w:rFonts w:ascii="宋体" w:hAnsi="宋体"/>
          <w:bCs/>
          <w:sz w:val="24"/>
        </w:rPr>
        <w:cr/>
        <w:t xml:space="preserve">    研发创新成果：持续加大研发投入，上半年研发</w:t>
      </w:r>
      <w:proofErr w:type="gramStart"/>
      <w:r w:rsidRPr="000D62B1">
        <w:rPr>
          <w:rFonts w:ascii="宋体" w:hAnsi="宋体"/>
          <w:bCs/>
          <w:sz w:val="24"/>
        </w:rPr>
        <w:t>投入占营收</w:t>
      </w:r>
      <w:proofErr w:type="gramEnd"/>
      <w:r w:rsidRPr="000D62B1">
        <w:rPr>
          <w:rFonts w:ascii="宋体" w:hAnsi="宋体"/>
          <w:bCs/>
          <w:sz w:val="24"/>
        </w:rPr>
        <w:t>7</w:t>
      </w:r>
      <w:r w:rsidRPr="000D62B1">
        <w:rPr>
          <w:rFonts w:ascii="宋体" w:hAnsi="宋体" w:hint="eastAsia"/>
          <w:bCs/>
          <w:sz w:val="24"/>
        </w:rPr>
        <w:t>.</w:t>
      </w:r>
      <w:r w:rsidRPr="000D62B1">
        <w:rPr>
          <w:rFonts w:ascii="宋体" w:hAnsi="宋体"/>
          <w:bCs/>
          <w:sz w:val="24"/>
        </w:rPr>
        <w:t>6%，研发人员占公司总人数51.5%。成功推出36款创新产品和解决方案，新品收入达6.42亿，占总营收47%。</w:t>
      </w:r>
      <w:r w:rsidRPr="000D62B1">
        <w:rPr>
          <w:rFonts w:ascii="宋体" w:hAnsi="宋体"/>
          <w:bCs/>
          <w:sz w:val="24"/>
        </w:rPr>
        <w:cr/>
      </w:r>
      <w:r w:rsidRPr="000D62B1">
        <w:rPr>
          <w:rFonts w:ascii="宋体" w:hAnsi="宋体"/>
          <w:bCs/>
          <w:sz w:val="24"/>
        </w:rPr>
        <w:lastRenderedPageBreak/>
        <w:t xml:space="preserve">    股东回报与指数入选：今年1月发布第二期回购计划，截至目前已用自有资金1.5亿回购423万股。计划派发首次中期股息，每十股派发现金分红2.5元，上半年拟派发股息与已回购金额合计</w:t>
      </w:r>
      <w:r w:rsidRPr="000D62B1">
        <w:rPr>
          <w:rFonts w:ascii="宋体" w:hAnsi="宋体" w:hint="eastAsia"/>
          <w:bCs/>
          <w:sz w:val="24"/>
        </w:rPr>
        <w:t>2</w:t>
      </w:r>
      <w:r w:rsidRPr="000D62B1">
        <w:rPr>
          <w:rFonts w:ascii="宋体" w:hAnsi="宋体"/>
          <w:bCs/>
          <w:sz w:val="24"/>
        </w:rPr>
        <w:t>.49亿元</w:t>
      </w:r>
      <w:r w:rsidRPr="000D62B1">
        <w:rPr>
          <w:rFonts w:ascii="宋体" w:hAnsi="宋体" w:hint="eastAsia"/>
          <w:bCs/>
          <w:sz w:val="24"/>
        </w:rPr>
        <w:t>，</w:t>
      </w:r>
      <w:r w:rsidRPr="000D62B1">
        <w:rPr>
          <w:rFonts w:ascii="宋体" w:hAnsi="宋体"/>
          <w:bCs/>
          <w:sz w:val="24"/>
        </w:rPr>
        <w:t>占上半年净利润81.7%。</w:t>
      </w:r>
      <w:r w:rsidRPr="000D62B1">
        <w:rPr>
          <w:rFonts w:ascii="宋体" w:hAnsi="宋体" w:hint="eastAsia"/>
          <w:bCs/>
          <w:sz w:val="24"/>
        </w:rPr>
        <w:t>拟计划未来五年基准现金分红派息率 40%，</w:t>
      </w:r>
      <w:r w:rsidRPr="000D62B1">
        <w:rPr>
          <w:rFonts w:ascii="宋体" w:hAnsi="宋体"/>
          <w:bCs/>
          <w:sz w:val="24"/>
        </w:rPr>
        <w:t>建立长期稳定回报机制。凭借综合表现，入选中证500指数、上证380指数、上证</w:t>
      </w:r>
      <w:proofErr w:type="gramStart"/>
      <w:r w:rsidRPr="000D62B1">
        <w:rPr>
          <w:rFonts w:ascii="宋体" w:hAnsi="宋体"/>
          <w:bCs/>
          <w:sz w:val="24"/>
        </w:rPr>
        <w:t>科创板</w:t>
      </w:r>
      <w:proofErr w:type="gramEnd"/>
      <w:r w:rsidRPr="000D62B1">
        <w:rPr>
          <w:rFonts w:ascii="宋体" w:hAnsi="宋体"/>
          <w:bCs/>
          <w:sz w:val="24"/>
        </w:rPr>
        <w:t>100指数、上证</w:t>
      </w:r>
      <w:proofErr w:type="gramStart"/>
      <w:r w:rsidRPr="000D62B1">
        <w:rPr>
          <w:rFonts w:ascii="宋体" w:hAnsi="宋体"/>
          <w:bCs/>
          <w:sz w:val="24"/>
        </w:rPr>
        <w:t>科创板</w:t>
      </w:r>
      <w:proofErr w:type="gramEnd"/>
      <w:r w:rsidRPr="000D62B1">
        <w:rPr>
          <w:rFonts w:ascii="宋体" w:hAnsi="宋体"/>
          <w:bCs/>
          <w:sz w:val="24"/>
        </w:rPr>
        <w:t>人工智能指数、上证专精特新指数、上证</w:t>
      </w:r>
      <w:proofErr w:type="gramStart"/>
      <w:r w:rsidRPr="000D62B1">
        <w:rPr>
          <w:rFonts w:ascii="宋体" w:hAnsi="宋体"/>
          <w:bCs/>
          <w:sz w:val="24"/>
        </w:rPr>
        <w:t>科创板</w:t>
      </w:r>
      <w:proofErr w:type="gramEnd"/>
      <w:r w:rsidRPr="000D62B1">
        <w:rPr>
          <w:rFonts w:ascii="宋体" w:hAnsi="宋体"/>
          <w:bCs/>
          <w:sz w:val="24"/>
        </w:rPr>
        <w:t>民营企业指数以及湖南50指数。</w:t>
      </w:r>
      <w:r w:rsidRPr="000D62B1">
        <w:rPr>
          <w:rFonts w:ascii="宋体" w:hAnsi="宋体"/>
          <w:bCs/>
          <w:sz w:val="24"/>
        </w:rPr>
        <w:cr/>
      </w:r>
      <w:bookmarkEnd w:id="0"/>
    </w:p>
    <w:p w14:paraId="1D516142" w14:textId="55D1756F" w:rsidR="004B5E49" w:rsidRPr="000D62B1" w:rsidRDefault="006A22C2" w:rsidP="000D62B1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投资者问答</w:t>
      </w:r>
    </w:p>
    <w:p w14:paraId="06A4F715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0D62B1">
        <w:rPr>
          <w:rFonts w:ascii="宋体" w:hAnsi="宋体"/>
          <w:b/>
          <w:bCs/>
          <w:sz w:val="24"/>
        </w:rPr>
        <w:t>Q:公司的AI技术目前主要有哪些重点应用</w:t>
      </w:r>
      <w:r w:rsidRPr="000D62B1">
        <w:rPr>
          <w:rFonts w:ascii="宋体" w:hAnsi="宋体" w:hint="eastAsia"/>
          <w:b/>
          <w:bCs/>
          <w:sz w:val="24"/>
        </w:rPr>
        <w:t>？</w:t>
      </w:r>
      <w:r w:rsidRPr="000D62B1">
        <w:rPr>
          <w:rFonts w:ascii="宋体" w:hAnsi="宋体"/>
          <w:b/>
          <w:bCs/>
          <w:sz w:val="24"/>
        </w:rPr>
        <w:t xml:space="preserve"> </w:t>
      </w:r>
    </w:p>
    <w:p w14:paraId="01A78C8B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A</w:t>
      </w:r>
      <w:r w:rsidRPr="000D62B1">
        <w:rPr>
          <w:rFonts w:ascii="宋体" w:hAnsi="宋体"/>
          <w:bCs/>
          <w:sz w:val="24"/>
        </w:rPr>
        <w:t>:</w:t>
      </w:r>
      <w:r w:rsidRPr="000D62B1">
        <w:rPr>
          <w:rFonts w:ascii="宋体" w:hAnsi="宋体" w:hint="eastAsia"/>
          <w:bCs/>
          <w:sz w:val="24"/>
        </w:rPr>
        <w:t>当前，AI技术快速迭代，能源物联网领域迎来爆发式发展。威</w:t>
      </w:r>
      <w:proofErr w:type="gramStart"/>
      <w:r w:rsidRPr="000D62B1">
        <w:rPr>
          <w:rFonts w:ascii="宋体" w:hAnsi="宋体" w:hint="eastAsia"/>
          <w:bCs/>
          <w:sz w:val="24"/>
        </w:rPr>
        <w:t>胜信息</w:t>
      </w:r>
      <w:proofErr w:type="gramEnd"/>
      <w:r w:rsidRPr="000D62B1">
        <w:rPr>
          <w:rFonts w:ascii="宋体" w:hAnsi="宋体" w:hint="eastAsia"/>
          <w:bCs/>
          <w:sz w:val="24"/>
        </w:rPr>
        <w:t>依托智能终端、边缘计算和台区物联网解决方案等技术基础，将重点发展AI+边缘计算、AI+微电网、AI+大数据等方向，致力于打造全</w:t>
      </w:r>
      <w:proofErr w:type="gramStart"/>
      <w:r w:rsidRPr="000D62B1">
        <w:rPr>
          <w:rFonts w:ascii="宋体" w:hAnsi="宋体" w:hint="eastAsia"/>
          <w:bCs/>
          <w:sz w:val="24"/>
        </w:rPr>
        <w:t>栈</w:t>
      </w:r>
      <w:proofErr w:type="gramEnd"/>
      <w:r w:rsidRPr="000D62B1">
        <w:rPr>
          <w:rFonts w:ascii="宋体" w:hAnsi="宋体" w:hint="eastAsia"/>
          <w:bCs/>
          <w:sz w:val="24"/>
        </w:rPr>
        <w:t>电力人工智能体系，通过AI自主决策与智能调控，对海量分布式能源进行最优控制，助力绿色低碳发展，基于AI技术对电力系统运行状态进行精准预测，提升供电可靠性，通过AI优化能源及设备利用效率，实现经济效益最大化，为数字电网、</w:t>
      </w:r>
      <w:proofErr w:type="gramStart"/>
      <w:r w:rsidRPr="000D62B1">
        <w:rPr>
          <w:rFonts w:ascii="宋体" w:hAnsi="宋体" w:hint="eastAsia"/>
          <w:bCs/>
          <w:sz w:val="24"/>
        </w:rPr>
        <w:t>数智城市</w:t>
      </w:r>
      <w:proofErr w:type="gramEnd"/>
      <w:r w:rsidRPr="000D62B1">
        <w:rPr>
          <w:rFonts w:ascii="宋体" w:hAnsi="宋体" w:hint="eastAsia"/>
          <w:bCs/>
          <w:sz w:val="24"/>
        </w:rPr>
        <w:t>业务领域提供智能化解决方案，助力绿色低碳发展。今后，我们将让每一台终端设备拥有智能，让每一度电都有AI。</w:t>
      </w:r>
    </w:p>
    <w:p w14:paraId="13C74E8C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1、大力发展AI+边缘计算：全球AI边缘计算市场规模增幅显著，据Grand View统计，2024年全球边缘AI市场规模约207.8亿美元，预计到2030年升至664.7亿美元，年复合增长率超20%。威</w:t>
      </w:r>
      <w:proofErr w:type="gramStart"/>
      <w:r w:rsidRPr="000D62B1">
        <w:rPr>
          <w:rFonts w:ascii="宋体" w:hAnsi="宋体" w:hint="eastAsia"/>
          <w:bCs/>
          <w:sz w:val="24"/>
        </w:rPr>
        <w:t>胜信息</w:t>
      </w:r>
      <w:proofErr w:type="gramEnd"/>
      <w:r w:rsidRPr="000D62B1">
        <w:rPr>
          <w:rFonts w:ascii="宋体" w:hAnsi="宋体" w:hint="eastAsia"/>
          <w:bCs/>
          <w:sz w:val="24"/>
        </w:rPr>
        <w:t>可在智能终端、智慧能源单元等终端产品中嵌入轻量化AI模型，推进故障电弧智能检测、停电事件智能分析、线损分析及治理、电能质量监测及治理等边缘智能应用，打造具备本地学习、自主诊断与就地决策能力的边缘智能系统。</w:t>
      </w:r>
      <w:r w:rsidRPr="000D62B1">
        <w:rPr>
          <w:rFonts w:ascii="宋体" w:hAnsi="宋体"/>
          <w:bCs/>
          <w:sz w:val="24"/>
        </w:rPr>
        <w:t xml:space="preserve"> </w:t>
      </w:r>
    </w:p>
    <w:p w14:paraId="601CFE1E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2、重点发展AI+微电网：目前全球微电网市场正在快速发展，根据Global Market Insights数据，2024年全球微电网市场约229亿美元，2025–2034年复合增长率约19.2%。在此基础上，微电网控制器作为细分市场增长更快。Growth Market Reports预测，2033年全球AI微电网控制器市场将达到72.4亿美元。威</w:t>
      </w:r>
      <w:proofErr w:type="gramStart"/>
      <w:r w:rsidRPr="000D62B1">
        <w:rPr>
          <w:rFonts w:ascii="宋体" w:hAnsi="宋体" w:hint="eastAsia"/>
          <w:bCs/>
          <w:sz w:val="24"/>
        </w:rPr>
        <w:t>胜信息</w:t>
      </w:r>
      <w:proofErr w:type="gramEnd"/>
      <w:r w:rsidRPr="000D62B1">
        <w:rPr>
          <w:rFonts w:ascii="宋体" w:hAnsi="宋体" w:hint="eastAsia"/>
          <w:bCs/>
          <w:sz w:val="24"/>
        </w:rPr>
        <w:t>将针对微电网、分布式智能电网等应用场景，研发智能控制终端、新能源接入设备、新一代通信模组等系列产品，构建</w:t>
      </w:r>
      <w:proofErr w:type="gramStart"/>
      <w:r w:rsidRPr="000D62B1">
        <w:rPr>
          <w:rFonts w:ascii="宋体" w:hAnsi="宋体" w:hint="eastAsia"/>
          <w:bCs/>
          <w:sz w:val="24"/>
        </w:rPr>
        <w:t>源网荷储</w:t>
      </w:r>
      <w:proofErr w:type="gramEnd"/>
      <w:r w:rsidRPr="000D62B1">
        <w:rPr>
          <w:rFonts w:ascii="宋体" w:hAnsi="宋体" w:hint="eastAsia"/>
          <w:bCs/>
          <w:sz w:val="24"/>
        </w:rPr>
        <w:t>协同优化AI控制策略，提高响应速度和能源利用效率，推动多能耦合与高效协同，助力绿色低碳发展。</w:t>
      </w:r>
    </w:p>
    <w:p w14:paraId="534D9F26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lastRenderedPageBreak/>
        <w:t>3、深化布局AI+大数据：能源领域大数据分析市场正快速扩张。Market Research Future报告指出，2024年市场规模约319.9亿美元，2034年将达816.5亿美元，年复合增长率约为10%。威</w:t>
      </w:r>
      <w:proofErr w:type="gramStart"/>
      <w:r w:rsidRPr="000D62B1">
        <w:rPr>
          <w:rFonts w:ascii="宋体" w:hAnsi="宋体" w:hint="eastAsia"/>
          <w:bCs/>
          <w:sz w:val="24"/>
        </w:rPr>
        <w:t>胜信息</w:t>
      </w:r>
      <w:proofErr w:type="gramEnd"/>
      <w:r w:rsidRPr="000D62B1">
        <w:rPr>
          <w:rFonts w:ascii="宋体" w:hAnsi="宋体" w:hint="eastAsia"/>
          <w:bCs/>
          <w:sz w:val="24"/>
        </w:rPr>
        <w:t>将打造融合多源感知、边端采集和数据分析的大数据平台，构建覆盖供电可靠性评估、用户行为分析、电量预测和能效管理的智能引擎，释放能源数据价值，服务电网企业、用能大户及区域运营商。</w:t>
      </w:r>
    </w:p>
    <w:p w14:paraId="63DF59A8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4、全面推进AI技术在研发、生产、运营等方面的应用：当前AI Copilot等产品正广泛进入工业和能源领域，威</w:t>
      </w:r>
      <w:proofErr w:type="gramStart"/>
      <w:r w:rsidRPr="000D62B1">
        <w:rPr>
          <w:rFonts w:ascii="宋体" w:hAnsi="宋体" w:hint="eastAsia"/>
          <w:bCs/>
          <w:sz w:val="24"/>
        </w:rPr>
        <w:t>胜信息</w:t>
      </w:r>
      <w:proofErr w:type="gramEnd"/>
      <w:r w:rsidRPr="000D62B1">
        <w:rPr>
          <w:rFonts w:ascii="宋体" w:hAnsi="宋体" w:hint="eastAsia"/>
          <w:bCs/>
          <w:sz w:val="24"/>
        </w:rPr>
        <w:t>将基于</w:t>
      </w:r>
      <w:proofErr w:type="spellStart"/>
      <w:r w:rsidRPr="000D62B1">
        <w:rPr>
          <w:rFonts w:ascii="宋体" w:hAnsi="宋体" w:hint="eastAsia"/>
          <w:bCs/>
          <w:sz w:val="24"/>
        </w:rPr>
        <w:t>DeepSeek</w:t>
      </w:r>
      <w:proofErr w:type="spellEnd"/>
      <w:r w:rsidRPr="000D62B1">
        <w:rPr>
          <w:rFonts w:ascii="宋体" w:hAnsi="宋体" w:hint="eastAsia"/>
          <w:bCs/>
          <w:sz w:val="24"/>
        </w:rPr>
        <w:t>、阿里通义</w:t>
      </w:r>
      <w:proofErr w:type="spellStart"/>
      <w:r w:rsidRPr="000D62B1">
        <w:rPr>
          <w:rFonts w:ascii="宋体" w:hAnsi="宋体" w:hint="eastAsia"/>
          <w:bCs/>
          <w:sz w:val="24"/>
        </w:rPr>
        <w:t>Qwen</w:t>
      </w:r>
      <w:proofErr w:type="spellEnd"/>
      <w:r w:rsidRPr="000D62B1">
        <w:rPr>
          <w:rFonts w:ascii="宋体" w:hAnsi="宋体" w:hint="eastAsia"/>
          <w:bCs/>
          <w:sz w:val="24"/>
        </w:rPr>
        <w:t>等开源AI大模型，构建本地知识库以及智能问答、智能客服、智能编程等AI智能体，提升公司研发、生产、运营等方面效能，降低成本，实现智能化转型发展。</w:t>
      </w:r>
    </w:p>
    <w:p w14:paraId="0A7F6E9B" w14:textId="77777777" w:rsidR="000D62B1" w:rsidRPr="000D62B1" w:rsidRDefault="000D62B1" w:rsidP="000D62B1">
      <w:pPr>
        <w:widowControl/>
        <w:wordWrap w:val="0"/>
        <w:spacing w:line="420" w:lineRule="exact"/>
        <w:jc w:val="left"/>
        <w:rPr>
          <w:rFonts w:ascii="宋体" w:hAnsi="宋体"/>
          <w:bCs/>
          <w:sz w:val="24"/>
        </w:rPr>
      </w:pPr>
    </w:p>
    <w:p w14:paraId="55C2EB5A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0D62B1">
        <w:rPr>
          <w:rFonts w:ascii="宋体" w:hAnsi="宋体" w:hint="eastAsia"/>
          <w:b/>
          <w:bCs/>
          <w:sz w:val="24"/>
        </w:rPr>
        <w:t>Q</w:t>
      </w:r>
      <w:r w:rsidRPr="000D62B1">
        <w:rPr>
          <w:rFonts w:ascii="宋体" w:hAnsi="宋体"/>
          <w:b/>
          <w:bCs/>
          <w:sz w:val="24"/>
        </w:rPr>
        <w:t>:公司与华为电力数字化军团的主要是有合作</w:t>
      </w:r>
      <w:r w:rsidRPr="000D62B1">
        <w:rPr>
          <w:rFonts w:ascii="宋体" w:hAnsi="宋体" w:hint="eastAsia"/>
          <w:b/>
          <w:bCs/>
          <w:sz w:val="24"/>
        </w:rPr>
        <w:t>？</w:t>
      </w:r>
      <w:r w:rsidRPr="000D62B1">
        <w:rPr>
          <w:rFonts w:ascii="宋体" w:hAnsi="宋体"/>
          <w:b/>
          <w:bCs/>
          <w:sz w:val="24"/>
        </w:rPr>
        <w:t>会带给公司哪些赋能</w:t>
      </w:r>
    </w:p>
    <w:p w14:paraId="31CBBAA1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A</w:t>
      </w:r>
      <w:r w:rsidRPr="000D62B1">
        <w:rPr>
          <w:rFonts w:ascii="宋体" w:hAnsi="宋体"/>
          <w:bCs/>
          <w:sz w:val="24"/>
        </w:rPr>
        <w:t xml:space="preserve">:基于多年合作，2025年与华为电力数字化军团深化融合，面向全球绿色供电、电网稳定运行及缺电国家提供针对解决方案。  </w:t>
      </w:r>
    </w:p>
    <w:p w14:paraId="6FC391A5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在国内，</w:t>
      </w:r>
      <w:r w:rsidRPr="000D62B1">
        <w:rPr>
          <w:rFonts w:ascii="宋体" w:hAnsi="宋体"/>
          <w:bCs/>
          <w:sz w:val="24"/>
        </w:rPr>
        <w:t>将AI技术导入电网，聚焦电网安全运行和配电网建设，推出适配国内市场的产品及解决方案。</w:t>
      </w:r>
      <w:r w:rsidRPr="000D62B1">
        <w:rPr>
          <w:rFonts w:ascii="宋体" w:hAnsi="宋体" w:hint="eastAsia"/>
          <w:bCs/>
          <w:sz w:val="24"/>
        </w:rPr>
        <w:t>在海外，</w:t>
      </w:r>
      <w:r w:rsidRPr="000D62B1">
        <w:rPr>
          <w:rFonts w:ascii="宋体" w:hAnsi="宋体"/>
          <w:bCs/>
          <w:sz w:val="24"/>
        </w:rPr>
        <w:t xml:space="preserve">针对海外电网透明化、台区治理及配电网建设需求，共同开发产品和解决方案，覆盖中东、非洲等市场。  </w:t>
      </w:r>
    </w:p>
    <w:p w14:paraId="3CB75B02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公司</w:t>
      </w:r>
      <w:r w:rsidRPr="000D62B1">
        <w:rPr>
          <w:rFonts w:ascii="宋体" w:hAnsi="宋体"/>
          <w:bCs/>
          <w:sz w:val="24"/>
        </w:rPr>
        <w:t>与华为电力数字化军团成立联合攻关小组，签订国内外市场合作背书，推进项目落地，目前已进入实质推进阶段。</w:t>
      </w:r>
    </w:p>
    <w:p w14:paraId="612B1D23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在总部层面，双方更在联合打造有竞争力的产品和解决方案，部分解决方案将于4季度正式推出，华为将在其全球各地的代表处进行上市发布。</w:t>
      </w:r>
    </w:p>
    <w:p w14:paraId="4E09B782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 w:hint="eastAsia"/>
          <w:bCs/>
          <w:sz w:val="24"/>
        </w:rPr>
        <w:t>在区域一线层面，双方一线正在多个市场联合拓展项目，部分小规模项目已进入合同执行阶段；将为双方未来联合打造的产品与方案打个坚实基础；多个大规模的项目正在紧密策划中。</w:t>
      </w:r>
    </w:p>
    <w:p w14:paraId="65D1D05D" w14:textId="77777777" w:rsidR="000D62B1" w:rsidRPr="000D62B1" w:rsidRDefault="000D62B1" w:rsidP="000D62B1">
      <w:pPr>
        <w:widowControl/>
        <w:wordWrap w:val="0"/>
        <w:spacing w:line="420" w:lineRule="exact"/>
        <w:jc w:val="left"/>
        <w:rPr>
          <w:rFonts w:ascii="宋体" w:hAnsi="宋体"/>
          <w:bCs/>
          <w:sz w:val="24"/>
        </w:rPr>
      </w:pPr>
    </w:p>
    <w:p w14:paraId="3D336D55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0D62B1">
        <w:rPr>
          <w:rFonts w:ascii="宋体" w:hAnsi="宋体" w:hint="eastAsia"/>
          <w:b/>
          <w:bCs/>
          <w:sz w:val="24"/>
        </w:rPr>
        <w:t>Q</w:t>
      </w:r>
      <w:r w:rsidRPr="000D62B1">
        <w:rPr>
          <w:rFonts w:ascii="宋体" w:hAnsi="宋体"/>
          <w:b/>
          <w:bCs/>
          <w:sz w:val="24"/>
        </w:rPr>
        <w:t>：国家</w:t>
      </w:r>
      <w:proofErr w:type="gramStart"/>
      <w:r w:rsidRPr="000D62B1">
        <w:rPr>
          <w:rFonts w:ascii="宋体" w:hAnsi="宋体"/>
          <w:b/>
          <w:bCs/>
          <w:sz w:val="24"/>
        </w:rPr>
        <w:t>推进零碳工厂</w:t>
      </w:r>
      <w:proofErr w:type="gramEnd"/>
      <w:r w:rsidRPr="000D62B1">
        <w:rPr>
          <w:rFonts w:ascii="宋体" w:hAnsi="宋体"/>
          <w:b/>
          <w:bCs/>
          <w:sz w:val="24"/>
        </w:rPr>
        <w:t>、</w:t>
      </w:r>
      <w:proofErr w:type="gramStart"/>
      <w:r w:rsidRPr="000D62B1">
        <w:rPr>
          <w:rFonts w:ascii="宋体" w:hAnsi="宋体"/>
          <w:b/>
          <w:bCs/>
          <w:sz w:val="24"/>
        </w:rPr>
        <w:t>零碳园区</w:t>
      </w:r>
      <w:proofErr w:type="gramEnd"/>
      <w:r w:rsidRPr="000D62B1">
        <w:rPr>
          <w:rFonts w:ascii="宋体" w:hAnsi="宋体"/>
          <w:b/>
          <w:bCs/>
          <w:sz w:val="24"/>
        </w:rPr>
        <w:t xml:space="preserve">建设规划，公司对此有哪些资源投入和产品规划？  </w:t>
      </w:r>
    </w:p>
    <w:p w14:paraId="78F61EC8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/>
          <w:bCs/>
          <w:sz w:val="24"/>
        </w:rPr>
        <w:t>A:公司</w:t>
      </w:r>
      <w:proofErr w:type="gramStart"/>
      <w:r w:rsidRPr="000D62B1">
        <w:rPr>
          <w:rFonts w:ascii="宋体" w:hAnsi="宋体"/>
          <w:bCs/>
          <w:sz w:val="24"/>
        </w:rPr>
        <w:t>零碳项目</w:t>
      </w:r>
      <w:proofErr w:type="gramEnd"/>
      <w:r w:rsidRPr="000D62B1">
        <w:rPr>
          <w:rFonts w:ascii="宋体" w:hAnsi="宋体"/>
          <w:bCs/>
          <w:sz w:val="24"/>
        </w:rPr>
        <w:t>已进入全绿电+全智能，例如中标长沙湘江新区1.</w:t>
      </w:r>
      <w:proofErr w:type="gramStart"/>
      <w:r w:rsidRPr="000D62B1">
        <w:rPr>
          <w:rFonts w:ascii="宋体" w:hAnsi="宋体"/>
          <w:bCs/>
          <w:sz w:val="24"/>
        </w:rPr>
        <w:t>7亿元零碳园区</w:t>
      </w:r>
      <w:proofErr w:type="gramEnd"/>
      <w:r w:rsidRPr="000D62B1">
        <w:rPr>
          <w:rFonts w:ascii="宋体" w:hAnsi="宋体"/>
          <w:bCs/>
          <w:sz w:val="24"/>
        </w:rPr>
        <w:t>项目，实现物业</w:t>
      </w:r>
      <w:proofErr w:type="gramStart"/>
      <w:r w:rsidRPr="000D62B1">
        <w:rPr>
          <w:rFonts w:ascii="宋体" w:hAnsi="宋体"/>
          <w:bCs/>
          <w:sz w:val="24"/>
        </w:rPr>
        <w:t>无人化</w:t>
      </w:r>
      <w:proofErr w:type="gramEnd"/>
      <w:r w:rsidRPr="000D62B1">
        <w:rPr>
          <w:rFonts w:ascii="宋体" w:hAnsi="宋体"/>
          <w:bCs/>
          <w:sz w:val="24"/>
        </w:rPr>
        <w:t>管理，是全国标杆案例</w:t>
      </w:r>
      <w:r w:rsidRPr="000D62B1">
        <w:rPr>
          <w:rFonts w:ascii="宋体" w:hAnsi="宋体" w:hint="eastAsia"/>
          <w:bCs/>
          <w:sz w:val="24"/>
        </w:rPr>
        <w:t>。</w:t>
      </w:r>
      <w:r w:rsidRPr="000D62B1">
        <w:rPr>
          <w:rFonts w:ascii="宋体" w:hAnsi="宋体"/>
          <w:bCs/>
          <w:sz w:val="24"/>
        </w:rPr>
        <w:t>公司正在与国家相关部门及华为合作，推动</w:t>
      </w:r>
      <w:proofErr w:type="gramStart"/>
      <w:r w:rsidRPr="000D62B1">
        <w:rPr>
          <w:rFonts w:ascii="宋体" w:hAnsi="宋体"/>
          <w:bCs/>
          <w:sz w:val="24"/>
        </w:rPr>
        <w:t>制定零碳园区和绿电的</w:t>
      </w:r>
      <w:proofErr w:type="gramEnd"/>
      <w:r w:rsidRPr="000D62B1">
        <w:rPr>
          <w:rFonts w:ascii="宋体" w:hAnsi="宋体"/>
          <w:bCs/>
          <w:sz w:val="24"/>
        </w:rPr>
        <w:t>国家标准。在国内，公司牵头制定整体解决方案，落地项目包括衡阳国家计算产业</w:t>
      </w:r>
      <w:proofErr w:type="gramStart"/>
      <w:r w:rsidRPr="000D62B1">
        <w:rPr>
          <w:rFonts w:ascii="宋体" w:hAnsi="宋体"/>
          <w:bCs/>
          <w:sz w:val="24"/>
        </w:rPr>
        <w:t>园相关</w:t>
      </w:r>
      <w:proofErr w:type="gramEnd"/>
      <w:r w:rsidRPr="000D62B1">
        <w:rPr>
          <w:rFonts w:ascii="宋体" w:hAnsi="宋体"/>
          <w:bCs/>
          <w:sz w:val="24"/>
        </w:rPr>
        <w:t>项目，湖南省政府高度</w:t>
      </w:r>
      <w:r w:rsidRPr="000D62B1">
        <w:rPr>
          <w:rFonts w:ascii="宋体" w:hAnsi="宋体"/>
          <w:bCs/>
          <w:sz w:val="24"/>
        </w:rPr>
        <w:lastRenderedPageBreak/>
        <w:t>重视该项目。在国际市场，公司重点拓展中东地区，推动医院、矿区及清真寺等场景</w:t>
      </w:r>
      <w:proofErr w:type="gramStart"/>
      <w:r w:rsidRPr="000D62B1">
        <w:rPr>
          <w:rFonts w:ascii="宋体" w:hAnsi="宋体"/>
          <w:bCs/>
          <w:sz w:val="24"/>
        </w:rPr>
        <w:t>的零碳园区</w:t>
      </w:r>
      <w:proofErr w:type="gramEnd"/>
      <w:r w:rsidRPr="000D62B1">
        <w:rPr>
          <w:rFonts w:ascii="宋体" w:hAnsi="宋体"/>
          <w:bCs/>
          <w:sz w:val="24"/>
        </w:rPr>
        <w:t>项目落地。</w:t>
      </w:r>
    </w:p>
    <w:p w14:paraId="1507D4BF" w14:textId="77777777" w:rsidR="000D62B1" w:rsidRPr="000D62B1" w:rsidRDefault="000D62B1" w:rsidP="000D62B1">
      <w:pPr>
        <w:widowControl/>
        <w:wordWrap w:val="0"/>
        <w:spacing w:line="420" w:lineRule="exact"/>
        <w:jc w:val="left"/>
        <w:rPr>
          <w:rFonts w:ascii="宋体" w:hAnsi="宋体"/>
          <w:bCs/>
          <w:sz w:val="24"/>
        </w:rPr>
      </w:pPr>
    </w:p>
    <w:p w14:paraId="6879610D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0D62B1">
        <w:rPr>
          <w:rFonts w:ascii="宋体" w:hAnsi="宋体"/>
          <w:b/>
          <w:bCs/>
          <w:sz w:val="24"/>
        </w:rPr>
        <w:t>Q：公司对于海外业务战略和布局考虑？</w:t>
      </w:r>
    </w:p>
    <w:p w14:paraId="138D1C5F" w14:textId="77777777" w:rsidR="000D62B1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0D62B1">
        <w:rPr>
          <w:rFonts w:ascii="宋体" w:hAnsi="宋体"/>
          <w:bCs/>
          <w:sz w:val="24"/>
        </w:rPr>
        <w:t>A：公司的海外业务战略是 “出正确的海 入正确的局”。海外市场公司重点布局东盟十国、中东海湾六国和非洲政治稳定经济活跃的新兴市场国家。受全球能源短缺和制造业重构的影响，这些新兴国家在</w:t>
      </w:r>
      <w:proofErr w:type="gramStart"/>
      <w:r w:rsidRPr="000D62B1">
        <w:rPr>
          <w:rFonts w:ascii="宋体" w:hAnsi="宋体"/>
          <w:bCs/>
          <w:sz w:val="24"/>
        </w:rPr>
        <w:t>能源电水气</w:t>
      </w:r>
      <w:proofErr w:type="gramEnd"/>
      <w:r w:rsidRPr="000D62B1">
        <w:rPr>
          <w:rFonts w:ascii="宋体" w:hAnsi="宋体"/>
          <w:bCs/>
          <w:sz w:val="24"/>
        </w:rPr>
        <w:t>基础设施的数字化和智能化是趋势和刚需，对此，公司有丰富而成熟的解决方案，技术路线和产品成熟齐备，技术团队完成少量本地化优化即可满足海外业务发展。</w:t>
      </w:r>
    </w:p>
    <w:p w14:paraId="5CBE2BD8" w14:textId="27862A86" w:rsidR="000D62B1" w:rsidRPr="000D62B1" w:rsidRDefault="000D62B1" w:rsidP="0051375D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 w:hint="eastAsia"/>
          <w:bCs/>
          <w:sz w:val="24"/>
        </w:rPr>
      </w:pPr>
      <w:bookmarkStart w:id="1" w:name="_GoBack"/>
      <w:bookmarkEnd w:id="1"/>
      <w:r w:rsidRPr="000D62B1">
        <w:rPr>
          <w:rFonts w:ascii="宋体" w:hAnsi="宋体" w:hint="eastAsia"/>
          <w:bCs/>
          <w:sz w:val="24"/>
        </w:rPr>
        <w:t>公司在国内市场领先的同时，仍在不断创新，拥有下一代新技术的储备，满足下一代新标准需求。公司每年持续投入新技术研发，产生了业绩和技术积累的积极效应。公司的组织架构与时俱进，跟随国内和海外战略客户的需求导向进行适应和创新发展，整体上使公司的核心竞争力侧重在“物联网</w:t>
      </w:r>
      <w:r w:rsidRPr="000D62B1">
        <w:rPr>
          <w:rFonts w:ascii="宋体" w:hAnsi="宋体"/>
          <w:bCs/>
          <w:sz w:val="24"/>
        </w:rPr>
        <w:t>+芯片+人工智能”的技术领先和技术输出，以综合解决方案的能力保持国内领先的同时，不断提升海外业务的占比，由国际主流向国际领先地位看齐。</w:t>
      </w:r>
    </w:p>
    <w:sectPr w:rsidR="000D62B1" w:rsidRPr="000D62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9A472" w14:textId="77777777" w:rsidR="00AB1C02" w:rsidRDefault="00AB1C02">
      <w:r>
        <w:separator/>
      </w:r>
    </w:p>
  </w:endnote>
  <w:endnote w:type="continuationSeparator" w:id="0">
    <w:p w14:paraId="65E87D9F" w14:textId="77777777" w:rsidR="00AB1C02" w:rsidRDefault="00AB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8584"/>
    </w:sdtPr>
    <w:sdtEndPr/>
    <w:sdtContent>
      <w:p w14:paraId="5AA821A7" w14:textId="77777777" w:rsidR="004D1B9E" w:rsidRDefault="006A22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75D" w:rsidRPr="0051375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0904B" w14:textId="77777777" w:rsidR="00AB1C02" w:rsidRDefault="00AB1C02">
      <w:r>
        <w:separator/>
      </w:r>
    </w:p>
  </w:footnote>
  <w:footnote w:type="continuationSeparator" w:id="0">
    <w:p w14:paraId="6B338CB0" w14:textId="77777777" w:rsidR="00AB1C02" w:rsidRDefault="00AB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EE2"/>
    <w:multiLevelType w:val="multilevel"/>
    <w:tmpl w:val="BDFA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A340F"/>
    <w:multiLevelType w:val="hybridMultilevel"/>
    <w:tmpl w:val="B5006330"/>
    <w:lvl w:ilvl="0" w:tplc="AB044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9B2F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7EEE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0A09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D00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E90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54AB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9425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BC2E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14D01757"/>
    <w:multiLevelType w:val="multilevel"/>
    <w:tmpl w:val="376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210"/>
    <w:multiLevelType w:val="hybridMultilevel"/>
    <w:tmpl w:val="30162328"/>
    <w:lvl w:ilvl="0" w:tplc="386CD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8B0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2E4D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8C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09C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5BE1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A6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2AA7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68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42267698"/>
    <w:multiLevelType w:val="hybridMultilevel"/>
    <w:tmpl w:val="233E7F02"/>
    <w:lvl w:ilvl="0" w:tplc="217E5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96027E8"/>
    <w:multiLevelType w:val="multilevel"/>
    <w:tmpl w:val="585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D5E79"/>
    <w:multiLevelType w:val="multilevel"/>
    <w:tmpl w:val="1CA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219E0"/>
    <w:multiLevelType w:val="multilevel"/>
    <w:tmpl w:val="DCF8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D0A09"/>
    <w:multiLevelType w:val="multilevel"/>
    <w:tmpl w:val="6812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2258C"/>
    <w:multiLevelType w:val="hybridMultilevel"/>
    <w:tmpl w:val="613C9B98"/>
    <w:lvl w:ilvl="0" w:tplc="C52C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6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8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4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4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8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C3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8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3567BF"/>
    <w:multiLevelType w:val="multilevel"/>
    <w:tmpl w:val="BBB2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E719B"/>
    <w:multiLevelType w:val="multilevel"/>
    <w:tmpl w:val="C6E82A16"/>
    <w:lvl w:ilvl="0">
      <w:start w:val="1"/>
      <w:numFmt w:val="japaneseCounting"/>
      <w:lvlText w:val="%1、"/>
      <w:lvlJc w:val="left"/>
      <w:pPr>
        <w:ind w:left="121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36" w:hanging="420"/>
      </w:pPr>
    </w:lvl>
    <w:lvl w:ilvl="2">
      <w:start w:val="1"/>
      <w:numFmt w:val="lowerRoman"/>
      <w:lvlText w:val="%3."/>
      <w:lvlJc w:val="right"/>
      <w:pPr>
        <w:ind w:left="1756" w:hanging="420"/>
      </w:pPr>
    </w:lvl>
    <w:lvl w:ilvl="3">
      <w:start w:val="1"/>
      <w:numFmt w:val="decimal"/>
      <w:lvlText w:val="%4."/>
      <w:lvlJc w:val="left"/>
      <w:pPr>
        <w:ind w:left="2176" w:hanging="420"/>
      </w:pPr>
    </w:lvl>
    <w:lvl w:ilvl="4">
      <w:start w:val="1"/>
      <w:numFmt w:val="lowerLetter"/>
      <w:lvlText w:val="%5)"/>
      <w:lvlJc w:val="left"/>
      <w:pPr>
        <w:ind w:left="2596" w:hanging="420"/>
      </w:pPr>
    </w:lvl>
    <w:lvl w:ilvl="5">
      <w:start w:val="1"/>
      <w:numFmt w:val="lowerRoman"/>
      <w:lvlText w:val="%6."/>
      <w:lvlJc w:val="right"/>
      <w:pPr>
        <w:ind w:left="3016" w:hanging="420"/>
      </w:pPr>
    </w:lvl>
    <w:lvl w:ilvl="6">
      <w:start w:val="1"/>
      <w:numFmt w:val="decimal"/>
      <w:lvlText w:val="%7."/>
      <w:lvlJc w:val="left"/>
      <w:pPr>
        <w:ind w:left="3436" w:hanging="420"/>
      </w:pPr>
    </w:lvl>
    <w:lvl w:ilvl="7">
      <w:start w:val="1"/>
      <w:numFmt w:val="lowerLetter"/>
      <w:lvlText w:val="%8)"/>
      <w:lvlJc w:val="left"/>
      <w:pPr>
        <w:ind w:left="3856" w:hanging="420"/>
      </w:pPr>
    </w:lvl>
    <w:lvl w:ilvl="8">
      <w:start w:val="1"/>
      <w:numFmt w:val="lowerRoman"/>
      <w:lvlText w:val="%9."/>
      <w:lvlJc w:val="right"/>
      <w:pPr>
        <w:ind w:left="4276" w:hanging="420"/>
      </w:pPr>
    </w:lvl>
  </w:abstractNum>
  <w:abstractNum w:abstractNumId="12" w15:restartNumberingAfterBreak="0">
    <w:nsid w:val="71C323C4"/>
    <w:multiLevelType w:val="multilevel"/>
    <w:tmpl w:val="7FD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96FCE"/>
    <w:multiLevelType w:val="multilevel"/>
    <w:tmpl w:val="074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50BEC"/>
    <w:multiLevelType w:val="hybridMultilevel"/>
    <w:tmpl w:val="F9245C26"/>
    <w:lvl w:ilvl="0" w:tplc="A530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09E3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FA6F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E487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0E6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76C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0D88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6345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1BE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7D4D34AC"/>
    <w:multiLevelType w:val="multilevel"/>
    <w:tmpl w:val="CEE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98"/>
    <w:rsid w:val="000017B4"/>
    <w:rsid w:val="00002A46"/>
    <w:rsid w:val="000053AF"/>
    <w:rsid w:val="0000583C"/>
    <w:rsid w:val="00006986"/>
    <w:rsid w:val="00006D44"/>
    <w:rsid w:val="00010F84"/>
    <w:rsid w:val="000118C7"/>
    <w:rsid w:val="00012154"/>
    <w:rsid w:val="00012F86"/>
    <w:rsid w:val="000179CC"/>
    <w:rsid w:val="00021286"/>
    <w:rsid w:val="00031257"/>
    <w:rsid w:val="0003221B"/>
    <w:rsid w:val="0003287C"/>
    <w:rsid w:val="00035C82"/>
    <w:rsid w:val="00036B91"/>
    <w:rsid w:val="000379FC"/>
    <w:rsid w:val="0004009F"/>
    <w:rsid w:val="00041AA4"/>
    <w:rsid w:val="000460F4"/>
    <w:rsid w:val="000465BE"/>
    <w:rsid w:val="00050564"/>
    <w:rsid w:val="00051218"/>
    <w:rsid w:val="00053E85"/>
    <w:rsid w:val="00053FE4"/>
    <w:rsid w:val="000559A7"/>
    <w:rsid w:val="000619A7"/>
    <w:rsid w:val="00061AF6"/>
    <w:rsid w:val="0006525A"/>
    <w:rsid w:val="000657A5"/>
    <w:rsid w:val="00065FD3"/>
    <w:rsid w:val="00067C47"/>
    <w:rsid w:val="0007247D"/>
    <w:rsid w:val="00073DB5"/>
    <w:rsid w:val="000747E3"/>
    <w:rsid w:val="000748A0"/>
    <w:rsid w:val="0007591A"/>
    <w:rsid w:val="00075A6C"/>
    <w:rsid w:val="00076A73"/>
    <w:rsid w:val="00077069"/>
    <w:rsid w:val="00081B64"/>
    <w:rsid w:val="00081EA4"/>
    <w:rsid w:val="00082BC8"/>
    <w:rsid w:val="0008574A"/>
    <w:rsid w:val="00086EC0"/>
    <w:rsid w:val="00087A0F"/>
    <w:rsid w:val="00091447"/>
    <w:rsid w:val="00091CAF"/>
    <w:rsid w:val="00094375"/>
    <w:rsid w:val="00094913"/>
    <w:rsid w:val="00094B28"/>
    <w:rsid w:val="000952F0"/>
    <w:rsid w:val="00096A0F"/>
    <w:rsid w:val="00096C11"/>
    <w:rsid w:val="000978D6"/>
    <w:rsid w:val="0009798E"/>
    <w:rsid w:val="000A4886"/>
    <w:rsid w:val="000A6B1D"/>
    <w:rsid w:val="000B180F"/>
    <w:rsid w:val="000B4559"/>
    <w:rsid w:val="000C2C0E"/>
    <w:rsid w:val="000C2E6E"/>
    <w:rsid w:val="000C4844"/>
    <w:rsid w:val="000C5BC6"/>
    <w:rsid w:val="000C61F0"/>
    <w:rsid w:val="000D1826"/>
    <w:rsid w:val="000D25AB"/>
    <w:rsid w:val="000D2ED8"/>
    <w:rsid w:val="000D3B20"/>
    <w:rsid w:val="000D3BBD"/>
    <w:rsid w:val="000D5DB2"/>
    <w:rsid w:val="000D61E9"/>
    <w:rsid w:val="000D62B1"/>
    <w:rsid w:val="000D6676"/>
    <w:rsid w:val="000D67DE"/>
    <w:rsid w:val="000D6ED2"/>
    <w:rsid w:val="000E4CA1"/>
    <w:rsid w:val="000F02B5"/>
    <w:rsid w:val="000F07FD"/>
    <w:rsid w:val="000F0A2D"/>
    <w:rsid w:val="000F177B"/>
    <w:rsid w:val="000F6448"/>
    <w:rsid w:val="000F729B"/>
    <w:rsid w:val="000F75CB"/>
    <w:rsid w:val="000F776B"/>
    <w:rsid w:val="001002CE"/>
    <w:rsid w:val="00100AC0"/>
    <w:rsid w:val="00101D3B"/>
    <w:rsid w:val="001023A7"/>
    <w:rsid w:val="00104CD8"/>
    <w:rsid w:val="001125A9"/>
    <w:rsid w:val="00115F72"/>
    <w:rsid w:val="00116967"/>
    <w:rsid w:val="00122EE2"/>
    <w:rsid w:val="00130A4D"/>
    <w:rsid w:val="001328FA"/>
    <w:rsid w:val="00135B5C"/>
    <w:rsid w:val="0014192B"/>
    <w:rsid w:val="001420AE"/>
    <w:rsid w:val="00142B3E"/>
    <w:rsid w:val="001438E2"/>
    <w:rsid w:val="0014504E"/>
    <w:rsid w:val="00146059"/>
    <w:rsid w:val="0015283C"/>
    <w:rsid w:val="00154F2B"/>
    <w:rsid w:val="0015580F"/>
    <w:rsid w:val="00155F8A"/>
    <w:rsid w:val="00165654"/>
    <w:rsid w:val="00170E44"/>
    <w:rsid w:val="00172D3D"/>
    <w:rsid w:val="001747D5"/>
    <w:rsid w:val="00175541"/>
    <w:rsid w:val="001758A3"/>
    <w:rsid w:val="00175A4B"/>
    <w:rsid w:val="00176B6C"/>
    <w:rsid w:val="00177245"/>
    <w:rsid w:val="00180691"/>
    <w:rsid w:val="001809CA"/>
    <w:rsid w:val="001836D1"/>
    <w:rsid w:val="001904BB"/>
    <w:rsid w:val="00191D34"/>
    <w:rsid w:val="00192240"/>
    <w:rsid w:val="0019259D"/>
    <w:rsid w:val="0019529F"/>
    <w:rsid w:val="00196C69"/>
    <w:rsid w:val="001A0F73"/>
    <w:rsid w:val="001A267B"/>
    <w:rsid w:val="001A30F8"/>
    <w:rsid w:val="001A3E85"/>
    <w:rsid w:val="001A48B4"/>
    <w:rsid w:val="001A55CC"/>
    <w:rsid w:val="001A5BA4"/>
    <w:rsid w:val="001A623D"/>
    <w:rsid w:val="001A62EB"/>
    <w:rsid w:val="001A68D9"/>
    <w:rsid w:val="001A6AB3"/>
    <w:rsid w:val="001A7613"/>
    <w:rsid w:val="001B05AB"/>
    <w:rsid w:val="001B132A"/>
    <w:rsid w:val="001B329E"/>
    <w:rsid w:val="001B33FD"/>
    <w:rsid w:val="001B4998"/>
    <w:rsid w:val="001B6C90"/>
    <w:rsid w:val="001B74B4"/>
    <w:rsid w:val="001B7E14"/>
    <w:rsid w:val="001C1F07"/>
    <w:rsid w:val="001C39D9"/>
    <w:rsid w:val="001C418A"/>
    <w:rsid w:val="001C42BD"/>
    <w:rsid w:val="001C6192"/>
    <w:rsid w:val="001C638E"/>
    <w:rsid w:val="001D2857"/>
    <w:rsid w:val="001D4B0E"/>
    <w:rsid w:val="001D4E48"/>
    <w:rsid w:val="001D64CA"/>
    <w:rsid w:val="001D75A4"/>
    <w:rsid w:val="001E33D6"/>
    <w:rsid w:val="001E3445"/>
    <w:rsid w:val="001E3568"/>
    <w:rsid w:val="001E3EBF"/>
    <w:rsid w:val="001E46F8"/>
    <w:rsid w:val="001E6390"/>
    <w:rsid w:val="001E79A4"/>
    <w:rsid w:val="001F1F35"/>
    <w:rsid w:val="001F375F"/>
    <w:rsid w:val="001F5195"/>
    <w:rsid w:val="001F63E1"/>
    <w:rsid w:val="00201E92"/>
    <w:rsid w:val="002028B1"/>
    <w:rsid w:val="00203A83"/>
    <w:rsid w:val="0020595F"/>
    <w:rsid w:val="00211B7B"/>
    <w:rsid w:val="00214FE4"/>
    <w:rsid w:val="00217DCB"/>
    <w:rsid w:val="00220D28"/>
    <w:rsid w:val="00225A6D"/>
    <w:rsid w:val="00226DB6"/>
    <w:rsid w:val="00230F04"/>
    <w:rsid w:val="002362C9"/>
    <w:rsid w:val="00236B49"/>
    <w:rsid w:val="002407FE"/>
    <w:rsid w:val="00242B0F"/>
    <w:rsid w:val="002440BE"/>
    <w:rsid w:val="00244715"/>
    <w:rsid w:val="00244B12"/>
    <w:rsid w:val="00245BF1"/>
    <w:rsid w:val="00245C8E"/>
    <w:rsid w:val="00245DFD"/>
    <w:rsid w:val="00254272"/>
    <w:rsid w:val="00255B76"/>
    <w:rsid w:val="002564A3"/>
    <w:rsid w:val="00257DD4"/>
    <w:rsid w:val="00257F31"/>
    <w:rsid w:val="0026312D"/>
    <w:rsid w:val="00264107"/>
    <w:rsid w:val="0026765E"/>
    <w:rsid w:val="00267D9F"/>
    <w:rsid w:val="00275D88"/>
    <w:rsid w:val="002814F4"/>
    <w:rsid w:val="002861B7"/>
    <w:rsid w:val="00290C4F"/>
    <w:rsid w:val="002A4620"/>
    <w:rsid w:val="002A64C7"/>
    <w:rsid w:val="002A6E38"/>
    <w:rsid w:val="002B1506"/>
    <w:rsid w:val="002B5CD8"/>
    <w:rsid w:val="002B6E51"/>
    <w:rsid w:val="002B6EB3"/>
    <w:rsid w:val="002C238E"/>
    <w:rsid w:val="002C2F8F"/>
    <w:rsid w:val="002C540A"/>
    <w:rsid w:val="002C5C59"/>
    <w:rsid w:val="002C6142"/>
    <w:rsid w:val="002C76E4"/>
    <w:rsid w:val="002D0C22"/>
    <w:rsid w:val="002D129C"/>
    <w:rsid w:val="002D4481"/>
    <w:rsid w:val="002D4A1C"/>
    <w:rsid w:val="002D5516"/>
    <w:rsid w:val="002D665F"/>
    <w:rsid w:val="002E150F"/>
    <w:rsid w:val="002E1A03"/>
    <w:rsid w:val="002E242F"/>
    <w:rsid w:val="002E399A"/>
    <w:rsid w:val="002F19C1"/>
    <w:rsid w:val="002F51EA"/>
    <w:rsid w:val="002F72AD"/>
    <w:rsid w:val="00300057"/>
    <w:rsid w:val="00300AB6"/>
    <w:rsid w:val="00301907"/>
    <w:rsid w:val="0030509D"/>
    <w:rsid w:val="00305906"/>
    <w:rsid w:val="003069CF"/>
    <w:rsid w:val="00307BF8"/>
    <w:rsid w:val="00310EDE"/>
    <w:rsid w:val="003111F7"/>
    <w:rsid w:val="00314B5F"/>
    <w:rsid w:val="00315318"/>
    <w:rsid w:val="00316AE0"/>
    <w:rsid w:val="003215DA"/>
    <w:rsid w:val="003240B3"/>
    <w:rsid w:val="00325933"/>
    <w:rsid w:val="00327C23"/>
    <w:rsid w:val="00330B7B"/>
    <w:rsid w:val="00332C8A"/>
    <w:rsid w:val="00344487"/>
    <w:rsid w:val="00344715"/>
    <w:rsid w:val="003455A2"/>
    <w:rsid w:val="003471C6"/>
    <w:rsid w:val="00347FE2"/>
    <w:rsid w:val="0035208F"/>
    <w:rsid w:val="00353B4A"/>
    <w:rsid w:val="00355707"/>
    <w:rsid w:val="00360466"/>
    <w:rsid w:val="00362CA0"/>
    <w:rsid w:val="00364094"/>
    <w:rsid w:val="00366610"/>
    <w:rsid w:val="00367B4A"/>
    <w:rsid w:val="003703CB"/>
    <w:rsid w:val="00372E76"/>
    <w:rsid w:val="0037325A"/>
    <w:rsid w:val="00374FEE"/>
    <w:rsid w:val="00375765"/>
    <w:rsid w:val="00375F96"/>
    <w:rsid w:val="003801B6"/>
    <w:rsid w:val="00380A58"/>
    <w:rsid w:val="00380CEF"/>
    <w:rsid w:val="00382AF1"/>
    <w:rsid w:val="00387CEC"/>
    <w:rsid w:val="0039075C"/>
    <w:rsid w:val="00392B90"/>
    <w:rsid w:val="00394C3B"/>
    <w:rsid w:val="00397464"/>
    <w:rsid w:val="003A24BF"/>
    <w:rsid w:val="003A4F04"/>
    <w:rsid w:val="003A6D50"/>
    <w:rsid w:val="003B0712"/>
    <w:rsid w:val="003B1C9B"/>
    <w:rsid w:val="003B3E1D"/>
    <w:rsid w:val="003B4D45"/>
    <w:rsid w:val="003B69BE"/>
    <w:rsid w:val="003B6A4A"/>
    <w:rsid w:val="003B784A"/>
    <w:rsid w:val="003C0608"/>
    <w:rsid w:val="003C2264"/>
    <w:rsid w:val="003C368A"/>
    <w:rsid w:val="003C4B59"/>
    <w:rsid w:val="003C4D2E"/>
    <w:rsid w:val="003C4E4B"/>
    <w:rsid w:val="003C7CA8"/>
    <w:rsid w:val="003D04C6"/>
    <w:rsid w:val="003D191B"/>
    <w:rsid w:val="003D22D6"/>
    <w:rsid w:val="003D3BEC"/>
    <w:rsid w:val="003D5E4B"/>
    <w:rsid w:val="003D6BCA"/>
    <w:rsid w:val="003E0A70"/>
    <w:rsid w:val="003E2709"/>
    <w:rsid w:val="003E2EE0"/>
    <w:rsid w:val="003E4552"/>
    <w:rsid w:val="003E4DDE"/>
    <w:rsid w:val="003E4E24"/>
    <w:rsid w:val="003E5ADA"/>
    <w:rsid w:val="003F0B55"/>
    <w:rsid w:val="003F4EF1"/>
    <w:rsid w:val="003F50A5"/>
    <w:rsid w:val="003F6B4E"/>
    <w:rsid w:val="003F77DF"/>
    <w:rsid w:val="00401D02"/>
    <w:rsid w:val="0040361D"/>
    <w:rsid w:val="00404CCE"/>
    <w:rsid w:val="00405AB7"/>
    <w:rsid w:val="00412718"/>
    <w:rsid w:val="00413E22"/>
    <w:rsid w:val="00417B0D"/>
    <w:rsid w:val="00422076"/>
    <w:rsid w:val="00422853"/>
    <w:rsid w:val="00423D81"/>
    <w:rsid w:val="00425FF5"/>
    <w:rsid w:val="00426EC4"/>
    <w:rsid w:val="004315F2"/>
    <w:rsid w:val="004323F6"/>
    <w:rsid w:val="00434ED2"/>
    <w:rsid w:val="00436817"/>
    <w:rsid w:val="004410D1"/>
    <w:rsid w:val="00446D7C"/>
    <w:rsid w:val="00451B68"/>
    <w:rsid w:val="00451D60"/>
    <w:rsid w:val="00454DD4"/>
    <w:rsid w:val="00455FE2"/>
    <w:rsid w:val="0045664D"/>
    <w:rsid w:val="00460DED"/>
    <w:rsid w:val="00461CE3"/>
    <w:rsid w:val="004663BA"/>
    <w:rsid w:val="00467728"/>
    <w:rsid w:val="004707C3"/>
    <w:rsid w:val="00473182"/>
    <w:rsid w:val="0047646D"/>
    <w:rsid w:val="0048039F"/>
    <w:rsid w:val="004813B0"/>
    <w:rsid w:val="00483E2E"/>
    <w:rsid w:val="00487EEB"/>
    <w:rsid w:val="004914E5"/>
    <w:rsid w:val="004943BD"/>
    <w:rsid w:val="004944EC"/>
    <w:rsid w:val="00495530"/>
    <w:rsid w:val="004A47C8"/>
    <w:rsid w:val="004A486B"/>
    <w:rsid w:val="004A508E"/>
    <w:rsid w:val="004A7D16"/>
    <w:rsid w:val="004B01F3"/>
    <w:rsid w:val="004B127A"/>
    <w:rsid w:val="004B5E49"/>
    <w:rsid w:val="004B7B0F"/>
    <w:rsid w:val="004C17B7"/>
    <w:rsid w:val="004C4E01"/>
    <w:rsid w:val="004C5CB4"/>
    <w:rsid w:val="004C71E7"/>
    <w:rsid w:val="004C741A"/>
    <w:rsid w:val="004C7ED7"/>
    <w:rsid w:val="004D1B9E"/>
    <w:rsid w:val="004D1F28"/>
    <w:rsid w:val="004D2403"/>
    <w:rsid w:val="004D24B6"/>
    <w:rsid w:val="004D4340"/>
    <w:rsid w:val="004D62BB"/>
    <w:rsid w:val="004D6DC1"/>
    <w:rsid w:val="004E3254"/>
    <w:rsid w:val="004E4DEA"/>
    <w:rsid w:val="004E4F03"/>
    <w:rsid w:val="004E6A4A"/>
    <w:rsid w:val="004E6B3D"/>
    <w:rsid w:val="004F07D0"/>
    <w:rsid w:val="004F0EE5"/>
    <w:rsid w:val="004F15DD"/>
    <w:rsid w:val="004F3E88"/>
    <w:rsid w:val="004F3F77"/>
    <w:rsid w:val="004F48E2"/>
    <w:rsid w:val="004F54C5"/>
    <w:rsid w:val="004F7CD4"/>
    <w:rsid w:val="0050028D"/>
    <w:rsid w:val="00500F85"/>
    <w:rsid w:val="005014E3"/>
    <w:rsid w:val="0050319B"/>
    <w:rsid w:val="005032B1"/>
    <w:rsid w:val="00505E8E"/>
    <w:rsid w:val="005071C2"/>
    <w:rsid w:val="005108D6"/>
    <w:rsid w:val="0051103A"/>
    <w:rsid w:val="005112E9"/>
    <w:rsid w:val="00511423"/>
    <w:rsid w:val="00511532"/>
    <w:rsid w:val="00511A45"/>
    <w:rsid w:val="00511C79"/>
    <w:rsid w:val="005127CE"/>
    <w:rsid w:val="00512965"/>
    <w:rsid w:val="0051375D"/>
    <w:rsid w:val="005138E9"/>
    <w:rsid w:val="00514EAA"/>
    <w:rsid w:val="00515908"/>
    <w:rsid w:val="00517FCD"/>
    <w:rsid w:val="0052019A"/>
    <w:rsid w:val="005207DA"/>
    <w:rsid w:val="00522093"/>
    <w:rsid w:val="00522CFB"/>
    <w:rsid w:val="00524124"/>
    <w:rsid w:val="0052599E"/>
    <w:rsid w:val="005333B6"/>
    <w:rsid w:val="00533817"/>
    <w:rsid w:val="0053511E"/>
    <w:rsid w:val="00537A42"/>
    <w:rsid w:val="00541D54"/>
    <w:rsid w:val="005431E5"/>
    <w:rsid w:val="005452F7"/>
    <w:rsid w:val="00547E96"/>
    <w:rsid w:val="00551759"/>
    <w:rsid w:val="00552B23"/>
    <w:rsid w:val="00552F26"/>
    <w:rsid w:val="00556590"/>
    <w:rsid w:val="005579AA"/>
    <w:rsid w:val="00561BC1"/>
    <w:rsid w:val="00563D2A"/>
    <w:rsid w:val="00565A15"/>
    <w:rsid w:val="00566357"/>
    <w:rsid w:val="0056717F"/>
    <w:rsid w:val="0056737D"/>
    <w:rsid w:val="0057021E"/>
    <w:rsid w:val="00571BB4"/>
    <w:rsid w:val="00571EB7"/>
    <w:rsid w:val="00575216"/>
    <w:rsid w:val="0058129D"/>
    <w:rsid w:val="00582D00"/>
    <w:rsid w:val="005839AF"/>
    <w:rsid w:val="00587E9F"/>
    <w:rsid w:val="005900D8"/>
    <w:rsid w:val="00590293"/>
    <w:rsid w:val="00592D9A"/>
    <w:rsid w:val="00594CD1"/>
    <w:rsid w:val="005950CE"/>
    <w:rsid w:val="005A0411"/>
    <w:rsid w:val="005A276F"/>
    <w:rsid w:val="005A4E45"/>
    <w:rsid w:val="005A6051"/>
    <w:rsid w:val="005A66E9"/>
    <w:rsid w:val="005A730A"/>
    <w:rsid w:val="005B099D"/>
    <w:rsid w:val="005B1959"/>
    <w:rsid w:val="005B2AF9"/>
    <w:rsid w:val="005B4606"/>
    <w:rsid w:val="005B63B3"/>
    <w:rsid w:val="005B76AB"/>
    <w:rsid w:val="005B7C97"/>
    <w:rsid w:val="005C0213"/>
    <w:rsid w:val="005C1314"/>
    <w:rsid w:val="005C2BEB"/>
    <w:rsid w:val="005C39F3"/>
    <w:rsid w:val="005C3DA6"/>
    <w:rsid w:val="005C4103"/>
    <w:rsid w:val="005C6D5D"/>
    <w:rsid w:val="005D197E"/>
    <w:rsid w:val="005D374E"/>
    <w:rsid w:val="005D4501"/>
    <w:rsid w:val="005D474C"/>
    <w:rsid w:val="005D5269"/>
    <w:rsid w:val="005E0482"/>
    <w:rsid w:val="005E04CE"/>
    <w:rsid w:val="005E24EA"/>
    <w:rsid w:val="005E3FAA"/>
    <w:rsid w:val="005E431B"/>
    <w:rsid w:val="005E49E4"/>
    <w:rsid w:val="005E59D5"/>
    <w:rsid w:val="005E6712"/>
    <w:rsid w:val="005E6B2D"/>
    <w:rsid w:val="005E7A65"/>
    <w:rsid w:val="005F2D5F"/>
    <w:rsid w:val="005F3044"/>
    <w:rsid w:val="005F5673"/>
    <w:rsid w:val="00600266"/>
    <w:rsid w:val="006003B2"/>
    <w:rsid w:val="006057A4"/>
    <w:rsid w:val="00605DA4"/>
    <w:rsid w:val="0061377D"/>
    <w:rsid w:val="00615499"/>
    <w:rsid w:val="006158AC"/>
    <w:rsid w:val="00616FF4"/>
    <w:rsid w:val="006172AF"/>
    <w:rsid w:val="006179B7"/>
    <w:rsid w:val="0062028D"/>
    <w:rsid w:val="00620F85"/>
    <w:rsid w:val="0062181E"/>
    <w:rsid w:val="00621DBA"/>
    <w:rsid w:val="00622723"/>
    <w:rsid w:val="006233BE"/>
    <w:rsid w:val="00623BB0"/>
    <w:rsid w:val="00626B36"/>
    <w:rsid w:val="00630E69"/>
    <w:rsid w:val="0063283C"/>
    <w:rsid w:val="006369AA"/>
    <w:rsid w:val="00637F8C"/>
    <w:rsid w:val="00641AF1"/>
    <w:rsid w:val="00641C8C"/>
    <w:rsid w:val="006441C6"/>
    <w:rsid w:val="00646E06"/>
    <w:rsid w:val="0064737F"/>
    <w:rsid w:val="0065079C"/>
    <w:rsid w:val="006606EB"/>
    <w:rsid w:val="00662244"/>
    <w:rsid w:val="006645BA"/>
    <w:rsid w:val="0066597A"/>
    <w:rsid w:val="00665FE2"/>
    <w:rsid w:val="00672267"/>
    <w:rsid w:val="00672B7F"/>
    <w:rsid w:val="00674E25"/>
    <w:rsid w:val="0067755A"/>
    <w:rsid w:val="0067796A"/>
    <w:rsid w:val="00680D56"/>
    <w:rsid w:val="00681DD0"/>
    <w:rsid w:val="00683B52"/>
    <w:rsid w:val="00683C53"/>
    <w:rsid w:val="0068404A"/>
    <w:rsid w:val="006849D7"/>
    <w:rsid w:val="0068660F"/>
    <w:rsid w:val="006916AD"/>
    <w:rsid w:val="006926DE"/>
    <w:rsid w:val="00693380"/>
    <w:rsid w:val="00694597"/>
    <w:rsid w:val="006948EC"/>
    <w:rsid w:val="006A0082"/>
    <w:rsid w:val="006A226D"/>
    <w:rsid w:val="006A22C2"/>
    <w:rsid w:val="006A4742"/>
    <w:rsid w:val="006A4BDA"/>
    <w:rsid w:val="006A59C3"/>
    <w:rsid w:val="006A67F9"/>
    <w:rsid w:val="006B4B04"/>
    <w:rsid w:val="006B556A"/>
    <w:rsid w:val="006C1475"/>
    <w:rsid w:val="006C3A70"/>
    <w:rsid w:val="006C51D5"/>
    <w:rsid w:val="006C53F9"/>
    <w:rsid w:val="006C5B81"/>
    <w:rsid w:val="006C621E"/>
    <w:rsid w:val="006C7F1A"/>
    <w:rsid w:val="006D2989"/>
    <w:rsid w:val="006D2C01"/>
    <w:rsid w:val="006D3ABE"/>
    <w:rsid w:val="006D609B"/>
    <w:rsid w:val="006D639A"/>
    <w:rsid w:val="006E26C4"/>
    <w:rsid w:val="006E3A96"/>
    <w:rsid w:val="006E60F8"/>
    <w:rsid w:val="006E7130"/>
    <w:rsid w:val="006E79F7"/>
    <w:rsid w:val="006E7D59"/>
    <w:rsid w:val="006F162B"/>
    <w:rsid w:val="006F407A"/>
    <w:rsid w:val="007009A1"/>
    <w:rsid w:val="007018E9"/>
    <w:rsid w:val="00703242"/>
    <w:rsid w:val="0070386D"/>
    <w:rsid w:val="00705397"/>
    <w:rsid w:val="00707166"/>
    <w:rsid w:val="007073CA"/>
    <w:rsid w:val="007117FB"/>
    <w:rsid w:val="007122CF"/>
    <w:rsid w:val="00713591"/>
    <w:rsid w:val="00714C2A"/>
    <w:rsid w:val="0071718E"/>
    <w:rsid w:val="007172AE"/>
    <w:rsid w:val="007205B3"/>
    <w:rsid w:val="00721136"/>
    <w:rsid w:val="007212B5"/>
    <w:rsid w:val="007216FC"/>
    <w:rsid w:val="00722DB7"/>
    <w:rsid w:val="00725282"/>
    <w:rsid w:val="007257AD"/>
    <w:rsid w:val="00727AA6"/>
    <w:rsid w:val="0073104C"/>
    <w:rsid w:val="00731863"/>
    <w:rsid w:val="00732542"/>
    <w:rsid w:val="007356FD"/>
    <w:rsid w:val="00735B4E"/>
    <w:rsid w:val="00741A91"/>
    <w:rsid w:val="0074618B"/>
    <w:rsid w:val="0074692B"/>
    <w:rsid w:val="00747666"/>
    <w:rsid w:val="0075086C"/>
    <w:rsid w:val="00751921"/>
    <w:rsid w:val="00751B86"/>
    <w:rsid w:val="007521B0"/>
    <w:rsid w:val="00753B49"/>
    <w:rsid w:val="00754B40"/>
    <w:rsid w:val="00764FF2"/>
    <w:rsid w:val="00765B9D"/>
    <w:rsid w:val="007662B5"/>
    <w:rsid w:val="0077020E"/>
    <w:rsid w:val="00773115"/>
    <w:rsid w:val="00774DF4"/>
    <w:rsid w:val="0077651B"/>
    <w:rsid w:val="00776C76"/>
    <w:rsid w:val="0078190F"/>
    <w:rsid w:val="007823F9"/>
    <w:rsid w:val="007829D2"/>
    <w:rsid w:val="0078472D"/>
    <w:rsid w:val="007853E0"/>
    <w:rsid w:val="00786F28"/>
    <w:rsid w:val="00786FB7"/>
    <w:rsid w:val="007872E0"/>
    <w:rsid w:val="007911D2"/>
    <w:rsid w:val="0079241C"/>
    <w:rsid w:val="00793BE3"/>
    <w:rsid w:val="007956EC"/>
    <w:rsid w:val="0079632A"/>
    <w:rsid w:val="00796641"/>
    <w:rsid w:val="00796741"/>
    <w:rsid w:val="007973CE"/>
    <w:rsid w:val="00797D85"/>
    <w:rsid w:val="007A0F50"/>
    <w:rsid w:val="007A1605"/>
    <w:rsid w:val="007A1D54"/>
    <w:rsid w:val="007A2D73"/>
    <w:rsid w:val="007A7D32"/>
    <w:rsid w:val="007B049E"/>
    <w:rsid w:val="007B2357"/>
    <w:rsid w:val="007B3792"/>
    <w:rsid w:val="007B3CF4"/>
    <w:rsid w:val="007B4FFB"/>
    <w:rsid w:val="007B75A5"/>
    <w:rsid w:val="007B762C"/>
    <w:rsid w:val="007C214F"/>
    <w:rsid w:val="007C5BB8"/>
    <w:rsid w:val="007C6DCA"/>
    <w:rsid w:val="007C7810"/>
    <w:rsid w:val="007D1503"/>
    <w:rsid w:val="007D2381"/>
    <w:rsid w:val="007E12B9"/>
    <w:rsid w:val="007E34F2"/>
    <w:rsid w:val="007E3983"/>
    <w:rsid w:val="007E3A31"/>
    <w:rsid w:val="007E72B4"/>
    <w:rsid w:val="007E7A42"/>
    <w:rsid w:val="007F1022"/>
    <w:rsid w:val="007F1425"/>
    <w:rsid w:val="007F2FA4"/>
    <w:rsid w:val="007F5A7D"/>
    <w:rsid w:val="00807D02"/>
    <w:rsid w:val="00813C6D"/>
    <w:rsid w:val="00814A85"/>
    <w:rsid w:val="00816852"/>
    <w:rsid w:val="00820EEB"/>
    <w:rsid w:val="00821BCB"/>
    <w:rsid w:val="00821E86"/>
    <w:rsid w:val="0082652E"/>
    <w:rsid w:val="00831EBE"/>
    <w:rsid w:val="0083426D"/>
    <w:rsid w:val="00834A3E"/>
    <w:rsid w:val="0083589D"/>
    <w:rsid w:val="00835E7E"/>
    <w:rsid w:val="00837ABB"/>
    <w:rsid w:val="0084448F"/>
    <w:rsid w:val="008505B2"/>
    <w:rsid w:val="00853F51"/>
    <w:rsid w:val="0085529F"/>
    <w:rsid w:val="00860E48"/>
    <w:rsid w:val="00860EEB"/>
    <w:rsid w:val="0086244E"/>
    <w:rsid w:val="00866A59"/>
    <w:rsid w:val="008670E8"/>
    <w:rsid w:val="00870709"/>
    <w:rsid w:val="008715C8"/>
    <w:rsid w:val="00874223"/>
    <w:rsid w:val="008746E6"/>
    <w:rsid w:val="00875D3B"/>
    <w:rsid w:val="00876371"/>
    <w:rsid w:val="0087741B"/>
    <w:rsid w:val="008808F6"/>
    <w:rsid w:val="00881CD7"/>
    <w:rsid w:val="00881E4B"/>
    <w:rsid w:val="0088293D"/>
    <w:rsid w:val="008872EE"/>
    <w:rsid w:val="00893EBF"/>
    <w:rsid w:val="008969BF"/>
    <w:rsid w:val="008A152F"/>
    <w:rsid w:val="008A1B4C"/>
    <w:rsid w:val="008A1C84"/>
    <w:rsid w:val="008A3192"/>
    <w:rsid w:val="008A58B7"/>
    <w:rsid w:val="008A594B"/>
    <w:rsid w:val="008A7828"/>
    <w:rsid w:val="008B031E"/>
    <w:rsid w:val="008B22FA"/>
    <w:rsid w:val="008B754E"/>
    <w:rsid w:val="008C1A2A"/>
    <w:rsid w:val="008C3D98"/>
    <w:rsid w:val="008C40BB"/>
    <w:rsid w:val="008C5917"/>
    <w:rsid w:val="008D027B"/>
    <w:rsid w:val="008D1526"/>
    <w:rsid w:val="008D16F0"/>
    <w:rsid w:val="008D18FC"/>
    <w:rsid w:val="008D3CCD"/>
    <w:rsid w:val="008D5DF1"/>
    <w:rsid w:val="008D7764"/>
    <w:rsid w:val="008E0049"/>
    <w:rsid w:val="008E0E60"/>
    <w:rsid w:val="008E192A"/>
    <w:rsid w:val="008E1AC7"/>
    <w:rsid w:val="008E3FF5"/>
    <w:rsid w:val="008E4A9F"/>
    <w:rsid w:val="008E63C5"/>
    <w:rsid w:val="008F0BD9"/>
    <w:rsid w:val="008F2844"/>
    <w:rsid w:val="008F76C1"/>
    <w:rsid w:val="009020E2"/>
    <w:rsid w:val="00902D57"/>
    <w:rsid w:val="0090415B"/>
    <w:rsid w:val="009042F6"/>
    <w:rsid w:val="00906E4A"/>
    <w:rsid w:val="00907677"/>
    <w:rsid w:val="009114D4"/>
    <w:rsid w:val="00912441"/>
    <w:rsid w:val="009130FA"/>
    <w:rsid w:val="009144B9"/>
    <w:rsid w:val="00914AF1"/>
    <w:rsid w:val="00916705"/>
    <w:rsid w:val="0091700A"/>
    <w:rsid w:val="0091742F"/>
    <w:rsid w:val="00922D36"/>
    <w:rsid w:val="0092301F"/>
    <w:rsid w:val="00925F18"/>
    <w:rsid w:val="009266C2"/>
    <w:rsid w:val="009275F7"/>
    <w:rsid w:val="00927DB2"/>
    <w:rsid w:val="00932212"/>
    <w:rsid w:val="00932F13"/>
    <w:rsid w:val="0093405A"/>
    <w:rsid w:val="0093490C"/>
    <w:rsid w:val="00934A56"/>
    <w:rsid w:val="00934AA3"/>
    <w:rsid w:val="00934BE0"/>
    <w:rsid w:val="00935DDE"/>
    <w:rsid w:val="00936DF0"/>
    <w:rsid w:val="009408AE"/>
    <w:rsid w:val="009423E1"/>
    <w:rsid w:val="009430BC"/>
    <w:rsid w:val="009457FD"/>
    <w:rsid w:val="0094627F"/>
    <w:rsid w:val="00947255"/>
    <w:rsid w:val="009508B8"/>
    <w:rsid w:val="00952556"/>
    <w:rsid w:val="0095489B"/>
    <w:rsid w:val="00954984"/>
    <w:rsid w:val="009569B4"/>
    <w:rsid w:val="00960348"/>
    <w:rsid w:val="0096088B"/>
    <w:rsid w:val="0096380E"/>
    <w:rsid w:val="00966B01"/>
    <w:rsid w:val="0096785F"/>
    <w:rsid w:val="00972277"/>
    <w:rsid w:val="009760CD"/>
    <w:rsid w:val="00977C72"/>
    <w:rsid w:val="00980062"/>
    <w:rsid w:val="00982DD9"/>
    <w:rsid w:val="00985697"/>
    <w:rsid w:val="00986BEF"/>
    <w:rsid w:val="009875BE"/>
    <w:rsid w:val="0098764E"/>
    <w:rsid w:val="00993C9D"/>
    <w:rsid w:val="00994CF2"/>
    <w:rsid w:val="009963F5"/>
    <w:rsid w:val="00997939"/>
    <w:rsid w:val="00997B6E"/>
    <w:rsid w:val="009A4073"/>
    <w:rsid w:val="009A56DF"/>
    <w:rsid w:val="009A6ED2"/>
    <w:rsid w:val="009A78DE"/>
    <w:rsid w:val="009B0E2D"/>
    <w:rsid w:val="009B2748"/>
    <w:rsid w:val="009B2C9C"/>
    <w:rsid w:val="009B5AFB"/>
    <w:rsid w:val="009B5EF9"/>
    <w:rsid w:val="009B5F96"/>
    <w:rsid w:val="009B6638"/>
    <w:rsid w:val="009C0132"/>
    <w:rsid w:val="009C21DE"/>
    <w:rsid w:val="009C27DF"/>
    <w:rsid w:val="009C27EF"/>
    <w:rsid w:val="009C3E72"/>
    <w:rsid w:val="009C5034"/>
    <w:rsid w:val="009C7BD0"/>
    <w:rsid w:val="009D26A4"/>
    <w:rsid w:val="009D2EA9"/>
    <w:rsid w:val="009D3D9E"/>
    <w:rsid w:val="009D4632"/>
    <w:rsid w:val="009D4CB2"/>
    <w:rsid w:val="009D5220"/>
    <w:rsid w:val="009D6327"/>
    <w:rsid w:val="009D7B58"/>
    <w:rsid w:val="009E17E8"/>
    <w:rsid w:val="009E3A3C"/>
    <w:rsid w:val="009E5163"/>
    <w:rsid w:val="009F00FC"/>
    <w:rsid w:val="009F23FD"/>
    <w:rsid w:val="009F2AE8"/>
    <w:rsid w:val="009F49FC"/>
    <w:rsid w:val="009F6A56"/>
    <w:rsid w:val="009F6CBA"/>
    <w:rsid w:val="00A00380"/>
    <w:rsid w:val="00A0050C"/>
    <w:rsid w:val="00A02554"/>
    <w:rsid w:val="00A02669"/>
    <w:rsid w:val="00A03020"/>
    <w:rsid w:val="00A03783"/>
    <w:rsid w:val="00A03BF6"/>
    <w:rsid w:val="00A12963"/>
    <w:rsid w:val="00A157ED"/>
    <w:rsid w:val="00A17D1A"/>
    <w:rsid w:val="00A204BA"/>
    <w:rsid w:val="00A21E19"/>
    <w:rsid w:val="00A227C7"/>
    <w:rsid w:val="00A23FCD"/>
    <w:rsid w:val="00A27420"/>
    <w:rsid w:val="00A3263A"/>
    <w:rsid w:val="00A35AB9"/>
    <w:rsid w:val="00A504D3"/>
    <w:rsid w:val="00A5131D"/>
    <w:rsid w:val="00A519D7"/>
    <w:rsid w:val="00A55013"/>
    <w:rsid w:val="00A609FA"/>
    <w:rsid w:val="00A61FC6"/>
    <w:rsid w:val="00A62D18"/>
    <w:rsid w:val="00A62FD4"/>
    <w:rsid w:val="00A640FC"/>
    <w:rsid w:val="00A648F7"/>
    <w:rsid w:val="00A64C77"/>
    <w:rsid w:val="00A64FC9"/>
    <w:rsid w:val="00A67DB9"/>
    <w:rsid w:val="00A724CF"/>
    <w:rsid w:val="00A726EF"/>
    <w:rsid w:val="00A73B7A"/>
    <w:rsid w:val="00A73C9E"/>
    <w:rsid w:val="00A750AB"/>
    <w:rsid w:val="00A757AA"/>
    <w:rsid w:val="00A75CA8"/>
    <w:rsid w:val="00A80C14"/>
    <w:rsid w:val="00A83E31"/>
    <w:rsid w:val="00A86251"/>
    <w:rsid w:val="00A8728E"/>
    <w:rsid w:val="00A9115E"/>
    <w:rsid w:val="00A93DDE"/>
    <w:rsid w:val="00A945E6"/>
    <w:rsid w:val="00A94F16"/>
    <w:rsid w:val="00A9650B"/>
    <w:rsid w:val="00AA1D55"/>
    <w:rsid w:val="00AA1EC1"/>
    <w:rsid w:val="00AA3177"/>
    <w:rsid w:val="00AA388B"/>
    <w:rsid w:val="00AA60CB"/>
    <w:rsid w:val="00AB05FA"/>
    <w:rsid w:val="00AB0635"/>
    <w:rsid w:val="00AB13BE"/>
    <w:rsid w:val="00AB1626"/>
    <w:rsid w:val="00AB1C02"/>
    <w:rsid w:val="00AB2798"/>
    <w:rsid w:val="00AB428B"/>
    <w:rsid w:val="00AB4D2C"/>
    <w:rsid w:val="00AC0738"/>
    <w:rsid w:val="00AC2821"/>
    <w:rsid w:val="00AD1D83"/>
    <w:rsid w:val="00AD364F"/>
    <w:rsid w:val="00AD40E5"/>
    <w:rsid w:val="00AD528F"/>
    <w:rsid w:val="00AD71EE"/>
    <w:rsid w:val="00AE1A2A"/>
    <w:rsid w:val="00AE2F26"/>
    <w:rsid w:val="00AE3265"/>
    <w:rsid w:val="00AE454F"/>
    <w:rsid w:val="00AE59C0"/>
    <w:rsid w:val="00AE5AFD"/>
    <w:rsid w:val="00AE5EFB"/>
    <w:rsid w:val="00AE751C"/>
    <w:rsid w:val="00AF0A48"/>
    <w:rsid w:val="00AF241E"/>
    <w:rsid w:val="00AF3410"/>
    <w:rsid w:val="00AF7183"/>
    <w:rsid w:val="00AF7829"/>
    <w:rsid w:val="00AF7AEA"/>
    <w:rsid w:val="00AF7E6F"/>
    <w:rsid w:val="00B00728"/>
    <w:rsid w:val="00B017D8"/>
    <w:rsid w:val="00B0500D"/>
    <w:rsid w:val="00B10FE2"/>
    <w:rsid w:val="00B158EA"/>
    <w:rsid w:val="00B17182"/>
    <w:rsid w:val="00B20DBD"/>
    <w:rsid w:val="00B22C3D"/>
    <w:rsid w:val="00B23103"/>
    <w:rsid w:val="00B2396E"/>
    <w:rsid w:val="00B23F49"/>
    <w:rsid w:val="00B24265"/>
    <w:rsid w:val="00B2436C"/>
    <w:rsid w:val="00B273B6"/>
    <w:rsid w:val="00B30DF1"/>
    <w:rsid w:val="00B3156C"/>
    <w:rsid w:val="00B31E04"/>
    <w:rsid w:val="00B33BD7"/>
    <w:rsid w:val="00B33BE0"/>
    <w:rsid w:val="00B40811"/>
    <w:rsid w:val="00B428A7"/>
    <w:rsid w:val="00B42C24"/>
    <w:rsid w:val="00B4421D"/>
    <w:rsid w:val="00B45702"/>
    <w:rsid w:val="00B45D48"/>
    <w:rsid w:val="00B45E44"/>
    <w:rsid w:val="00B45F85"/>
    <w:rsid w:val="00B46EB8"/>
    <w:rsid w:val="00B50D88"/>
    <w:rsid w:val="00B50F0D"/>
    <w:rsid w:val="00B52A32"/>
    <w:rsid w:val="00B54262"/>
    <w:rsid w:val="00B55629"/>
    <w:rsid w:val="00B55CA7"/>
    <w:rsid w:val="00B63C5E"/>
    <w:rsid w:val="00B6422C"/>
    <w:rsid w:val="00B67D22"/>
    <w:rsid w:val="00B74113"/>
    <w:rsid w:val="00B74590"/>
    <w:rsid w:val="00B763C6"/>
    <w:rsid w:val="00B77F01"/>
    <w:rsid w:val="00B818A0"/>
    <w:rsid w:val="00B85005"/>
    <w:rsid w:val="00B850A1"/>
    <w:rsid w:val="00B86A08"/>
    <w:rsid w:val="00B875A0"/>
    <w:rsid w:val="00B876FE"/>
    <w:rsid w:val="00B9132B"/>
    <w:rsid w:val="00B93B0A"/>
    <w:rsid w:val="00B960B5"/>
    <w:rsid w:val="00B971B3"/>
    <w:rsid w:val="00BA0607"/>
    <w:rsid w:val="00BA0FCA"/>
    <w:rsid w:val="00BA1424"/>
    <w:rsid w:val="00BA3032"/>
    <w:rsid w:val="00BA4C8A"/>
    <w:rsid w:val="00BA5F22"/>
    <w:rsid w:val="00BA7D43"/>
    <w:rsid w:val="00BB3824"/>
    <w:rsid w:val="00BB3FB3"/>
    <w:rsid w:val="00BB716A"/>
    <w:rsid w:val="00BB76A7"/>
    <w:rsid w:val="00BC3257"/>
    <w:rsid w:val="00BC38FA"/>
    <w:rsid w:val="00BC3CEF"/>
    <w:rsid w:val="00BC50C4"/>
    <w:rsid w:val="00BC72B1"/>
    <w:rsid w:val="00BD0065"/>
    <w:rsid w:val="00BD1EA6"/>
    <w:rsid w:val="00BD2A52"/>
    <w:rsid w:val="00BD3A6C"/>
    <w:rsid w:val="00BD6901"/>
    <w:rsid w:val="00BD6923"/>
    <w:rsid w:val="00BE08D1"/>
    <w:rsid w:val="00BE4F40"/>
    <w:rsid w:val="00BE55A7"/>
    <w:rsid w:val="00BE5631"/>
    <w:rsid w:val="00BE6C53"/>
    <w:rsid w:val="00BE6CE5"/>
    <w:rsid w:val="00BE7324"/>
    <w:rsid w:val="00BF107B"/>
    <w:rsid w:val="00BF180C"/>
    <w:rsid w:val="00BF27FC"/>
    <w:rsid w:val="00BF3E17"/>
    <w:rsid w:val="00BF4447"/>
    <w:rsid w:val="00BF4DB4"/>
    <w:rsid w:val="00BF50CF"/>
    <w:rsid w:val="00BF6131"/>
    <w:rsid w:val="00BF6532"/>
    <w:rsid w:val="00C00445"/>
    <w:rsid w:val="00C00B13"/>
    <w:rsid w:val="00C01294"/>
    <w:rsid w:val="00C0271B"/>
    <w:rsid w:val="00C02B89"/>
    <w:rsid w:val="00C0411E"/>
    <w:rsid w:val="00C05A1C"/>
    <w:rsid w:val="00C1358C"/>
    <w:rsid w:val="00C17334"/>
    <w:rsid w:val="00C22C70"/>
    <w:rsid w:val="00C25A1F"/>
    <w:rsid w:val="00C3031E"/>
    <w:rsid w:val="00C31290"/>
    <w:rsid w:val="00C31650"/>
    <w:rsid w:val="00C31C84"/>
    <w:rsid w:val="00C32807"/>
    <w:rsid w:val="00C33779"/>
    <w:rsid w:val="00C35A99"/>
    <w:rsid w:val="00C374D7"/>
    <w:rsid w:val="00C44103"/>
    <w:rsid w:val="00C44F88"/>
    <w:rsid w:val="00C47C1A"/>
    <w:rsid w:val="00C51910"/>
    <w:rsid w:val="00C539FB"/>
    <w:rsid w:val="00C542E9"/>
    <w:rsid w:val="00C54A84"/>
    <w:rsid w:val="00C56130"/>
    <w:rsid w:val="00C56BD0"/>
    <w:rsid w:val="00C56BEF"/>
    <w:rsid w:val="00C61AD5"/>
    <w:rsid w:val="00C6347B"/>
    <w:rsid w:val="00C63D31"/>
    <w:rsid w:val="00C65242"/>
    <w:rsid w:val="00C664AD"/>
    <w:rsid w:val="00C671F9"/>
    <w:rsid w:val="00C704E7"/>
    <w:rsid w:val="00C758DC"/>
    <w:rsid w:val="00C75D98"/>
    <w:rsid w:val="00C81194"/>
    <w:rsid w:val="00C84D2E"/>
    <w:rsid w:val="00C86AA1"/>
    <w:rsid w:val="00C90230"/>
    <w:rsid w:val="00C9328A"/>
    <w:rsid w:val="00C932A8"/>
    <w:rsid w:val="00C96A61"/>
    <w:rsid w:val="00C97615"/>
    <w:rsid w:val="00C979A7"/>
    <w:rsid w:val="00CA102D"/>
    <w:rsid w:val="00CA1629"/>
    <w:rsid w:val="00CA3E5C"/>
    <w:rsid w:val="00CB0552"/>
    <w:rsid w:val="00CB1D10"/>
    <w:rsid w:val="00CB20C1"/>
    <w:rsid w:val="00CB25F0"/>
    <w:rsid w:val="00CB2B1E"/>
    <w:rsid w:val="00CB3077"/>
    <w:rsid w:val="00CB36FF"/>
    <w:rsid w:val="00CB445A"/>
    <w:rsid w:val="00CB66C0"/>
    <w:rsid w:val="00CB6794"/>
    <w:rsid w:val="00CC4CEA"/>
    <w:rsid w:val="00CC5F2C"/>
    <w:rsid w:val="00CC6FE6"/>
    <w:rsid w:val="00CD40B9"/>
    <w:rsid w:val="00CD5A46"/>
    <w:rsid w:val="00CD726B"/>
    <w:rsid w:val="00CE14AF"/>
    <w:rsid w:val="00CE19CC"/>
    <w:rsid w:val="00CE676C"/>
    <w:rsid w:val="00CE71EA"/>
    <w:rsid w:val="00CF0C73"/>
    <w:rsid w:val="00CF4916"/>
    <w:rsid w:val="00CF596C"/>
    <w:rsid w:val="00CF6AFF"/>
    <w:rsid w:val="00CF791A"/>
    <w:rsid w:val="00D0070E"/>
    <w:rsid w:val="00D01563"/>
    <w:rsid w:val="00D01DA0"/>
    <w:rsid w:val="00D02484"/>
    <w:rsid w:val="00D02A1F"/>
    <w:rsid w:val="00D03D76"/>
    <w:rsid w:val="00D12059"/>
    <w:rsid w:val="00D13412"/>
    <w:rsid w:val="00D146C2"/>
    <w:rsid w:val="00D16020"/>
    <w:rsid w:val="00D16A51"/>
    <w:rsid w:val="00D1718C"/>
    <w:rsid w:val="00D2285D"/>
    <w:rsid w:val="00D22A57"/>
    <w:rsid w:val="00D22E77"/>
    <w:rsid w:val="00D2669A"/>
    <w:rsid w:val="00D31E57"/>
    <w:rsid w:val="00D3242F"/>
    <w:rsid w:val="00D34FF7"/>
    <w:rsid w:val="00D35495"/>
    <w:rsid w:val="00D355EA"/>
    <w:rsid w:val="00D37857"/>
    <w:rsid w:val="00D40847"/>
    <w:rsid w:val="00D40DB3"/>
    <w:rsid w:val="00D42A95"/>
    <w:rsid w:val="00D4726F"/>
    <w:rsid w:val="00D53E4E"/>
    <w:rsid w:val="00D55691"/>
    <w:rsid w:val="00D61C5F"/>
    <w:rsid w:val="00D61ED9"/>
    <w:rsid w:val="00D6213E"/>
    <w:rsid w:val="00D627EA"/>
    <w:rsid w:val="00D62D1A"/>
    <w:rsid w:val="00D66D02"/>
    <w:rsid w:val="00D6766F"/>
    <w:rsid w:val="00D700F1"/>
    <w:rsid w:val="00D71520"/>
    <w:rsid w:val="00D71F7F"/>
    <w:rsid w:val="00D72747"/>
    <w:rsid w:val="00D73AAA"/>
    <w:rsid w:val="00D74251"/>
    <w:rsid w:val="00D742BF"/>
    <w:rsid w:val="00D74DAD"/>
    <w:rsid w:val="00D76AB1"/>
    <w:rsid w:val="00D83C90"/>
    <w:rsid w:val="00D8432F"/>
    <w:rsid w:val="00D8535A"/>
    <w:rsid w:val="00D8639C"/>
    <w:rsid w:val="00D86CF5"/>
    <w:rsid w:val="00D936CB"/>
    <w:rsid w:val="00D9502F"/>
    <w:rsid w:val="00D95542"/>
    <w:rsid w:val="00D962A9"/>
    <w:rsid w:val="00D974AF"/>
    <w:rsid w:val="00DA286F"/>
    <w:rsid w:val="00DA75E3"/>
    <w:rsid w:val="00DB0550"/>
    <w:rsid w:val="00DB15A1"/>
    <w:rsid w:val="00DB3540"/>
    <w:rsid w:val="00DB3CD9"/>
    <w:rsid w:val="00DB749D"/>
    <w:rsid w:val="00DC5DC1"/>
    <w:rsid w:val="00DC65EF"/>
    <w:rsid w:val="00DC6D68"/>
    <w:rsid w:val="00DD0132"/>
    <w:rsid w:val="00DD1CFF"/>
    <w:rsid w:val="00DD202B"/>
    <w:rsid w:val="00DD25E9"/>
    <w:rsid w:val="00DD2BF4"/>
    <w:rsid w:val="00DD4078"/>
    <w:rsid w:val="00DD5343"/>
    <w:rsid w:val="00DD568C"/>
    <w:rsid w:val="00DD7254"/>
    <w:rsid w:val="00DE210F"/>
    <w:rsid w:val="00DE3630"/>
    <w:rsid w:val="00DE3AE7"/>
    <w:rsid w:val="00DE3B36"/>
    <w:rsid w:val="00DE605A"/>
    <w:rsid w:val="00DE726A"/>
    <w:rsid w:val="00DE7683"/>
    <w:rsid w:val="00DF0101"/>
    <w:rsid w:val="00DF1FB4"/>
    <w:rsid w:val="00DF2447"/>
    <w:rsid w:val="00DF7C8B"/>
    <w:rsid w:val="00E0121D"/>
    <w:rsid w:val="00E030C3"/>
    <w:rsid w:val="00E03345"/>
    <w:rsid w:val="00E03420"/>
    <w:rsid w:val="00E102DD"/>
    <w:rsid w:val="00E1049A"/>
    <w:rsid w:val="00E11C84"/>
    <w:rsid w:val="00E13B1E"/>
    <w:rsid w:val="00E1501D"/>
    <w:rsid w:val="00E22C67"/>
    <w:rsid w:val="00E236B4"/>
    <w:rsid w:val="00E275E4"/>
    <w:rsid w:val="00E27864"/>
    <w:rsid w:val="00E27BB7"/>
    <w:rsid w:val="00E27BCE"/>
    <w:rsid w:val="00E30C34"/>
    <w:rsid w:val="00E346BF"/>
    <w:rsid w:val="00E34C7F"/>
    <w:rsid w:val="00E47EA1"/>
    <w:rsid w:val="00E50DFB"/>
    <w:rsid w:val="00E543D8"/>
    <w:rsid w:val="00E54A1B"/>
    <w:rsid w:val="00E55729"/>
    <w:rsid w:val="00E561B5"/>
    <w:rsid w:val="00E56AB3"/>
    <w:rsid w:val="00E610CE"/>
    <w:rsid w:val="00E615E2"/>
    <w:rsid w:val="00E62060"/>
    <w:rsid w:val="00E64D25"/>
    <w:rsid w:val="00E65143"/>
    <w:rsid w:val="00E67CB4"/>
    <w:rsid w:val="00E70DAB"/>
    <w:rsid w:val="00E72C1B"/>
    <w:rsid w:val="00E72FCB"/>
    <w:rsid w:val="00E74D01"/>
    <w:rsid w:val="00E75FB9"/>
    <w:rsid w:val="00E81198"/>
    <w:rsid w:val="00E83AB9"/>
    <w:rsid w:val="00E83B2D"/>
    <w:rsid w:val="00E83FE6"/>
    <w:rsid w:val="00E84936"/>
    <w:rsid w:val="00E871A5"/>
    <w:rsid w:val="00E97AB3"/>
    <w:rsid w:val="00EA0F9E"/>
    <w:rsid w:val="00EA2C4F"/>
    <w:rsid w:val="00EA4D21"/>
    <w:rsid w:val="00EA4D2D"/>
    <w:rsid w:val="00EA66CE"/>
    <w:rsid w:val="00EB0E12"/>
    <w:rsid w:val="00EB29A3"/>
    <w:rsid w:val="00EB408D"/>
    <w:rsid w:val="00EB4597"/>
    <w:rsid w:val="00EB5C43"/>
    <w:rsid w:val="00EB5D74"/>
    <w:rsid w:val="00EB5FB5"/>
    <w:rsid w:val="00EC06B9"/>
    <w:rsid w:val="00EC0737"/>
    <w:rsid w:val="00EC471D"/>
    <w:rsid w:val="00ED10EA"/>
    <w:rsid w:val="00ED2492"/>
    <w:rsid w:val="00ED5716"/>
    <w:rsid w:val="00ED6444"/>
    <w:rsid w:val="00EE2C1E"/>
    <w:rsid w:val="00EE48D0"/>
    <w:rsid w:val="00EE551E"/>
    <w:rsid w:val="00EE5C27"/>
    <w:rsid w:val="00EE5EED"/>
    <w:rsid w:val="00EE5F75"/>
    <w:rsid w:val="00EE6C63"/>
    <w:rsid w:val="00EE7BB0"/>
    <w:rsid w:val="00EF035C"/>
    <w:rsid w:val="00EF17BD"/>
    <w:rsid w:val="00EF1EED"/>
    <w:rsid w:val="00EF490E"/>
    <w:rsid w:val="00EF5939"/>
    <w:rsid w:val="00EF678E"/>
    <w:rsid w:val="00EF7A03"/>
    <w:rsid w:val="00EF7FF0"/>
    <w:rsid w:val="00F0128D"/>
    <w:rsid w:val="00F01341"/>
    <w:rsid w:val="00F0216A"/>
    <w:rsid w:val="00F0285A"/>
    <w:rsid w:val="00F02C6B"/>
    <w:rsid w:val="00F07FD9"/>
    <w:rsid w:val="00F11057"/>
    <w:rsid w:val="00F110CF"/>
    <w:rsid w:val="00F11AD2"/>
    <w:rsid w:val="00F129FB"/>
    <w:rsid w:val="00F15308"/>
    <w:rsid w:val="00F15468"/>
    <w:rsid w:val="00F15828"/>
    <w:rsid w:val="00F20AD0"/>
    <w:rsid w:val="00F3117B"/>
    <w:rsid w:val="00F33AFE"/>
    <w:rsid w:val="00F35272"/>
    <w:rsid w:val="00F354B6"/>
    <w:rsid w:val="00F40A0A"/>
    <w:rsid w:val="00F41339"/>
    <w:rsid w:val="00F413D9"/>
    <w:rsid w:val="00F429D8"/>
    <w:rsid w:val="00F42B15"/>
    <w:rsid w:val="00F42FB7"/>
    <w:rsid w:val="00F44AF5"/>
    <w:rsid w:val="00F45853"/>
    <w:rsid w:val="00F4640B"/>
    <w:rsid w:val="00F47502"/>
    <w:rsid w:val="00F47E6A"/>
    <w:rsid w:val="00F537C6"/>
    <w:rsid w:val="00F57C54"/>
    <w:rsid w:val="00F61170"/>
    <w:rsid w:val="00F63E7F"/>
    <w:rsid w:val="00F6640A"/>
    <w:rsid w:val="00F674B5"/>
    <w:rsid w:val="00F70441"/>
    <w:rsid w:val="00F712C6"/>
    <w:rsid w:val="00F717D5"/>
    <w:rsid w:val="00F71E55"/>
    <w:rsid w:val="00F74FA7"/>
    <w:rsid w:val="00F77F24"/>
    <w:rsid w:val="00F77FB1"/>
    <w:rsid w:val="00F83966"/>
    <w:rsid w:val="00F83B43"/>
    <w:rsid w:val="00F86C3C"/>
    <w:rsid w:val="00F9429D"/>
    <w:rsid w:val="00F94868"/>
    <w:rsid w:val="00F94DFF"/>
    <w:rsid w:val="00F9621F"/>
    <w:rsid w:val="00F967FF"/>
    <w:rsid w:val="00F96DBE"/>
    <w:rsid w:val="00FA08E3"/>
    <w:rsid w:val="00FA0AD6"/>
    <w:rsid w:val="00FA513B"/>
    <w:rsid w:val="00FA7E74"/>
    <w:rsid w:val="00FB0CCF"/>
    <w:rsid w:val="00FB1B67"/>
    <w:rsid w:val="00FB2B93"/>
    <w:rsid w:val="00FB3882"/>
    <w:rsid w:val="00FB5C5A"/>
    <w:rsid w:val="00FB7588"/>
    <w:rsid w:val="00FC0B4E"/>
    <w:rsid w:val="00FC0FB8"/>
    <w:rsid w:val="00FC1FC3"/>
    <w:rsid w:val="00FC4F6D"/>
    <w:rsid w:val="00FC6901"/>
    <w:rsid w:val="00FD28EF"/>
    <w:rsid w:val="00FD79D3"/>
    <w:rsid w:val="00FE0475"/>
    <w:rsid w:val="00FE0943"/>
    <w:rsid w:val="00FE1185"/>
    <w:rsid w:val="00FE4C21"/>
    <w:rsid w:val="00FE4F6A"/>
    <w:rsid w:val="00FE577C"/>
    <w:rsid w:val="00FE69A1"/>
    <w:rsid w:val="00FF25B5"/>
    <w:rsid w:val="00FF3D68"/>
    <w:rsid w:val="00FF78CC"/>
    <w:rsid w:val="05CF0835"/>
    <w:rsid w:val="161E68D3"/>
    <w:rsid w:val="252B69FE"/>
    <w:rsid w:val="2CAF19E2"/>
    <w:rsid w:val="4FB82AC5"/>
    <w:rsid w:val="6FAE22E2"/>
    <w:rsid w:val="712324FF"/>
    <w:rsid w:val="71FE2AF6"/>
    <w:rsid w:val="73611CE3"/>
    <w:rsid w:val="7E9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332E1-D979-4A1C-BA99-848A752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spacing w:before="181"/>
      <w:ind w:left="141"/>
      <w:jc w:val="left"/>
    </w:pPr>
    <w:rPr>
      <w:rFonts w:ascii="宋体" w:hAnsi="宋体" w:cstheme="minorBidi"/>
      <w:kern w:val="0"/>
      <w:sz w:val="24"/>
      <w:lang w:eastAsia="en-US"/>
    </w:rPr>
  </w:style>
  <w:style w:type="paragraph" w:styleId="a5">
    <w:name w:val="Plain Text"/>
    <w:basedOn w:val="a"/>
    <w:link w:val="Char1"/>
    <w:qFormat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link w:val="Char6"/>
    <w:uiPriority w:val="99"/>
    <w:qFormat/>
    <w:pPr>
      <w:ind w:firstLineChars="200" w:firstLine="420"/>
    </w:p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Char6">
    <w:name w:val="列出段落 Char"/>
    <w:basedOn w:val="a0"/>
    <w:link w:val="ad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4"/>
    <w:uiPriority w:val="1"/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005Char">
    <w:name w:val="005正文 Char"/>
    <w:link w:val="005"/>
    <w:locked/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wxtextunderline">
    <w:name w:val="wx_text_underline"/>
    <w:basedOn w:val="a0"/>
  </w:style>
  <w:style w:type="character" w:customStyle="1" w:styleId="wxsearchkeywordwrap">
    <w:name w:val="wx_search_keyword_wrap"/>
    <w:basedOn w:val="a0"/>
  </w:style>
  <w:style w:type="character" w:customStyle="1" w:styleId="lb">
    <w:name w:val="lb"/>
    <w:basedOn w:val="a0"/>
    <w:rsid w:val="00FE69A1"/>
  </w:style>
  <w:style w:type="paragraph" w:styleId="3">
    <w:name w:val="toc 3"/>
    <w:basedOn w:val="a"/>
    <w:next w:val="a"/>
    <w:uiPriority w:val="39"/>
    <w:qFormat/>
    <w:rsid w:val="00EB5C43"/>
    <w:pPr>
      <w:ind w:left="420"/>
      <w:jc w:val="left"/>
    </w:pPr>
    <w:rPr>
      <w:rFonts w:ascii="等线" w:eastAsia="等线" w:hAnsi="等线" w:cs="宋体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80853-100D-4CA6-BA23-127EC6D7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ch</dc:creator>
  <cp:lastModifiedBy>Administrator</cp:lastModifiedBy>
  <cp:revision>8</cp:revision>
  <cp:lastPrinted>2024-08-21T06:15:00Z</cp:lastPrinted>
  <dcterms:created xsi:type="dcterms:W3CDTF">2025-06-16T07:11:00Z</dcterms:created>
  <dcterms:modified xsi:type="dcterms:W3CDTF">2025-09-04T09:08:00Z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eyJoZGlkIjoiZDcyNDZhNGI3MzA2ODg5ZjA3NTU0OGZjNWEzMGZkYTYiLCJ1c2VySWQiOiIzNjE5MDk5MTQifQ==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E067C2D67CF0433F8A93C6E9B874C4FA_12</vt:lpwstr>
  </property>
</Properties>
</file>