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6"/>
          <w:tab w:val="left" w:pos="6285"/>
        </w:tabs>
        <w:spacing w:line="400" w:lineRule="auto"/>
        <w:rPr>
          <w:sz w:val="24"/>
        </w:rPr>
      </w:pPr>
      <w:r>
        <w:rPr>
          <w:rFonts w:ascii="宋体" w:hAnsi="宋体" w:cs="宋体"/>
          <w:sz w:val="24"/>
        </w:rPr>
        <w:t>证券代</w:t>
      </w:r>
      <w:r>
        <w:rPr>
          <w:sz w:val="24"/>
        </w:rPr>
        <w:t>码：600839</w:t>
      </w:r>
      <w:r>
        <w:rPr>
          <w:sz w:val="24"/>
        </w:rPr>
        <w:tab/>
      </w:r>
      <w:r>
        <w:rPr>
          <w:sz w:val="24"/>
        </w:rPr>
        <w:t>证券简称：四川长虹</w:t>
      </w:r>
    </w:p>
    <w:p>
      <w:pPr>
        <w:spacing w:line="400" w:lineRule="auto"/>
        <w:jc w:val="center"/>
        <w:rPr>
          <w:rFonts w:eastAsia="黑体"/>
          <w:b/>
          <w:sz w:val="32"/>
          <w:szCs w:val="30"/>
        </w:rPr>
      </w:pPr>
      <w:r>
        <w:rPr>
          <w:rFonts w:eastAsia="黑体"/>
          <w:b/>
          <w:sz w:val="32"/>
          <w:szCs w:val="30"/>
        </w:rPr>
        <w:t>四川长虹电器股份有限公司</w:t>
      </w:r>
    </w:p>
    <w:p>
      <w:pPr>
        <w:spacing w:line="400" w:lineRule="auto"/>
        <w:jc w:val="center"/>
        <w:rPr>
          <w:rFonts w:eastAsia="黑体"/>
          <w:b/>
          <w:sz w:val="32"/>
          <w:szCs w:val="30"/>
        </w:rPr>
      </w:pPr>
      <w:r>
        <w:rPr>
          <w:rFonts w:eastAsia="黑体"/>
          <w:b/>
          <w:sz w:val="32"/>
          <w:szCs w:val="30"/>
        </w:rPr>
        <w:t>投资者关系活动记录表</w:t>
      </w:r>
    </w:p>
    <w:p>
      <w:pPr>
        <w:spacing w:line="400" w:lineRule="auto"/>
        <w:jc w:val="right"/>
        <w:rPr>
          <w:rFonts w:hint="eastAsia"/>
          <w:b/>
          <w:szCs w:val="21"/>
        </w:rPr>
      </w:pPr>
      <w:r>
        <w:rPr>
          <w:sz w:val="24"/>
          <w:szCs w:val="24"/>
        </w:rPr>
        <w:t>编号：202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-投关-</w:t>
      </w:r>
      <w:r>
        <w:rPr>
          <w:sz w:val="24"/>
          <w:szCs w:val="24"/>
          <w:lang w:eastAsia="zh"/>
        </w:rPr>
        <w:t>00</w:t>
      </w:r>
      <w:r>
        <w:rPr>
          <w:sz w:val="24"/>
          <w:szCs w:val="24"/>
        </w:rPr>
        <w:t>4</w:t>
      </w:r>
    </w:p>
    <w:tbl>
      <w:tblPr>
        <w:tblStyle w:val="12"/>
        <w:tblW w:w="49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6"/>
        <w:gridCol w:w="70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投资者关系活动类别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sym w:font="Wingdings 2" w:char="0052"/>
            </w:r>
            <w:r>
              <w:rPr>
                <w:sz w:val="24"/>
                <w:szCs w:val="21"/>
              </w:rPr>
              <w:t xml:space="preserve">特定对象调研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分析师会议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媒体采访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>业绩说明会</w:t>
            </w:r>
          </w:p>
          <w:p>
            <w:pPr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新闻发布会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路演活动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 xml:space="preserve">现场参观    </w:t>
            </w: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>电话会议</w:t>
            </w:r>
          </w:p>
          <w:p>
            <w:pPr>
              <w:spacing w:line="360" w:lineRule="auto"/>
              <w:rPr>
                <w:sz w:val="24"/>
                <w:szCs w:val="21"/>
                <w:u w:val="single"/>
              </w:rPr>
            </w:pPr>
            <w:r>
              <w:rPr>
                <w:sz w:val="24"/>
                <w:szCs w:val="21"/>
              </w:rPr>
              <w:sym w:font="Wingdings 2" w:char="00A3"/>
            </w:r>
            <w:r>
              <w:rPr>
                <w:sz w:val="24"/>
                <w:szCs w:val="21"/>
              </w:rPr>
              <w:t>其他</w:t>
            </w:r>
            <w:r>
              <w:rPr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参与单位名称及人员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西南证券方建钊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时间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202</w:t>
            </w:r>
            <w:r>
              <w:rPr>
                <w:rFonts w:hint="eastAsia"/>
                <w:sz w:val="24"/>
                <w:szCs w:val="21"/>
              </w:rPr>
              <w:t>5</w:t>
            </w:r>
            <w:r>
              <w:rPr>
                <w:sz w:val="24"/>
                <w:szCs w:val="21"/>
              </w:rPr>
              <w:t>年9月3日（星期</w:t>
            </w:r>
            <w:r>
              <w:rPr>
                <w:rFonts w:hint="eastAsia"/>
                <w:sz w:val="24"/>
                <w:szCs w:val="21"/>
              </w:rPr>
              <w:t>三</w:t>
            </w:r>
            <w:r>
              <w:rPr>
                <w:sz w:val="24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地点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四川省绵阳市长虹商贸中心会议室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形式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jc w:val="left"/>
              <w:rPr>
                <w:rFonts w:hint="eastAsia"/>
                <w:sz w:val="24"/>
                <w:szCs w:val="21"/>
                <w:lang w:eastAsia="zh"/>
              </w:rPr>
            </w:pPr>
            <w:r>
              <w:rPr>
                <w:rFonts w:hint="eastAsia"/>
                <w:sz w:val="24"/>
                <w:szCs w:val="21"/>
                <w:lang w:eastAsia="zh"/>
              </w:rPr>
              <w:t>座谈交流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上市公司接待人员姓名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 w:line="480" w:lineRule="exact"/>
              <w:rPr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综合管理部（董办）宋丹、高廷元、刁文萱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sz w:val="24"/>
                <w:szCs w:val="21"/>
                <w:lang w:bidi="ar"/>
              </w:rPr>
            </w:pPr>
            <w:r>
              <w:rPr>
                <w:b/>
                <w:sz w:val="24"/>
                <w:szCs w:val="21"/>
              </w:rPr>
              <w:t>主要交流内容摘要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公司向投资者介绍了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"/>
              </w:rPr>
              <w:t>四川长虹发展情况并与投资者进行了深入的交流，主要交流内容摘要如下：</w:t>
            </w:r>
          </w:p>
          <w:p>
            <w:pPr>
              <w:spacing w:line="52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1.公司如何看待今年行业竞争趋势，将采取什么措施？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2025年上半年，地缘政治、逆全球化下的供应链重构和高关税对世界贸易造成持续重大影响，全球经济的不确定性进一步增加，出口增速下行风险增大；国内加紧实施积极有为的宏观政策，大力促进消费，对短期拉动效应明显。公司以“风险应对抓机遇、强基固本提质效、整合创新谋发展”为年度经营方针，以技术创新和精细化管理双轮驱动，推动经营业绩和效益稳中有进，持续推进高质量发展。</w:t>
            </w:r>
          </w:p>
          <w:p>
            <w:pPr>
              <w:spacing w:line="52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2.公司ICT相关业务发展情况及未来展望。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Times New Roman"/>
                <w:sz w:val="24"/>
                <w:szCs w:val="24"/>
                <w:shd w:val="clear" w:color="auto" w:fill="FFFFFF"/>
                <w:lang w:val="en-US" w:eastAsia="zh-CN"/>
              </w:rPr>
              <w:t>公司下属的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长虹佳华面临不利经营环境和行业格局变化的挑战，坚定贯彻“生态价值创造，高质量成长好伙伴”的经营方针，以智能分销服务稳健发展为基石，加快从链路思维向生态思维的深度转变，以数字智能化技术为手段，持续打造智能分销服务多元能力和专业服务能力，创造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提升生态价值。2025年1-6月，ICT综合服务业务实现收入约197.03亿元，同比增长约11.17%</w:t>
            </w:r>
          </w:p>
          <w:p>
            <w:pPr>
              <w:spacing w:line="52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3.公司小家电相关业务发展情况及后续规划。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公司在厨大电及小家电产业方面，持续推进转型、聚焦、提效策略取得显著成效。战略层面持续推动产业融合，市场层面强化根据地建设。渠道加速双线融合，线上借数字化营销与平台合作优化体验，线下建设场景化门店，实现双线库存共享与消费模式衔接。产品牵引上，技术迭代催生二代鲜活水系列</w:t>
            </w:r>
            <w:r>
              <w:rPr>
                <w:rFonts w:hint="eastAsia" w:cs="Times New Roman"/>
                <w:sz w:val="24"/>
                <w:szCs w:val="24"/>
                <w:shd w:val="clear" w:color="auto" w:fill="FFFFFF"/>
                <w:lang w:val="en-US" w:eastAsia="zh-CN"/>
              </w:rPr>
              <w:t>茶吧机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  <w:t>，市场表现突出。市场服务上，坚持以用户为中心，管理平台快速响应，不断提升售后团队专业度与用户满意度。</w:t>
            </w:r>
          </w:p>
          <w:p>
            <w:pPr>
              <w:spacing w:line="520" w:lineRule="exact"/>
              <w:ind w:firstLine="482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4.公司回购及股权激励实施进展。</w:t>
            </w:r>
          </w:p>
          <w:p>
            <w:pPr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司已于2025年6月26日经2024年年度股东大会审议通过回购方案，回购股份的资金总额为人民币2.5亿元-5亿元，回购的股份拟用于实施股权激励，回购股份期限为公司股东大会审议通过本次回购方案之日起12个月内。公司于9月2日披露了回购进展公告，已于8月1日通过集中竞价交易方式首次回购公司股份。公司将严格按照相关法律法规实施回购计划，回购相关进展情况，请留意公司公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附件清单（如有）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风险提示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ind w:firstLine="480" w:firstLineChars="200"/>
              <w:rPr>
                <w:sz w:val="24"/>
                <w:szCs w:val="21"/>
                <w:lang w:bidi="ar"/>
              </w:rPr>
            </w:pPr>
            <w:r>
              <w:rPr>
                <w:sz w:val="24"/>
                <w:szCs w:val="21"/>
                <w:lang w:bidi="ar"/>
              </w:rPr>
              <w:t>公司郑重提醒广大投资者，以上如涉及对行业的预测、</w:t>
            </w:r>
            <w:bookmarkStart w:id="0" w:name="_GoBack"/>
            <w:bookmarkEnd w:id="0"/>
            <w:r>
              <w:rPr>
                <w:sz w:val="24"/>
                <w:szCs w:val="21"/>
                <w:lang w:bidi="ar"/>
              </w:rPr>
              <w:t>公司发展战略规划等相关内容，不能视作公司或管理层对行业、公司发展或业绩的承诺和保证，有关公司信息以公司在上海证券交易所网站（www.sse.com.cn）和法定信息披露媒体刊登的相关公告为准，敬请广大投资者理性投资，注意投资风险。</w:t>
            </w:r>
          </w:p>
          <w:p>
            <w:pPr>
              <w:tabs>
                <w:tab w:val="left" w:pos="682"/>
              </w:tabs>
              <w:spacing w:line="360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sz w:val="24"/>
                <w:szCs w:val="21"/>
                <w:lang w:bidi="ar"/>
              </w:rPr>
              <w:t>公司对长期以来关注和支持公司发展的广大投资者表示衷心感谢！</w:t>
            </w:r>
            <w:r>
              <w:rPr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日期</w:t>
            </w:r>
          </w:p>
        </w:tc>
        <w:tc>
          <w:tcPr>
            <w:tcW w:w="4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682"/>
              </w:tabs>
              <w:spacing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202</w:t>
            </w:r>
            <w:r>
              <w:rPr>
                <w:rFonts w:hint="eastAsia"/>
                <w:sz w:val="24"/>
                <w:szCs w:val="21"/>
              </w:rPr>
              <w:t>5</w:t>
            </w:r>
            <w:r>
              <w:rPr>
                <w:sz w:val="24"/>
                <w:szCs w:val="21"/>
              </w:rPr>
              <w:t>年9月4日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F7A9E"/>
    <w:multiLevelType w:val="multilevel"/>
    <w:tmpl w:val="2C9F7A9E"/>
    <w:lvl w:ilvl="0" w:tentative="0">
      <w:start w:val="1"/>
      <w:numFmt w:val="decimal"/>
      <w:pStyle w:val="2"/>
      <w:suff w:val="nothing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MGJlMDUzYzkxOGVmZjEzNGI3OGU1NmRiMDhkZjcifQ=="/>
  </w:docVars>
  <w:rsids>
    <w:rsidRoot w:val="00172A27"/>
    <w:rsid w:val="000009DF"/>
    <w:rsid w:val="00001D35"/>
    <w:rsid w:val="00004E3B"/>
    <w:rsid w:val="00011F3F"/>
    <w:rsid w:val="00012C27"/>
    <w:rsid w:val="00013E42"/>
    <w:rsid w:val="000207BE"/>
    <w:rsid w:val="00022DBB"/>
    <w:rsid w:val="00024460"/>
    <w:rsid w:val="00025AEF"/>
    <w:rsid w:val="0002610E"/>
    <w:rsid w:val="0002674D"/>
    <w:rsid w:val="00026B3A"/>
    <w:rsid w:val="00031606"/>
    <w:rsid w:val="00033496"/>
    <w:rsid w:val="00033A06"/>
    <w:rsid w:val="0003496B"/>
    <w:rsid w:val="000357C1"/>
    <w:rsid w:val="0004074F"/>
    <w:rsid w:val="0004432C"/>
    <w:rsid w:val="00045E17"/>
    <w:rsid w:val="0004791C"/>
    <w:rsid w:val="000519C8"/>
    <w:rsid w:val="000521B5"/>
    <w:rsid w:val="000568D0"/>
    <w:rsid w:val="00057287"/>
    <w:rsid w:val="000645A7"/>
    <w:rsid w:val="000671EC"/>
    <w:rsid w:val="00071D2D"/>
    <w:rsid w:val="00075241"/>
    <w:rsid w:val="000842CB"/>
    <w:rsid w:val="00093B78"/>
    <w:rsid w:val="00096B51"/>
    <w:rsid w:val="000974A9"/>
    <w:rsid w:val="000978B2"/>
    <w:rsid w:val="00097E92"/>
    <w:rsid w:val="000A0319"/>
    <w:rsid w:val="000A2614"/>
    <w:rsid w:val="000A2ACE"/>
    <w:rsid w:val="000A6D49"/>
    <w:rsid w:val="000C7B53"/>
    <w:rsid w:val="000D1F5D"/>
    <w:rsid w:val="000D4F0A"/>
    <w:rsid w:val="000D5794"/>
    <w:rsid w:val="000D7C15"/>
    <w:rsid w:val="000E2AED"/>
    <w:rsid w:val="000F165E"/>
    <w:rsid w:val="000F24BD"/>
    <w:rsid w:val="000F3A63"/>
    <w:rsid w:val="000F72AA"/>
    <w:rsid w:val="0010195F"/>
    <w:rsid w:val="001026EA"/>
    <w:rsid w:val="00102F52"/>
    <w:rsid w:val="00103A8E"/>
    <w:rsid w:val="00110BCA"/>
    <w:rsid w:val="00117913"/>
    <w:rsid w:val="0012292B"/>
    <w:rsid w:val="00122F6A"/>
    <w:rsid w:val="00124070"/>
    <w:rsid w:val="001276EC"/>
    <w:rsid w:val="00127AD7"/>
    <w:rsid w:val="00133BEF"/>
    <w:rsid w:val="00147BE9"/>
    <w:rsid w:val="00147C81"/>
    <w:rsid w:val="00150204"/>
    <w:rsid w:val="001516C8"/>
    <w:rsid w:val="001537FD"/>
    <w:rsid w:val="001572A5"/>
    <w:rsid w:val="0016092A"/>
    <w:rsid w:val="00163435"/>
    <w:rsid w:val="0016343A"/>
    <w:rsid w:val="00164B57"/>
    <w:rsid w:val="00165AC3"/>
    <w:rsid w:val="00166A85"/>
    <w:rsid w:val="00170398"/>
    <w:rsid w:val="001722CE"/>
    <w:rsid w:val="00173B1C"/>
    <w:rsid w:val="00177F6D"/>
    <w:rsid w:val="001818EF"/>
    <w:rsid w:val="00181CF6"/>
    <w:rsid w:val="00183A24"/>
    <w:rsid w:val="0018657D"/>
    <w:rsid w:val="00186F1F"/>
    <w:rsid w:val="00187A23"/>
    <w:rsid w:val="00187B11"/>
    <w:rsid w:val="001927CD"/>
    <w:rsid w:val="001940CC"/>
    <w:rsid w:val="00195FEA"/>
    <w:rsid w:val="001A1D60"/>
    <w:rsid w:val="001A3E1E"/>
    <w:rsid w:val="001A4EFB"/>
    <w:rsid w:val="001B2246"/>
    <w:rsid w:val="001B2FE0"/>
    <w:rsid w:val="001B74A7"/>
    <w:rsid w:val="001C004C"/>
    <w:rsid w:val="001C48C6"/>
    <w:rsid w:val="001D441C"/>
    <w:rsid w:val="001D5F2C"/>
    <w:rsid w:val="001E0752"/>
    <w:rsid w:val="001E421D"/>
    <w:rsid w:val="001E6882"/>
    <w:rsid w:val="001F0216"/>
    <w:rsid w:val="001F0D3C"/>
    <w:rsid w:val="001F4AB1"/>
    <w:rsid w:val="001F6D88"/>
    <w:rsid w:val="00201FE1"/>
    <w:rsid w:val="00203156"/>
    <w:rsid w:val="002034D8"/>
    <w:rsid w:val="00205808"/>
    <w:rsid w:val="00207E35"/>
    <w:rsid w:val="00214DB5"/>
    <w:rsid w:val="00215979"/>
    <w:rsid w:val="00221CFA"/>
    <w:rsid w:val="00222A29"/>
    <w:rsid w:val="0022389D"/>
    <w:rsid w:val="002248D9"/>
    <w:rsid w:val="00226C8F"/>
    <w:rsid w:val="002301AD"/>
    <w:rsid w:val="00237658"/>
    <w:rsid w:val="00240F2C"/>
    <w:rsid w:val="002418E8"/>
    <w:rsid w:val="002434F5"/>
    <w:rsid w:val="002465FE"/>
    <w:rsid w:val="00246637"/>
    <w:rsid w:val="00250190"/>
    <w:rsid w:val="0025310A"/>
    <w:rsid w:val="00254A6F"/>
    <w:rsid w:val="00256C2F"/>
    <w:rsid w:val="00256E4A"/>
    <w:rsid w:val="0026172A"/>
    <w:rsid w:val="002659D5"/>
    <w:rsid w:val="00265FA0"/>
    <w:rsid w:val="0027125B"/>
    <w:rsid w:val="0027186B"/>
    <w:rsid w:val="00271A05"/>
    <w:rsid w:val="00273478"/>
    <w:rsid w:val="0027692F"/>
    <w:rsid w:val="00280EAE"/>
    <w:rsid w:val="002930B5"/>
    <w:rsid w:val="002A498E"/>
    <w:rsid w:val="002A4BD4"/>
    <w:rsid w:val="002A4DF4"/>
    <w:rsid w:val="002A4EC7"/>
    <w:rsid w:val="002A54D6"/>
    <w:rsid w:val="002A77E1"/>
    <w:rsid w:val="002B74CD"/>
    <w:rsid w:val="002C1FC2"/>
    <w:rsid w:val="002C4216"/>
    <w:rsid w:val="002D568D"/>
    <w:rsid w:val="002D5881"/>
    <w:rsid w:val="002E48F5"/>
    <w:rsid w:val="002E5604"/>
    <w:rsid w:val="002E765C"/>
    <w:rsid w:val="002F6A45"/>
    <w:rsid w:val="002F7225"/>
    <w:rsid w:val="002F764E"/>
    <w:rsid w:val="002F78F7"/>
    <w:rsid w:val="002F7D70"/>
    <w:rsid w:val="002F7F90"/>
    <w:rsid w:val="00300137"/>
    <w:rsid w:val="00300C12"/>
    <w:rsid w:val="003027CE"/>
    <w:rsid w:val="00303CD7"/>
    <w:rsid w:val="00312713"/>
    <w:rsid w:val="003148D6"/>
    <w:rsid w:val="00316B22"/>
    <w:rsid w:val="00320AD8"/>
    <w:rsid w:val="00321DC0"/>
    <w:rsid w:val="00322CD2"/>
    <w:rsid w:val="00325F12"/>
    <w:rsid w:val="00330F51"/>
    <w:rsid w:val="00331005"/>
    <w:rsid w:val="003335CB"/>
    <w:rsid w:val="00336724"/>
    <w:rsid w:val="00337728"/>
    <w:rsid w:val="00344181"/>
    <w:rsid w:val="00345708"/>
    <w:rsid w:val="00347AB1"/>
    <w:rsid w:val="00347CBB"/>
    <w:rsid w:val="00354384"/>
    <w:rsid w:val="00355669"/>
    <w:rsid w:val="00364983"/>
    <w:rsid w:val="00366946"/>
    <w:rsid w:val="00372CAE"/>
    <w:rsid w:val="00373E43"/>
    <w:rsid w:val="0037440A"/>
    <w:rsid w:val="0037485D"/>
    <w:rsid w:val="00377D1D"/>
    <w:rsid w:val="00382487"/>
    <w:rsid w:val="00385B3C"/>
    <w:rsid w:val="00393FAA"/>
    <w:rsid w:val="00395813"/>
    <w:rsid w:val="00395C4C"/>
    <w:rsid w:val="00397A6F"/>
    <w:rsid w:val="003A54D9"/>
    <w:rsid w:val="003A7388"/>
    <w:rsid w:val="003B0839"/>
    <w:rsid w:val="003B1B40"/>
    <w:rsid w:val="003B50FA"/>
    <w:rsid w:val="003B6682"/>
    <w:rsid w:val="003C7779"/>
    <w:rsid w:val="003D043C"/>
    <w:rsid w:val="003D1E44"/>
    <w:rsid w:val="003D78E3"/>
    <w:rsid w:val="003E7826"/>
    <w:rsid w:val="003F2843"/>
    <w:rsid w:val="003F2A73"/>
    <w:rsid w:val="003F3149"/>
    <w:rsid w:val="003F734F"/>
    <w:rsid w:val="00403762"/>
    <w:rsid w:val="00404811"/>
    <w:rsid w:val="004048A7"/>
    <w:rsid w:val="00405255"/>
    <w:rsid w:val="004122F8"/>
    <w:rsid w:val="004127A2"/>
    <w:rsid w:val="00413A9E"/>
    <w:rsid w:val="0041526D"/>
    <w:rsid w:val="0041532C"/>
    <w:rsid w:val="00427917"/>
    <w:rsid w:val="00433C74"/>
    <w:rsid w:val="00440997"/>
    <w:rsid w:val="00443651"/>
    <w:rsid w:val="004444EA"/>
    <w:rsid w:val="0044531C"/>
    <w:rsid w:val="00445754"/>
    <w:rsid w:val="00446467"/>
    <w:rsid w:val="0044746F"/>
    <w:rsid w:val="00450A7A"/>
    <w:rsid w:val="00450D2F"/>
    <w:rsid w:val="004562D0"/>
    <w:rsid w:val="00456619"/>
    <w:rsid w:val="0045772E"/>
    <w:rsid w:val="00460D87"/>
    <w:rsid w:val="00461D19"/>
    <w:rsid w:val="00463B63"/>
    <w:rsid w:val="00467161"/>
    <w:rsid w:val="004732AE"/>
    <w:rsid w:val="00474024"/>
    <w:rsid w:val="00477321"/>
    <w:rsid w:val="00477823"/>
    <w:rsid w:val="00480396"/>
    <w:rsid w:val="00481308"/>
    <w:rsid w:val="004830CC"/>
    <w:rsid w:val="004903A8"/>
    <w:rsid w:val="00492CCE"/>
    <w:rsid w:val="00496CB8"/>
    <w:rsid w:val="004A0325"/>
    <w:rsid w:val="004A269A"/>
    <w:rsid w:val="004A64DD"/>
    <w:rsid w:val="004B03CF"/>
    <w:rsid w:val="004B0D73"/>
    <w:rsid w:val="004B175A"/>
    <w:rsid w:val="004B5953"/>
    <w:rsid w:val="004B5CB6"/>
    <w:rsid w:val="004B7F99"/>
    <w:rsid w:val="004C02C9"/>
    <w:rsid w:val="004C1BA9"/>
    <w:rsid w:val="004C31F3"/>
    <w:rsid w:val="004D018E"/>
    <w:rsid w:val="004D142B"/>
    <w:rsid w:val="004D4EAA"/>
    <w:rsid w:val="004F1F4A"/>
    <w:rsid w:val="004F704E"/>
    <w:rsid w:val="00500620"/>
    <w:rsid w:val="00502C06"/>
    <w:rsid w:val="00503E7B"/>
    <w:rsid w:val="005054CB"/>
    <w:rsid w:val="005055C8"/>
    <w:rsid w:val="00511249"/>
    <w:rsid w:val="00517578"/>
    <w:rsid w:val="00522AA6"/>
    <w:rsid w:val="005239C0"/>
    <w:rsid w:val="00523CAA"/>
    <w:rsid w:val="0052467E"/>
    <w:rsid w:val="00525A40"/>
    <w:rsid w:val="00526163"/>
    <w:rsid w:val="00537137"/>
    <w:rsid w:val="00540386"/>
    <w:rsid w:val="00542E7D"/>
    <w:rsid w:val="00551041"/>
    <w:rsid w:val="00557508"/>
    <w:rsid w:val="005618F9"/>
    <w:rsid w:val="005658EF"/>
    <w:rsid w:val="00570718"/>
    <w:rsid w:val="005712D8"/>
    <w:rsid w:val="0057183A"/>
    <w:rsid w:val="00572D55"/>
    <w:rsid w:val="00573170"/>
    <w:rsid w:val="0058059D"/>
    <w:rsid w:val="0058166D"/>
    <w:rsid w:val="0058390F"/>
    <w:rsid w:val="005842E5"/>
    <w:rsid w:val="00584442"/>
    <w:rsid w:val="00584607"/>
    <w:rsid w:val="00592B51"/>
    <w:rsid w:val="00594485"/>
    <w:rsid w:val="005A1142"/>
    <w:rsid w:val="005A147D"/>
    <w:rsid w:val="005A2E87"/>
    <w:rsid w:val="005A5641"/>
    <w:rsid w:val="005A6693"/>
    <w:rsid w:val="005A7D99"/>
    <w:rsid w:val="005B137C"/>
    <w:rsid w:val="005B37C1"/>
    <w:rsid w:val="005C0C85"/>
    <w:rsid w:val="005C315A"/>
    <w:rsid w:val="005C46E2"/>
    <w:rsid w:val="005C6C47"/>
    <w:rsid w:val="005D093E"/>
    <w:rsid w:val="005D13D9"/>
    <w:rsid w:val="005D403D"/>
    <w:rsid w:val="005E3A98"/>
    <w:rsid w:val="005E5FB5"/>
    <w:rsid w:val="005F67FD"/>
    <w:rsid w:val="005F75B1"/>
    <w:rsid w:val="0060309E"/>
    <w:rsid w:val="006034F4"/>
    <w:rsid w:val="006242E9"/>
    <w:rsid w:val="00627E41"/>
    <w:rsid w:val="0063104A"/>
    <w:rsid w:val="0063571B"/>
    <w:rsid w:val="00640F2F"/>
    <w:rsid w:val="006414D3"/>
    <w:rsid w:val="0064495E"/>
    <w:rsid w:val="00645544"/>
    <w:rsid w:val="00645EF6"/>
    <w:rsid w:val="00646394"/>
    <w:rsid w:val="00654745"/>
    <w:rsid w:val="00654EBE"/>
    <w:rsid w:val="00656601"/>
    <w:rsid w:val="00660BEB"/>
    <w:rsid w:val="00664156"/>
    <w:rsid w:val="0066418A"/>
    <w:rsid w:val="00666AB5"/>
    <w:rsid w:val="00673971"/>
    <w:rsid w:val="00674196"/>
    <w:rsid w:val="006811DE"/>
    <w:rsid w:val="0068209C"/>
    <w:rsid w:val="0068474C"/>
    <w:rsid w:val="00685EB8"/>
    <w:rsid w:val="006905B0"/>
    <w:rsid w:val="00694204"/>
    <w:rsid w:val="00696E43"/>
    <w:rsid w:val="006A2BCD"/>
    <w:rsid w:val="006A509F"/>
    <w:rsid w:val="006B0166"/>
    <w:rsid w:val="006B4E50"/>
    <w:rsid w:val="006B7A12"/>
    <w:rsid w:val="006C26D7"/>
    <w:rsid w:val="006D0379"/>
    <w:rsid w:val="006E0618"/>
    <w:rsid w:val="006F2118"/>
    <w:rsid w:val="006F42B2"/>
    <w:rsid w:val="006F4461"/>
    <w:rsid w:val="006F5559"/>
    <w:rsid w:val="006F7BF6"/>
    <w:rsid w:val="007048A1"/>
    <w:rsid w:val="00707C22"/>
    <w:rsid w:val="007205F5"/>
    <w:rsid w:val="00721B52"/>
    <w:rsid w:val="00723FEE"/>
    <w:rsid w:val="00726C31"/>
    <w:rsid w:val="00726F53"/>
    <w:rsid w:val="0072773C"/>
    <w:rsid w:val="00740F90"/>
    <w:rsid w:val="00741274"/>
    <w:rsid w:val="00742997"/>
    <w:rsid w:val="00742B59"/>
    <w:rsid w:val="00742E4A"/>
    <w:rsid w:val="00751472"/>
    <w:rsid w:val="00753C69"/>
    <w:rsid w:val="00753F95"/>
    <w:rsid w:val="00754150"/>
    <w:rsid w:val="007553C0"/>
    <w:rsid w:val="007579B5"/>
    <w:rsid w:val="007703FA"/>
    <w:rsid w:val="00772682"/>
    <w:rsid w:val="00774660"/>
    <w:rsid w:val="007757B3"/>
    <w:rsid w:val="0077590F"/>
    <w:rsid w:val="00776006"/>
    <w:rsid w:val="00776327"/>
    <w:rsid w:val="007778C2"/>
    <w:rsid w:val="0078074E"/>
    <w:rsid w:val="007841BF"/>
    <w:rsid w:val="00784687"/>
    <w:rsid w:val="00784E89"/>
    <w:rsid w:val="00793A27"/>
    <w:rsid w:val="00795568"/>
    <w:rsid w:val="0079789D"/>
    <w:rsid w:val="007A016E"/>
    <w:rsid w:val="007A448D"/>
    <w:rsid w:val="007A4C5C"/>
    <w:rsid w:val="007A6944"/>
    <w:rsid w:val="007A7C22"/>
    <w:rsid w:val="007B1F18"/>
    <w:rsid w:val="007B73C4"/>
    <w:rsid w:val="007C2CE4"/>
    <w:rsid w:val="007C36F2"/>
    <w:rsid w:val="007D0A3C"/>
    <w:rsid w:val="007D46D5"/>
    <w:rsid w:val="007E03CE"/>
    <w:rsid w:val="007E066A"/>
    <w:rsid w:val="007E16B3"/>
    <w:rsid w:val="007E56AD"/>
    <w:rsid w:val="007E63DC"/>
    <w:rsid w:val="007E7EA2"/>
    <w:rsid w:val="007F11D6"/>
    <w:rsid w:val="007F11E5"/>
    <w:rsid w:val="007F3A7D"/>
    <w:rsid w:val="007F445E"/>
    <w:rsid w:val="007F4C90"/>
    <w:rsid w:val="007F61AC"/>
    <w:rsid w:val="007F726A"/>
    <w:rsid w:val="00801198"/>
    <w:rsid w:val="0080231C"/>
    <w:rsid w:val="00816CBD"/>
    <w:rsid w:val="0081782D"/>
    <w:rsid w:val="0082178E"/>
    <w:rsid w:val="00830593"/>
    <w:rsid w:val="00832138"/>
    <w:rsid w:val="008335F3"/>
    <w:rsid w:val="0084102A"/>
    <w:rsid w:val="00842501"/>
    <w:rsid w:val="00851773"/>
    <w:rsid w:val="00865786"/>
    <w:rsid w:val="00865F6C"/>
    <w:rsid w:val="008727E6"/>
    <w:rsid w:val="008759DD"/>
    <w:rsid w:val="0087700B"/>
    <w:rsid w:val="00882A7B"/>
    <w:rsid w:val="00896AB9"/>
    <w:rsid w:val="00897414"/>
    <w:rsid w:val="00897EEF"/>
    <w:rsid w:val="008A5295"/>
    <w:rsid w:val="008B1BF7"/>
    <w:rsid w:val="008B223D"/>
    <w:rsid w:val="008B257F"/>
    <w:rsid w:val="008B42A2"/>
    <w:rsid w:val="008B752F"/>
    <w:rsid w:val="008C6597"/>
    <w:rsid w:val="008D226D"/>
    <w:rsid w:val="008D3DA3"/>
    <w:rsid w:val="008E0C03"/>
    <w:rsid w:val="008E1406"/>
    <w:rsid w:val="008E2A3F"/>
    <w:rsid w:val="008E2DF3"/>
    <w:rsid w:val="008E5B7B"/>
    <w:rsid w:val="008E5D4D"/>
    <w:rsid w:val="008F0A33"/>
    <w:rsid w:val="008F3389"/>
    <w:rsid w:val="008F3B88"/>
    <w:rsid w:val="00905BBA"/>
    <w:rsid w:val="00910A39"/>
    <w:rsid w:val="00911355"/>
    <w:rsid w:val="009117D2"/>
    <w:rsid w:val="009123CD"/>
    <w:rsid w:val="0091303A"/>
    <w:rsid w:val="009156C4"/>
    <w:rsid w:val="009159B0"/>
    <w:rsid w:val="00917A52"/>
    <w:rsid w:val="00922A8D"/>
    <w:rsid w:val="00924808"/>
    <w:rsid w:val="00927401"/>
    <w:rsid w:val="00936326"/>
    <w:rsid w:val="00937609"/>
    <w:rsid w:val="00942000"/>
    <w:rsid w:val="0094234D"/>
    <w:rsid w:val="00943FC3"/>
    <w:rsid w:val="009507F3"/>
    <w:rsid w:val="009549A6"/>
    <w:rsid w:val="00960499"/>
    <w:rsid w:val="0096366B"/>
    <w:rsid w:val="00963C59"/>
    <w:rsid w:val="00967FCB"/>
    <w:rsid w:val="009706DA"/>
    <w:rsid w:val="00974E31"/>
    <w:rsid w:val="009756D9"/>
    <w:rsid w:val="00976549"/>
    <w:rsid w:val="00976E9E"/>
    <w:rsid w:val="0098379C"/>
    <w:rsid w:val="00984927"/>
    <w:rsid w:val="009869D6"/>
    <w:rsid w:val="00990BC0"/>
    <w:rsid w:val="00990F50"/>
    <w:rsid w:val="009A0BAA"/>
    <w:rsid w:val="009A4D68"/>
    <w:rsid w:val="009A7C15"/>
    <w:rsid w:val="009B2897"/>
    <w:rsid w:val="009B51D9"/>
    <w:rsid w:val="009B7395"/>
    <w:rsid w:val="009C0DB2"/>
    <w:rsid w:val="009D00E3"/>
    <w:rsid w:val="009D39A8"/>
    <w:rsid w:val="009D4702"/>
    <w:rsid w:val="009D5E4A"/>
    <w:rsid w:val="009D5F53"/>
    <w:rsid w:val="009E1462"/>
    <w:rsid w:val="009E2085"/>
    <w:rsid w:val="009E5FAD"/>
    <w:rsid w:val="009E7760"/>
    <w:rsid w:val="009F4785"/>
    <w:rsid w:val="009F57E1"/>
    <w:rsid w:val="009F70FF"/>
    <w:rsid w:val="00A00A55"/>
    <w:rsid w:val="00A06485"/>
    <w:rsid w:val="00A074D1"/>
    <w:rsid w:val="00A07B8B"/>
    <w:rsid w:val="00A11ED3"/>
    <w:rsid w:val="00A13ACE"/>
    <w:rsid w:val="00A141C9"/>
    <w:rsid w:val="00A14F0A"/>
    <w:rsid w:val="00A26CC9"/>
    <w:rsid w:val="00A27D37"/>
    <w:rsid w:val="00A35DC9"/>
    <w:rsid w:val="00A4193C"/>
    <w:rsid w:val="00A431D4"/>
    <w:rsid w:val="00A4496A"/>
    <w:rsid w:val="00A51D21"/>
    <w:rsid w:val="00A57BA4"/>
    <w:rsid w:val="00A65D3D"/>
    <w:rsid w:val="00A66D88"/>
    <w:rsid w:val="00A670F2"/>
    <w:rsid w:val="00A84707"/>
    <w:rsid w:val="00A850EA"/>
    <w:rsid w:val="00A91BAE"/>
    <w:rsid w:val="00A93C47"/>
    <w:rsid w:val="00A93F96"/>
    <w:rsid w:val="00A97261"/>
    <w:rsid w:val="00AA0495"/>
    <w:rsid w:val="00AA18CC"/>
    <w:rsid w:val="00AA3E52"/>
    <w:rsid w:val="00AA6BAE"/>
    <w:rsid w:val="00AB01E4"/>
    <w:rsid w:val="00AB2A3E"/>
    <w:rsid w:val="00AB7427"/>
    <w:rsid w:val="00AB796C"/>
    <w:rsid w:val="00AC0E57"/>
    <w:rsid w:val="00AC3566"/>
    <w:rsid w:val="00AC52C5"/>
    <w:rsid w:val="00AC5C01"/>
    <w:rsid w:val="00AC76DA"/>
    <w:rsid w:val="00AD4A3A"/>
    <w:rsid w:val="00AD4CD5"/>
    <w:rsid w:val="00AE0DFB"/>
    <w:rsid w:val="00B05291"/>
    <w:rsid w:val="00B06C1E"/>
    <w:rsid w:val="00B07C44"/>
    <w:rsid w:val="00B10481"/>
    <w:rsid w:val="00B1108B"/>
    <w:rsid w:val="00B13BC8"/>
    <w:rsid w:val="00B14269"/>
    <w:rsid w:val="00B204DF"/>
    <w:rsid w:val="00B23279"/>
    <w:rsid w:val="00B23801"/>
    <w:rsid w:val="00B25412"/>
    <w:rsid w:val="00B276CA"/>
    <w:rsid w:val="00B32F44"/>
    <w:rsid w:val="00B36568"/>
    <w:rsid w:val="00B36A41"/>
    <w:rsid w:val="00B36E91"/>
    <w:rsid w:val="00B43D8A"/>
    <w:rsid w:val="00B520BB"/>
    <w:rsid w:val="00B5748A"/>
    <w:rsid w:val="00B613AF"/>
    <w:rsid w:val="00B668C4"/>
    <w:rsid w:val="00B759D7"/>
    <w:rsid w:val="00B75D43"/>
    <w:rsid w:val="00B83AFA"/>
    <w:rsid w:val="00B856C4"/>
    <w:rsid w:val="00B87239"/>
    <w:rsid w:val="00B929F3"/>
    <w:rsid w:val="00B96099"/>
    <w:rsid w:val="00BA4C88"/>
    <w:rsid w:val="00BA737E"/>
    <w:rsid w:val="00BB0D7F"/>
    <w:rsid w:val="00BB15B0"/>
    <w:rsid w:val="00BB3E10"/>
    <w:rsid w:val="00BC507A"/>
    <w:rsid w:val="00BC6098"/>
    <w:rsid w:val="00BD02F3"/>
    <w:rsid w:val="00BD1C0D"/>
    <w:rsid w:val="00BD5914"/>
    <w:rsid w:val="00BD7159"/>
    <w:rsid w:val="00BE034A"/>
    <w:rsid w:val="00BE24BB"/>
    <w:rsid w:val="00BE680C"/>
    <w:rsid w:val="00BE6C25"/>
    <w:rsid w:val="00BF0109"/>
    <w:rsid w:val="00BF0AD9"/>
    <w:rsid w:val="00BF0E19"/>
    <w:rsid w:val="00BF1D8A"/>
    <w:rsid w:val="00BF48AE"/>
    <w:rsid w:val="00BF513D"/>
    <w:rsid w:val="00BF60E1"/>
    <w:rsid w:val="00BF7494"/>
    <w:rsid w:val="00BF7736"/>
    <w:rsid w:val="00C02258"/>
    <w:rsid w:val="00C02D88"/>
    <w:rsid w:val="00C07CF7"/>
    <w:rsid w:val="00C07D06"/>
    <w:rsid w:val="00C10498"/>
    <w:rsid w:val="00C116D9"/>
    <w:rsid w:val="00C1378E"/>
    <w:rsid w:val="00C2194B"/>
    <w:rsid w:val="00C2318B"/>
    <w:rsid w:val="00C250F6"/>
    <w:rsid w:val="00C35B2D"/>
    <w:rsid w:val="00C36448"/>
    <w:rsid w:val="00C379BE"/>
    <w:rsid w:val="00C40175"/>
    <w:rsid w:val="00C42010"/>
    <w:rsid w:val="00C44E94"/>
    <w:rsid w:val="00C50210"/>
    <w:rsid w:val="00C505E8"/>
    <w:rsid w:val="00C50FDD"/>
    <w:rsid w:val="00C518E9"/>
    <w:rsid w:val="00C54857"/>
    <w:rsid w:val="00C74E4A"/>
    <w:rsid w:val="00C7727B"/>
    <w:rsid w:val="00C8096D"/>
    <w:rsid w:val="00C8377F"/>
    <w:rsid w:val="00C867B6"/>
    <w:rsid w:val="00C90C97"/>
    <w:rsid w:val="00C942DD"/>
    <w:rsid w:val="00C97824"/>
    <w:rsid w:val="00CA1511"/>
    <w:rsid w:val="00CB3D55"/>
    <w:rsid w:val="00CB456C"/>
    <w:rsid w:val="00CB5E08"/>
    <w:rsid w:val="00CC0CE1"/>
    <w:rsid w:val="00CC38B3"/>
    <w:rsid w:val="00CC4F40"/>
    <w:rsid w:val="00CD001C"/>
    <w:rsid w:val="00CD1138"/>
    <w:rsid w:val="00CD5112"/>
    <w:rsid w:val="00CD5132"/>
    <w:rsid w:val="00CD5BBF"/>
    <w:rsid w:val="00CE305A"/>
    <w:rsid w:val="00CE7382"/>
    <w:rsid w:val="00CF177A"/>
    <w:rsid w:val="00CF2B1D"/>
    <w:rsid w:val="00CF2D3A"/>
    <w:rsid w:val="00D034E1"/>
    <w:rsid w:val="00D07DB6"/>
    <w:rsid w:val="00D07DE8"/>
    <w:rsid w:val="00D13570"/>
    <w:rsid w:val="00D1398A"/>
    <w:rsid w:val="00D13CCC"/>
    <w:rsid w:val="00D149EA"/>
    <w:rsid w:val="00D14F78"/>
    <w:rsid w:val="00D155E9"/>
    <w:rsid w:val="00D223F3"/>
    <w:rsid w:val="00D23F66"/>
    <w:rsid w:val="00D248F3"/>
    <w:rsid w:val="00D25EA7"/>
    <w:rsid w:val="00D30A04"/>
    <w:rsid w:val="00D40333"/>
    <w:rsid w:val="00D42621"/>
    <w:rsid w:val="00D426E4"/>
    <w:rsid w:val="00D5414E"/>
    <w:rsid w:val="00D55417"/>
    <w:rsid w:val="00D56C8E"/>
    <w:rsid w:val="00D60AF9"/>
    <w:rsid w:val="00D62201"/>
    <w:rsid w:val="00D6255A"/>
    <w:rsid w:val="00D62D23"/>
    <w:rsid w:val="00D6426A"/>
    <w:rsid w:val="00D829CB"/>
    <w:rsid w:val="00D87F95"/>
    <w:rsid w:val="00D904EB"/>
    <w:rsid w:val="00D93E16"/>
    <w:rsid w:val="00DA010D"/>
    <w:rsid w:val="00DA1771"/>
    <w:rsid w:val="00DA2A46"/>
    <w:rsid w:val="00DA454C"/>
    <w:rsid w:val="00DA7C7E"/>
    <w:rsid w:val="00DA7DD3"/>
    <w:rsid w:val="00DB2776"/>
    <w:rsid w:val="00DB33D8"/>
    <w:rsid w:val="00DB468E"/>
    <w:rsid w:val="00DB4ECE"/>
    <w:rsid w:val="00DB5A9B"/>
    <w:rsid w:val="00DB696E"/>
    <w:rsid w:val="00DB7CD4"/>
    <w:rsid w:val="00DC516C"/>
    <w:rsid w:val="00DC6FD7"/>
    <w:rsid w:val="00DC73ED"/>
    <w:rsid w:val="00DD605D"/>
    <w:rsid w:val="00DE24DC"/>
    <w:rsid w:val="00DE333A"/>
    <w:rsid w:val="00DE5B36"/>
    <w:rsid w:val="00DE6380"/>
    <w:rsid w:val="00DE73CB"/>
    <w:rsid w:val="00DE7627"/>
    <w:rsid w:val="00DE7D18"/>
    <w:rsid w:val="00DF1613"/>
    <w:rsid w:val="00E04051"/>
    <w:rsid w:val="00E072FE"/>
    <w:rsid w:val="00E12842"/>
    <w:rsid w:val="00E137A5"/>
    <w:rsid w:val="00E14C75"/>
    <w:rsid w:val="00E15FED"/>
    <w:rsid w:val="00E21CDF"/>
    <w:rsid w:val="00E227CB"/>
    <w:rsid w:val="00E24557"/>
    <w:rsid w:val="00E2626A"/>
    <w:rsid w:val="00E336AC"/>
    <w:rsid w:val="00E35463"/>
    <w:rsid w:val="00E36FE4"/>
    <w:rsid w:val="00E40D44"/>
    <w:rsid w:val="00E50B51"/>
    <w:rsid w:val="00E51760"/>
    <w:rsid w:val="00E549C7"/>
    <w:rsid w:val="00E60209"/>
    <w:rsid w:val="00E610DD"/>
    <w:rsid w:val="00E64E4C"/>
    <w:rsid w:val="00E6551C"/>
    <w:rsid w:val="00E6580B"/>
    <w:rsid w:val="00E71235"/>
    <w:rsid w:val="00E71DE0"/>
    <w:rsid w:val="00E73053"/>
    <w:rsid w:val="00E76D7F"/>
    <w:rsid w:val="00E81CFF"/>
    <w:rsid w:val="00E825FB"/>
    <w:rsid w:val="00E84826"/>
    <w:rsid w:val="00E84EC5"/>
    <w:rsid w:val="00E87804"/>
    <w:rsid w:val="00E9006C"/>
    <w:rsid w:val="00E90310"/>
    <w:rsid w:val="00E90A0F"/>
    <w:rsid w:val="00E917F3"/>
    <w:rsid w:val="00E9238D"/>
    <w:rsid w:val="00E97B91"/>
    <w:rsid w:val="00E97F42"/>
    <w:rsid w:val="00EA019A"/>
    <w:rsid w:val="00EA0A68"/>
    <w:rsid w:val="00EA15D0"/>
    <w:rsid w:val="00EA53C9"/>
    <w:rsid w:val="00EB40AA"/>
    <w:rsid w:val="00EB7383"/>
    <w:rsid w:val="00EC0FF1"/>
    <w:rsid w:val="00EC1665"/>
    <w:rsid w:val="00EC303A"/>
    <w:rsid w:val="00EC4E34"/>
    <w:rsid w:val="00EC508C"/>
    <w:rsid w:val="00ED0921"/>
    <w:rsid w:val="00ED3273"/>
    <w:rsid w:val="00ED3712"/>
    <w:rsid w:val="00EF30EE"/>
    <w:rsid w:val="00EF3989"/>
    <w:rsid w:val="00EF3EC0"/>
    <w:rsid w:val="00EF4EEF"/>
    <w:rsid w:val="00EF4F32"/>
    <w:rsid w:val="00EF61E5"/>
    <w:rsid w:val="00F0137B"/>
    <w:rsid w:val="00F04F18"/>
    <w:rsid w:val="00F06A11"/>
    <w:rsid w:val="00F06C2C"/>
    <w:rsid w:val="00F105F1"/>
    <w:rsid w:val="00F13A66"/>
    <w:rsid w:val="00F15B17"/>
    <w:rsid w:val="00F20363"/>
    <w:rsid w:val="00F216A2"/>
    <w:rsid w:val="00F23C03"/>
    <w:rsid w:val="00F253C7"/>
    <w:rsid w:val="00F2570D"/>
    <w:rsid w:val="00F32C5D"/>
    <w:rsid w:val="00F3313A"/>
    <w:rsid w:val="00F33C95"/>
    <w:rsid w:val="00F378E1"/>
    <w:rsid w:val="00F461C1"/>
    <w:rsid w:val="00F46B63"/>
    <w:rsid w:val="00F55BE1"/>
    <w:rsid w:val="00F56583"/>
    <w:rsid w:val="00F60464"/>
    <w:rsid w:val="00F6189E"/>
    <w:rsid w:val="00F621D7"/>
    <w:rsid w:val="00F65031"/>
    <w:rsid w:val="00F65622"/>
    <w:rsid w:val="00F66BB4"/>
    <w:rsid w:val="00F72453"/>
    <w:rsid w:val="00F74993"/>
    <w:rsid w:val="00F803BC"/>
    <w:rsid w:val="00F828D4"/>
    <w:rsid w:val="00F844E4"/>
    <w:rsid w:val="00F84708"/>
    <w:rsid w:val="00F869C8"/>
    <w:rsid w:val="00F87E0C"/>
    <w:rsid w:val="00F919A4"/>
    <w:rsid w:val="00F93DDC"/>
    <w:rsid w:val="00F95AC3"/>
    <w:rsid w:val="00FA0C1D"/>
    <w:rsid w:val="00FB01C7"/>
    <w:rsid w:val="00FB2DDE"/>
    <w:rsid w:val="00FC3399"/>
    <w:rsid w:val="00FC43A7"/>
    <w:rsid w:val="00FD2D6B"/>
    <w:rsid w:val="00FD50D7"/>
    <w:rsid w:val="00FD5A7E"/>
    <w:rsid w:val="00FE0C71"/>
    <w:rsid w:val="00FE261D"/>
    <w:rsid w:val="00FE47EE"/>
    <w:rsid w:val="00FE585B"/>
    <w:rsid w:val="00FE7614"/>
    <w:rsid w:val="00FF21B1"/>
    <w:rsid w:val="00FF4BAE"/>
    <w:rsid w:val="00FF5F68"/>
    <w:rsid w:val="00FF7647"/>
    <w:rsid w:val="02724AA8"/>
    <w:rsid w:val="03612D4A"/>
    <w:rsid w:val="03615C9F"/>
    <w:rsid w:val="039C5126"/>
    <w:rsid w:val="046F433F"/>
    <w:rsid w:val="04A326A5"/>
    <w:rsid w:val="04A35B04"/>
    <w:rsid w:val="055E50A5"/>
    <w:rsid w:val="0567082C"/>
    <w:rsid w:val="05880374"/>
    <w:rsid w:val="0624066B"/>
    <w:rsid w:val="06606195"/>
    <w:rsid w:val="07091040"/>
    <w:rsid w:val="08166745"/>
    <w:rsid w:val="088F16F1"/>
    <w:rsid w:val="0A2B7645"/>
    <w:rsid w:val="0B092A8A"/>
    <w:rsid w:val="0C237709"/>
    <w:rsid w:val="0C393788"/>
    <w:rsid w:val="0C4722B6"/>
    <w:rsid w:val="0C48085D"/>
    <w:rsid w:val="0C49044A"/>
    <w:rsid w:val="0CCC2132"/>
    <w:rsid w:val="0EAE3551"/>
    <w:rsid w:val="0F061353"/>
    <w:rsid w:val="0F64150A"/>
    <w:rsid w:val="0FA062BD"/>
    <w:rsid w:val="0FF03089"/>
    <w:rsid w:val="0FF568D0"/>
    <w:rsid w:val="106B579D"/>
    <w:rsid w:val="11055662"/>
    <w:rsid w:val="1123320C"/>
    <w:rsid w:val="119360AE"/>
    <w:rsid w:val="12085416"/>
    <w:rsid w:val="1236122B"/>
    <w:rsid w:val="12747CFC"/>
    <w:rsid w:val="13064443"/>
    <w:rsid w:val="13835254"/>
    <w:rsid w:val="14053442"/>
    <w:rsid w:val="145A10F1"/>
    <w:rsid w:val="149401B5"/>
    <w:rsid w:val="163836F0"/>
    <w:rsid w:val="17036B58"/>
    <w:rsid w:val="172F064F"/>
    <w:rsid w:val="184469B3"/>
    <w:rsid w:val="1A727B85"/>
    <w:rsid w:val="1AAB26E2"/>
    <w:rsid w:val="1C533839"/>
    <w:rsid w:val="1CFC3007"/>
    <w:rsid w:val="1D0709CE"/>
    <w:rsid w:val="1D604346"/>
    <w:rsid w:val="1D8148D9"/>
    <w:rsid w:val="205B3624"/>
    <w:rsid w:val="21AA7792"/>
    <w:rsid w:val="21CC42B4"/>
    <w:rsid w:val="22153D82"/>
    <w:rsid w:val="227E0409"/>
    <w:rsid w:val="22DF73CD"/>
    <w:rsid w:val="22FC0AE3"/>
    <w:rsid w:val="235356C5"/>
    <w:rsid w:val="23784CBC"/>
    <w:rsid w:val="23CE0A96"/>
    <w:rsid w:val="24101F1D"/>
    <w:rsid w:val="24452D64"/>
    <w:rsid w:val="2536BBFE"/>
    <w:rsid w:val="255C10AB"/>
    <w:rsid w:val="25873566"/>
    <w:rsid w:val="25A477D9"/>
    <w:rsid w:val="27285AD4"/>
    <w:rsid w:val="276FD8C5"/>
    <w:rsid w:val="27924830"/>
    <w:rsid w:val="27B775BB"/>
    <w:rsid w:val="28A53EAF"/>
    <w:rsid w:val="28CA391A"/>
    <w:rsid w:val="292063FE"/>
    <w:rsid w:val="294D774F"/>
    <w:rsid w:val="298A77DB"/>
    <w:rsid w:val="29C8162C"/>
    <w:rsid w:val="2A0048DD"/>
    <w:rsid w:val="2A7F5620"/>
    <w:rsid w:val="2B1879FF"/>
    <w:rsid w:val="2C9E5CA9"/>
    <w:rsid w:val="2CDA1616"/>
    <w:rsid w:val="2F0F4950"/>
    <w:rsid w:val="2F6A2714"/>
    <w:rsid w:val="2F7236BA"/>
    <w:rsid w:val="2FC79C01"/>
    <w:rsid w:val="30564A47"/>
    <w:rsid w:val="30EC72E7"/>
    <w:rsid w:val="33240B25"/>
    <w:rsid w:val="339D3ADA"/>
    <w:rsid w:val="33F45993"/>
    <w:rsid w:val="34162282"/>
    <w:rsid w:val="35012BE5"/>
    <w:rsid w:val="350B2CF5"/>
    <w:rsid w:val="354A1C91"/>
    <w:rsid w:val="36081D26"/>
    <w:rsid w:val="36160F00"/>
    <w:rsid w:val="37BF0726"/>
    <w:rsid w:val="37C14E9C"/>
    <w:rsid w:val="38CE63BC"/>
    <w:rsid w:val="390A6CE1"/>
    <w:rsid w:val="39DB7958"/>
    <w:rsid w:val="3A3E4084"/>
    <w:rsid w:val="3A5A3FC5"/>
    <w:rsid w:val="3C9708C1"/>
    <w:rsid w:val="3CBA5E05"/>
    <w:rsid w:val="3CE51BE6"/>
    <w:rsid w:val="3CE60AB2"/>
    <w:rsid w:val="3D52080A"/>
    <w:rsid w:val="3DA92E74"/>
    <w:rsid w:val="3FCE2BA7"/>
    <w:rsid w:val="3FF41F2A"/>
    <w:rsid w:val="40697139"/>
    <w:rsid w:val="40962DFC"/>
    <w:rsid w:val="41653874"/>
    <w:rsid w:val="417A5739"/>
    <w:rsid w:val="41FB746A"/>
    <w:rsid w:val="42E84796"/>
    <w:rsid w:val="42FE511F"/>
    <w:rsid w:val="43FA78A0"/>
    <w:rsid w:val="469733D3"/>
    <w:rsid w:val="46CE39CB"/>
    <w:rsid w:val="476201A5"/>
    <w:rsid w:val="47AE3270"/>
    <w:rsid w:val="47C92D76"/>
    <w:rsid w:val="47EB1507"/>
    <w:rsid w:val="484F16A2"/>
    <w:rsid w:val="4850706D"/>
    <w:rsid w:val="48F22448"/>
    <w:rsid w:val="48FD4CD3"/>
    <w:rsid w:val="49647B28"/>
    <w:rsid w:val="499031D8"/>
    <w:rsid w:val="49CE2F18"/>
    <w:rsid w:val="4A1219B9"/>
    <w:rsid w:val="4A205E2E"/>
    <w:rsid w:val="4B3A6FE7"/>
    <w:rsid w:val="4BAC2F53"/>
    <w:rsid w:val="4C1241B1"/>
    <w:rsid w:val="4C211F55"/>
    <w:rsid w:val="4C306087"/>
    <w:rsid w:val="4C5C4D3B"/>
    <w:rsid w:val="4C8F6EBF"/>
    <w:rsid w:val="4CD772CF"/>
    <w:rsid w:val="508B166B"/>
    <w:rsid w:val="50901E52"/>
    <w:rsid w:val="50AB6231"/>
    <w:rsid w:val="522E6796"/>
    <w:rsid w:val="5421565F"/>
    <w:rsid w:val="54396A84"/>
    <w:rsid w:val="54495E34"/>
    <w:rsid w:val="553C5611"/>
    <w:rsid w:val="55A60F8C"/>
    <w:rsid w:val="561476FE"/>
    <w:rsid w:val="56EF690F"/>
    <w:rsid w:val="5769498C"/>
    <w:rsid w:val="57B23CF7"/>
    <w:rsid w:val="57FE5EE6"/>
    <w:rsid w:val="58005114"/>
    <w:rsid w:val="58573E5D"/>
    <w:rsid w:val="58663426"/>
    <w:rsid w:val="58EC3A8A"/>
    <w:rsid w:val="598C4B32"/>
    <w:rsid w:val="59B92527"/>
    <w:rsid w:val="5A551748"/>
    <w:rsid w:val="5AF97761"/>
    <w:rsid w:val="5AFB4E8A"/>
    <w:rsid w:val="5BC0341A"/>
    <w:rsid w:val="5D680442"/>
    <w:rsid w:val="5D8851F8"/>
    <w:rsid w:val="5E764A19"/>
    <w:rsid w:val="5E804465"/>
    <w:rsid w:val="5EA04F5B"/>
    <w:rsid w:val="5EFB581D"/>
    <w:rsid w:val="5F367D70"/>
    <w:rsid w:val="5F460F35"/>
    <w:rsid w:val="5FA85454"/>
    <w:rsid w:val="5FBD1807"/>
    <w:rsid w:val="5FFBF642"/>
    <w:rsid w:val="6031310B"/>
    <w:rsid w:val="60582E95"/>
    <w:rsid w:val="60A051FA"/>
    <w:rsid w:val="60CA0A94"/>
    <w:rsid w:val="61A41828"/>
    <w:rsid w:val="620D0B5A"/>
    <w:rsid w:val="62A85B24"/>
    <w:rsid w:val="62DE69B8"/>
    <w:rsid w:val="63660A3F"/>
    <w:rsid w:val="64633ABD"/>
    <w:rsid w:val="648C7B20"/>
    <w:rsid w:val="64B654D9"/>
    <w:rsid w:val="6563707A"/>
    <w:rsid w:val="6590181E"/>
    <w:rsid w:val="66471729"/>
    <w:rsid w:val="66D567E5"/>
    <w:rsid w:val="671007B9"/>
    <w:rsid w:val="67672ABA"/>
    <w:rsid w:val="677B487F"/>
    <w:rsid w:val="67A621D7"/>
    <w:rsid w:val="68D858BA"/>
    <w:rsid w:val="68F24605"/>
    <w:rsid w:val="69443571"/>
    <w:rsid w:val="69E45CED"/>
    <w:rsid w:val="6A7E4C4C"/>
    <w:rsid w:val="6AEA7C1F"/>
    <w:rsid w:val="6C0E4FD4"/>
    <w:rsid w:val="6C9633C5"/>
    <w:rsid w:val="6CDA4698"/>
    <w:rsid w:val="6D4261A5"/>
    <w:rsid w:val="6D766A0F"/>
    <w:rsid w:val="6D8008ED"/>
    <w:rsid w:val="6EB35C62"/>
    <w:rsid w:val="6FB5AB7F"/>
    <w:rsid w:val="6FB8EEFE"/>
    <w:rsid w:val="6FC4744F"/>
    <w:rsid w:val="7027096B"/>
    <w:rsid w:val="7029347D"/>
    <w:rsid w:val="710C6445"/>
    <w:rsid w:val="71236846"/>
    <w:rsid w:val="71854408"/>
    <w:rsid w:val="71C42522"/>
    <w:rsid w:val="729C0897"/>
    <w:rsid w:val="72B63290"/>
    <w:rsid w:val="73095109"/>
    <w:rsid w:val="73CA0659"/>
    <w:rsid w:val="73D95932"/>
    <w:rsid w:val="759959D3"/>
    <w:rsid w:val="7669611C"/>
    <w:rsid w:val="77464668"/>
    <w:rsid w:val="77862AE9"/>
    <w:rsid w:val="77BE6557"/>
    <w:rsid w:val="787F7BD2"/>
    <w:rsid w:val="788E58F4"/>
    <w:rsid w:val="79886200"/>
    <w:rsid w:val="79F1799D"/>
    <w:rsid w:val="7A7D4257"/>
    <w:rsid w:val="7AB01A0F"/>
    <w:rsid w:val="7ABF906F"/>
    <w:rsid w:val="7B023082"/>
    <w:rsid w:val="7B3C18DF"/>
    <w:rsid w:val="7B72704F"/>
    <w:rsid w:val="7BE44BE8"/>
    <w:rsid w:val="7C550B4E"/>
    <w:rsid w:val="7C6F3167"/>
    <w:rsid w:val="7C707DC2"/>
    <w:rsid w:val="7CC40E57"/>
    <w:rsid w:val="7DFB0025"/>
    <w:rsid w:val="7E7CB6F7"/>
    <w:rsid w:val="7EFE0857"/>
    <w:rsid w:val="7FAC3308"/>
    <w:rsid w:val="7FCB7D56"/>
    <w:rsid w:val="A7FDE100"/>
    <w:rsid w:val="B7E68EAD"/>
    <w:rsid w:val="B8E15BA6"/>
    <w:rsid w:val="BFF75BD5"/>
    <w:rsid w:val="D7747F8E"/>
    <w:rsid w:val="DFF7F02C"/>
    <w:rsid w:val="F3F55A79"/>
    <w:rsid w:val="F5559920"/>
    <w:rsid w:val="F7DB5380"/>
    <w:rsid w:val="FAA19679"/>
    <w:rsid w:val="FBFD045B"/>
    <w:rsid w:val="FCFEBD69"/>
    <w:rsid w:val="FDDBB626"/>
    <w:rsid w:val="FFFF2E8B"/>
    <w:rsid w:val="FFFFA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numPr>
        <w:ilvl w:val="0"/>
        <w:numId w:val="1"/>
      </w:numPr>
      <w:spacing w:line="480" w:lineRule="exact"/>
      <w:outlineLvl w:val="0"/>
    </w:pPr>
    <w:rPr>
      <w:rFonts w:ascii="宋体" w:hAnsi="宋体" w:cs="宋体"/>
      <w:b/>
      <w:sz w:val="24"/>
      <w:szCs w:val="21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unhideWhenUsed/>
    <w:uiPriority w:val="99"/>
    <w:rPr>
      <w:kern w:val="0"/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paragraph" w:styleId="11">
    <w:name w:val="annotation subject"/>
    <w:basedOn w:val="4"/>
    <w:next w:val="4"/>
    <w:link w:val="22"/>
    <w:unhideWhenUsed/>
    <w:qFormat/>
    <w:uiPriority w:val="99"/>
    <w:rPr>
      <w:b/>
      <w:bCs/>
    </w:rPr>
  </w:style>
  <w:style w:type="character" w:styleId="14">
    <w:name w:val="Emphasis"/>
    <w:qFormat/>
    <w:uiPriority w:val="20"/>
    <w:rPr>
      <w:i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标题 1 字符"/>
    <w:link w:val="2"/>
    <w:uiPriority w:val="9"/>
    <w:rPr>
      <w:rFonts w:ascii="宋体" w:hAnsi="宋体" w:cs="宋体"/>
      <w:b/>
      <w:kern w:val="2"/>
      <w:sz w:val="24"/>
      <w:szCs w:val="21"/>
    </w:rPr>
  </w:style>
  <w:style w:type="character" w:customStyle="1" w:styleId="17">
    <w:name w:val="批注文字 字符"/>
    <w:link w:val="4"/>
    <w:semiHidden/>
    <w:uiPriority w:val="99"/>
    <w:rPr>
      <w:kern w:val="2"/>
      <w:sz w:val="21"/>
      <w:szCs w:val="22"/>
    </w:rPr>
  </w:style>
  <w:style w:type="character" w:customStyle="1" w:styleId="18">
    <w:name w:val="批注框文本 字符"/>
    <w:link w:val="6"/>
    <w:semiHidden/>
    <w:qFormat/>
    <w:uiPriority w:val="99"/>
    <w:rPr>
      <w:rFonts w:cs="Times New Roman"/>
      <w:sz w:val="18"/>
      <w:szCs w:val="18"/>
    </w:rPr>
  </w:style>
  <w:style w:type="character" w:customStyle="1" w:styleId="19">
    <w:name w:val="页脚 字符"/>
    <w:link w:val="7"/>
    <w:qFormat/>
    <w:uiPriority w:val="99"/>
    <w:rPr>
      <w:rFonts w:cs="Times New Roman"/>
      <w:sz w:val="18"/>
      <w:szCs w:val="18"/>
    </w:rPr>
  </w:style>
  <w:style w:type="character" w:customStyle="1" w:styleId="20">
    <w:name w:val="页眉 字符"/>
    <w:link w:val="8"/>
    <w:qFormat/>
    <w:uiPriority w:val="99"/>
    <w:rPr>
      <w:rFonts w:cs="Times New Roman"/>
      <w:sz w:val="18"/>
      <w:szCs w:val="18"/>
    </w:rPr>
  </w:style>
  <w:style w:type="character" w:customStyle="1" w:styleId="21">
    <w:name w:val="副标题 字符"/>
    <w:link w:val="9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22">
    <w:name w:val="批注主题 字符"/>
    <w:link w:val="11"/>
    <w:semiHidden/>
    <w:qFormat/>
    <w:uiPriority w:val="99"/>
    <w:rPr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4">
    <w:name w:val="Revision"/>
    <w:unhideWhenUsed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highligh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1121</Characters>
  <Lines>9</Lines>
  <Paragraphs>2</Paragraphs>
  <TotalTime>3</TotalTime>
  <ScaleCrop>false</ScaleCrop>
  <LinksUpToDate>false</LinksUpToDate>
  <CharactersWithSpaces>1315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2025-09-04T03:12:00Z</dcterms:created>
  <dc:creator>Ziyi Liu</dc:creator>
  <cp:lastModifiedBy>刁文萱</cp:lastModifiedBy>
  <cp:lastPrinted>2023-11-17T13:53:00Z</cp:lastPrinted>
  <dcterms:modified xsi:type="dcterms:W3CDTF">2025-09-04T05:24:07Z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3BC68CC9F83F43C790CE6417D7BE3595</vt:lpwstr>
  </property>
</Properties>
</file>