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82BC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黑体"/>
          <w:bCs/>
          <w:w w:val="95"/>
          <w:sz w:val="24"/>
          <w:lang w:val="en-US" w:eastAsia="zh-CN"/>
        </w:rPr>
      </w:pPr>
      <w:r>
        <w:rPr>
          <w:rFonts w:hint="eastAsia" w:ascii="Times New Roman" w:hAnsi="Times New Roman" w:eastAsia="宋体" w:cs="黑体"/>
          <w:bCs/>
          <w:w w:val="95"/>
          <w:sz w:val="24"/>
        </w:rPr>
        <w:t xml:space="preserve">证券简称：江苏华辰 </w:t>
      </w:r>
      <w:r>
        <w:rPr>
          <w:rFonts w:hint="eastAsia" w:ascii="Times New Roman" w:hAnsi="Times New Roman" w:eastAsia="宋体" w:cs="黑体"/>
          <w:sz w:val="24"/>
          <w:szCs w:val="24"/>
          <w:highlight w:val="none"/>
        </w:rPr>
        <w:t xml:space="preserve"> </w:t>
      </w:r>
      <w:r>
        <w:rPr>
          <w:rFonts w:hint="eastAsia" w:ascii="Times New Roman" w:hAnsi="Times New Roman" w:eastAsia="宋体" w:cs="黑体"/>
          <w:sz w:val="24"/>
          <w:szCs w:val="24"/>
          <w:highlight w:val="none"/>
          <w:lang w:val="en-US" w:eastAsia="zh-CN"/>
        </w:rPr>
        <w:t xml:space="preserve">                                        </w:t>
      </w:r>
      <w:r>
        <w:rPr>
          <w:rFonts w:hint="eastAsia" w:ascii="Times New Roman" w:hAnsi="Times New Roman" w:eastAsia="宋体" w:cs="黑体"/>
          <w:sz w:val="24"/>
          <w:szCs w:val="24"/>
          <w:highlight w:val="none"/>
        </w:rPr>
        <w:t xml:space="preserve">证券代码：603097 </w:t>
      </w:r>
    </w:p>
    <w:p w14:paraId="081E6EDC">
      <w:pPr>
        <w:pStyle w:val="4"/>
        <w:keepNext w:val="0"/>
        <w:keepLines w:val="0"/>
        <w:pageBreakBefore w:val="0"/>
        <w:widowControl w:val="0"/>
        <w:kinsoku/>
        <w:wordWrap/>
        <w:overflowPunct/>
        <w:topLinePunct w:val="0"/>
        <w:autoSpaceDE/>
        <w:autoSpaceDN/>
        <w:bidi w:val="0"/>
        <w:adjustRightInd/>
        <w:spacing w:before="157" w:beforeLines="50" w:after="0" w:line="360" w:lineRule="auto"/>
        <w:textAlignment w:val="auto"/>
        <w:rPr>
          <w:rFonts w:hint="eastAsia" w:ascii="Times New Roman" w:hAnsi="Times New Roman" w:eastAsia="宋体" w:cs="黑体"/>
          <w:sz w:val="24"/>
          <w:highlight w:val="none"/>
          <w:lang w:val="en-US" w:eastAsia="zh-CN"/>
        </w:rPr>
      </w:pPr>
      <w:r>
        <w:rPr>
          <w:rFonts w:hint="eastAsia" w:ascii="Times New Roman" w:hAnsi="Times New Roman" w:eastAsia="宋体" w:cs="黑体"/>
          <w:sz w:val="24"/>
          <w:highlight w:val="none"/>
          <w:lang w:val="en-US" w:eastAsia="zh-CN"/>
        </w:rPr>
        <w:t xml:space="preserve">债券简称：华辰转债                                         </w:t>
      </w:r>
      <w:r>
        <w:rPr>
          <w:rFonts w:hint="eastAsia" w:ascii="Times New Roman" w:hAnsi="Times New Roman" w:eastAsia="宋体" w:cs="黑体"/>
          <w:sz w:val="24"/>
          <w:highlight w:val="none"/>
          <w:lang w:eastAsia="zh-CN"/>
        </w:rPr>
        <w:t>债券代码：</w:t>
      </w:r>
      <w:r>
        <w:rPr>
          <w:rFonts w:hint="eastAsia" w:ascii="Times New Roman" w:hAnsi="Times New Roman" w:eastAsia="宋体" w:cs="黑体"/>
          <w:sz w:val="24"/>
          <w:highlight w:val="none"/>
          <w:lang w:val="en-US" w:eastAsia="zh-CN"/>
        </w:rPr>
        <w:t xml:space="preserve">113695 </w:t>
      </w:r>
    </w:p>
    <w:p w14:paraId="199D4FC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宋体"/>
          <w:bCs/>
          <w:w w:val="95"/>
          <w:sz w:val="24"/>
        </w:rPr>
      </w:pPr>
      <w:r>
        <w:rPr>
          <w:rFonts w:hint="eastAsia" w:ascii="Times New Roman" w:hAnsi="Times New Roman" w:eastAsia="宋体" w:cs="宋体"/>
          <w:bCs/>
          <w:w w:val="95"/>
          <w:sz w:val="24"/>
        </w:rPr>
        <w:t xml:space="preserve">                                </w:t>
      </w:r>
      <w:r>
        <w:rPr>
          <w:rFonts w:hint="eastAsia" w:ascii="Times New Roman" w:hAnsi="Times New Roman" w:cs="宋体"/>
          <w:bCs/>
          <w:w w:val="95"/>
          <w:sz w:val="24"/>
          <w:lang w:val="en-US" w:eastAsia="zh-CN"/>
        </w:rPr>
        <w:t xml:space="preserve">   </w:t>
      </w:r>
      <w:r>
        <w:rPr>
          <w:rFonts w:hint="eastAsia" w:ascii="Times New Roman" w:hAnsi="Times New Roman" w:eastAsia="宋体" w:cs="宋体"/>
          <w:bCs/>
          <w:w w:val="95"/>
          <w:sz w:val="24"/>
        </w:rPr>
        <w:t xml:space="preserve">      </w:t>
      </w:r>
    </w:p>
    <w:p w14:paraId="6C93DE4E">
      <w:pPr>
        <w:spacing w:before="31" w:beforeLines="10" w:line="360" w:lineRule="auto"/>
        <w:jc w:val="center"/>
        <w:rPr>
          <w:rFonts w:ascii="宋体" w:hAnsi="宋体" w:cs="宋体"/>
          <w:b/>
          <w:w w:val="95"/>
          <w:sz w:val="32"/>
          <w:szCs w:val="32"/>
        </w:rPr>
      </w:pPr>
    </w:p>
    <w:p w14:paraId="0FC53531">
      <w:pPr>
        <w:spacing w:before="31" w:beforeLines="10" w:line="360" w:lineRule="auto"/>
        <w:jc w:val="center"/>
        <w:rPr>
          <w:rFonts w:ascii="黑体" w:hAnsi="黑体" w:eastAsia="黑体" w:cs="黑体"/>
          <w:b/>
          <w:w w:val="95"/>
          <w:sz w:val="36"/>
          <w:szCs w:val="36"/>
        </w:rPr>
      </w:pPr>
      <w:r>
        <w:rPr>
          <w:rFonts w:hint="eastAsia" w:ascii="黑体" w:hAnsi="黑体" w:eastAsia="黑体" w:cs="黑体"/>
          <w:b/>
          <w:w w:val="95"/>
          <w:sz w:val="36"/>
          <w:szCs w:val="36"/>
        </w:rPr>
        <w:t>江苏华辰变压器股份有限公司</w:t>
      </w:r>
    </w:p>
    <w:p w14:paraId="576168C9">
      <w:pPr>
        <w:spacing w:line="360" w:lineRule="auto"/>
        <w:jc w:val="center"/>
        <w:rPr>
          <w:rFonts w:ascii="黑体" w:hAnsi="黑体" w:eastAsia="黑体" w:cs="黑体"/>
          <w:b/>
          <w:w w:val="95"/>
          <w:kern w:val="0"/>
          <w:sz w:val="36"/>
          <w:szCs w:val="36"/>
        </w:rPr>
      </w:pPr>
      <w:r>
        <w:rPr>
          <w:rFonts w:hint="eastAsia" w:ascii="黑体" w:hAnsi="黑体" w:eastAsia="黑体" w:cs="黑体"/>
          <w:b/>
          <w:w w:val="95"/>
          <w:kern w:val="0"/>
          <w:sz w:val="36"/>
          <w:szCs w:val="36"/>
        </w:rPr>
        <w:t>投资者关系活动记录表</w:t>
      </w:r>
    </w:p>
    <w:p w14:paraId="48B888EC">
      <w:pPr>
        <w:tabs>
          <w:tab w:val="left" w:pos="6106"/>
        </w:tabs>
        <w:spacing w:before="156" w:beforeLines="50" w:after="156" w:afterLines="50"/>
        <w:ind w:firstLine="241" w:firstLineChars="100"/>
        <w:jc w:val="right"/>
        <w:rPr>
          <w:rFonts w:hint="default" w:ascii="Times New Roman" w:hAnsi="Times New Roman" w:eastAsia="宋体" w:cs="宋体"/>
          <w:sz w:val="24"/>
          <w:highlight w:val="yellow"/>
          <w:lang w:val="en-US" w:eastAsia="zh-CN"/>
        </w:rPr>
      </w:pPr>
      <w:r>
        <w:rPr>
          <w:rFonts w:hint="eastAsia" w:ascii="Times New Roman" w:hAnsi="Times New Roman" w:cs="宋体"/>
          <w:b/>
          <w:bCs/>
          <w:sz w:val="24"/>
        </w:rPr>
        <w:t xml:space="preserve"> 编号</w:t>
      </w:r>
      <w:r>
        <w:rPr>
          <w:rFonts w:hint="eastAsia" w:ascii="Times New Roman" w:hAnsi="Times New Roman" w:cs="宋体"/>
          <w:b/>
          <w:bCs/>
          <w:sz w:val="24"/>
          <w:highlight w:val="none"/>
        </w:rPr>
        <w:t>：</w:t>
      </w:r>
      <w:r>
        <w:rPr>
          <w:rFonts w:ascii="Times New Roman" w:hAnsi="Times New Roman"/>
          <w:b/>
          <w:bCs/>
          <w:sz w:val="24"/>
          <w:highlight w:val="none"/>
        </w:rPr>
        <w:t>202</w:t>
      </w:r>
      <w:r>
        <w:rPr>
          <w:rFonts w:hint="eastAsia" w:ascii="Times New Roman" w:hAnsi="Times New Roman"/>
          <w:b/>
          <w:bCs/>
          <w:sz w:val="24"/>
          <w:highlight w:val="none"/>
          <w:lang w:val="en-US" w:eastAsia="zh-CN"/>
        </w:rPr>
        <w:t>5-004</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7825"/>
      </w:tblGrid>
      <w:tr w14:paraId="6D0C2E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1690" w:type="dxa"/>
            <w:tcBorders>
              <w:top w:val="single" w:color="auto" w:sz="12" w:space="0"/>
              <w:left w:val="single" w:color="auto" w:sz="12" w:space="0"/>
              <w:bottom w:val="single" w:color="auto" w:sz="4" w:space="0"/>
              <w:right w:val="single" w:color="auto" w:sz="4" w:space="0"/>
            </w:tcBorders>
            <w:vAlign w:val="center"/>
          </w:tcPr>
          <w:p w14:paraId="42D607D8">
            <w:pPr>
              <w:jc w:val="center"/>
              <w:rPr>
                <w:rFonts w:ascii="Times New Roman" w:hAnsi="Times New Roman" w:eastAsia="宋体" w:cs="宋体"/>
                <w:color w:val="auto"/>
                <w:sz w:val="24"/>
              </w:rPr>
            </w:pPr>
            <w:r>
              <w:rPr>
                <w:rFonts w:ascii="Times New Roman" w:hAnsi="Times New Roman" w:eastAsia="宋体" w:cs="宋体"/>
                <w:color w:val="auto"/>
                <w:sz w:val="24"/>
              </w:rPr>
              <w:t>投资者关系活动类别</w:t>
            </w:r>
          </w:p>
        </w:tc>
        <w:tc>
          <w:tcPr>
            <w:tcW w:w="7825" w:type="dxa"/>
            <w:tcBorders>
              <w:top w:val="single" w:color="auto" w:sz="12" w:space="0"/>
              <w:left w:val="single" w:color="auto" w:sz="4" w:space="0"/>
              <w:bottom w:val="single" w:color="auto" w:sz="4" w:space="0"/>
              <w:right w:val="single" w:color="auto" w:sz="12" w:space="0"/>
            </w:tcBorders>
            <w:vAlign w:val="center"/>
          </w:tcPr>
          <w:p w14:paraId="2A669469">
            <w:pPr>
              <w:widowControl/>
              <w:tabs>
                <w:tab w:val="left" w:pos="3480"/>
              </w:tabs>
              <w:spacing w:line="360" w:lineRule="auto"/>
              <w:rPr>
                <w:rFonts w:ascii="Times New Roman" w:hAnsi="Times New Roman" w:eastAsia="宋体" w:cs="宋体"/>
                <w:bCs/>
                <w:color w:val="auto"/>
                <w:sz w:val="24"/>
              </w:rPr>
            </w:pPr>
            <w:r>
              <w:rPr>
                <w:rFonts w:hint="eastAsia" w:ascii="Times New Roman" w:hAnsi="Times New Roman" w:eastAsia="宋体" w:cs="宋体"/>
                <w:bCs/>
                <w:color w:val="auto"/>
                <w:sz w:val="24"/>
              </w:rPr>
              <w:sym w:font="Wingdings 2" w:char="00A3"/>
            </w:r>
            <w:r>
              <w:rPr>
                <w:rFonts w:hint="eastAsia" w:ascii="Times New Roman" w:hAnsi="Times New Roman" w:eastAsia="宋体" w:cs="宋体"/>
                <w:bCs/>
                <w:color w:val="auto"/>
                <w:sz w:val="24"/>
              </w:rPr>
              <w:t>特定对象调研</w:t>
            </w:r>
            <w:r>
              <w:rPr>
                <w:rFonts w:ascii="Times New Roman" w:hAnsi="Times New Roman" w:eastAsia="宋体" w:cs="宋体"/>
                <w:bCs/>
                <w:color w:val="auto"/>
                <w:sz w:val="24"/>
              </w:rPr>
              <w:t xml:space="preserve">   </w:t>
            </w:r>
            <w:r>
              <w:rPr>
                <w:rFonts w:hint="eastAsia" w:ascii="Times New Roman" w:hAnsi="Times New Roman" w:eastAsia="宋体" w:cs="宋体"/>
                <w:bCs/>
                <w:color w:val="auto"/>
                <w:sz w:val="24"/>
              </w:rPr>
              <w:sym w:font="Wingdings 2" w:char="00A3"/>
            </w:r>
            <w:r>
              <w:rPr>
                <w:rFonts w:hint="eastAsia" w:ascii="Times New Roman" w:hAnsi="Times New Roman" w:eastAsia="宋体" w:cs="宋体"/>
                <w:bCs/>
                <w:color w:val="auto"/>
                <w:sz w:val="24"/>
              </w:rPr>
              <w:t xml:space="preserve">分析师会议 </w:t>
            </w:r>
            <w:r>
              <w:rPr>
                <w:rFonts w:ascii="Times New Roman" w:hAnsi="Times New Roman" w:eastAsia="宋体" w:cs="宋体"/>
                <w:bCs/>
                <w:color w:val="auto"/>
                <w:sz w:val="24"/>
              </w:rPr>
              <w:t xml:space="preserve">     </w:t>
            </w:r>
            <w:r>
              <w:rPr>
                <w:rFonts w:hint="eastAsia" w:ascii="Times New Roman" w:hAnsi="Times New Roman" w:eastAsia="宋体" w:cs="宋体"/>
                <w:bCs/>
                <w:color w:val="auto"/>
                <w:sz w:val="24"/>
              </w:rPr>
              <w:t>□媒体采访</w:t>
            </w:r>
          </w:p>
          <w:p w14:paraId="684F2F72">
            <w:pPr>
              <w:widowControl/>
              <w:tabs>
                <w:tab w:val="left" w:pos="2040"/>
                <w:tab w:val="left" w:pos="3480"/>
              </w:tabs>
              <w:spacing w:line="360" w:lineRule="auto"/>
              <w:rPr>
                <w:rFonts w:ascii="Times New Roman" w:hAnsi="Times New Roman" w:eastAsia="宋体" w:cs="宋体"/>
                <w:bCs/>
                <w:color w:val="auto"/>
                <w:sz w:val="24"/>
              </w:rPr>
            </w:pPr>
            <w:r>
              <w:rPr>
                <w:rFonts w:hint="eastAsia" w:ascii="Times New Roman" w:hAnsi="Times New Roman" w:cs="宋体"/>
                <w:bCs/>
                <w:color w:val="auto"/>
                <w:sz w:val="24"/>
                <w:lang w:eastAsia="zh-CN"/>
              </w:rPr>
              <w:t>☑</w:t>
            </w:r>
            <w:r>
              <w:rPr>
                <w:rFonts w:hint="eastAsia" w:ascii="Times New Roman" w:hAnsi="Times New Roman" w:eastAsia="宋体" w:cs="宋体"/>
                <w:bCs/>
                <w:color w:val="auto"/>
                <w:sz w:val="24"/>
              </w:rPr>
              <w:t>业绩说明会</w:t>
            </w:r>
            <w:r>
              <w:rPr>
                <w:rFonts w:ascii="Times New Roman" w:hAnsi="Times New Roman" w:eastAsia="宋体" w:cs="宋体"/>
                <w:bCs/>
                <w:color w:val="auto"/>
                <w:sz w:val="24"/>
              </w:rPr>
              <w:t xml:space="preserve">     </w:t>
            </w:r>
            <w:r>
              <w:rPr>
                <w:rFonts w:hint="eastAsia" w:ascii="Times New Roman" w:hAnsi="Times New Roman" w:eastAsia="宋体" w:cs="宋体"/>
                <w:bCs/>
                <w:color w:val="auto"/>
                <w:sz w:val="24"/>
              </w:rPr>
              <w:t xml:space="preserve">□新闻发布会 </w:t>
            </w:r>
            <w:r>
              <w:rPr>
                <w:rFonts w:ascii="Times New Roman" w:hAnsi="Times New Roman" w:eastAsia="宋体" w:cs="宋体"/>
                <w:bCs/>
                <w:color w:val="auto"/>
                <w:sz w:val="24"/>
              </w:rPr>
              <w:t xml:space="preserve">     </w:t>
            </w:r>
            <w:r>
              <w:rPr>
                <w:rFonts w:hint="eastAsia" w:ascii="Times New Roman" w:hAnsi="Times New Roman" w:eastAsia="宋体" w:cs="宋体"/>
                <w:bCs/>
                <w:color w:val="auto"/>
                <w:sz w:val="24"/>
              </w:rPr>
              <w:t>□路演活动</w:t>
            </w:r>
          </w:p>
          <w:p w14:paraId="06809DFA">
            <w:pPr>
              <w:spacing w:line="360" w:lineRule="auto"/>
              <w:rPr>
                <w:rFonts w:ascii="Times New Roman" w:hAnsi="Times New Roman" w:eastAsia="宋体" w:cs="宋体"/>
                <w:bCs/>
                <w:color w:val="auto"/>
                <w:sz w:val="24"/>
              </w:rPr>
            </w:pPr>
            <w:r>
              <w:rPr>
                <w:rFonts w:hint="eastAsia" w:ascii="Times New Roman" w:hAnsi="Times New Roman" w:eastAsia="宋体" w:cs="宋体"/>
                <w:bCs/>
                <w:color w:val="auto"/>
                <w:sz w:val="24"/>
              </w:rPr>
              <w:sym w:font="Wingdings 2" w:char="00A3"/>
            </w:r>
            <w:r>
              <w:rPr>
                <w:rFonts w:hint="eastAsia" w:ascii="Times New Roman" w:hAnsi="Times New Roman" w:eastAsia="宋体" w:cs="宋体"/>
                <w:bCs/>
                <w:color w:val="auto"/>
                <w:sz w:val="24"/>
              </w:rPr>
              <w:t>现场参观</w:t>
            </w:r>
            <w:r>
              <w:rPr>
                <w:rFonts w:ascii="Times New Roman" w:hAnsi="Times New Roman" w:eastAsia="宋体" w:cs="宋体"/>
                <w:bCs/>
                <w:color w:val="auto"/>
                <w:sz w:val="24"/>
              </w:rPr>
              <w:t xml:space="preserve">       </w:t>
            </w:r>
            <w:r>
              <w:rPr>
                <w:rFonts w:hint="eastAsia" w:ascii="Times New Roman" w:hAnsi="Times New Roman" w:eastAsia="宋体" w:cs="宋体"/>
                <w:bCs/>
                <w:color w:val="auto"/>
                <w:sz w:val="24"/>
              </w:rPr>
              <w:sym w:font="Wingdings 2" w:char="00A3"/>
            </w:r>
            <w:r>
              <w:rPr>
                <w:rFonts w:hint="eastAsia" w:ascii="Times New Roman" w:hAnsi="Times New Roman" w:eastAsia="宋体" w:cs="宋体"/>
                <w:bCs/>
                <w:color w:val="auto"/>
                <w:sz w:val="24"/>
              </w:rPr>
              <w:t xml:space="preserve">一对一沟通 </w:t>
            </w:r>
            <w:r>
              <w:rPr>
                <w:rFonts w:ascii="Times New Roman" w:hAnsi="Times New Roman" w:eastAsia="宋体" w:cs="宋体"/>
                <w:bCs/>
                <w:color w:val="auto"/>
                <w:sz w:val="24"/>
              </w:rPr>
              <w:t xml:space="preserve">     </w:t>
            </w:r>
            <w:r>
              <w:rPr>
                <w:rFonts w:hint="eastAsia" w:ascii="Times New Roman" w:hAnsi="Times New Roman" w:eastAsia="宋体" w:cs="宋体"/>
                <w:bCs/>
                <w:color w:val="auto"/>
                <w:sz w:val="24"/>
              </w:rPr>
              <w:sym w:font="Wingdings 2" w:char="00A3"/>
            </w:r>
            <w:r>
              <w:rPr>
                <w:rFonts w:hint="eastAsia" w:ascii="Times New Roman" w:hAnsi="Times New Roman" w:eastAsia="宋体" w:cs="宋体"/>
                <w:bCs/>
                <w:color w:val="auto"/>
                <w:sz w:val="24"/>
              </w:rPr>
              <w:t>其他</w:t>
            </w:r>
          </w:p>
        </w:tc>
      </w:tr>
      <w:tr w14:paraId="631619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1690" w:type="dxa"/>
            <w:tcBorders>
              <w:top w:val="single" w:color="auto" w:sz="4" w:space="0"/>
              <w:left w:val="single" w:color="auto" w:sz="12" w:space="0"/>
              <w:bottom w:val="single" w:color="auto" w:sz="4" w:space="0"/>
              <w:right w:val="single" w:color="auto" w:sz="4" w:space="0"/>
            </w:tcBorders>
            <w:vAlign w:val="center"/>
          </w:tcPr>
          <w:p w14:paraId="5F8BB681">
            <w:pPr>
              <w:jc w:val="center"/>
              <w:rPr>
                <w:rFonts w:ascii="Times New Roman" w:hAnsi="Times New Roman" w:eastAsia="宋体" w:cs="宋体"/>
                <w:color w:val="auto"/>
                <w:sz w:val="24"/>
              </w:rPr>
            </w:pPr>
            <w:r>
              <w:rPr>
                <w:rFonts w:ascii="Times New Roman" w:hAnsi="Times New Roman" w:eastAsia="宋体" w:cs="宋体"/>
                <w:color w:val="auto"/>
                <w:sz w:val="24"/>
              </w:rPr>
              <w:t>参与单位</w:t>
            </w:r>
            <w:r>
              <w:rPr>
                <w:rFonts w:hint="eastAsia" w:ascii="Times New Roman" w:hAnsi="Times New Roman" w:eastAsia="宋体" w:cs="宋体"/>
                <w:color w:val="auto"/>
                <w:sz w:val="24"/>
              </w:rPr>
              <w:t>及人员</w:t>
            </w:r>
            <w:r>
              <w:rPr>
                <w:rFonts w:ascii="Times New Roman" w:hAnsi="Times New Roman" w:eastAsia="宋体" w:cs="宋体"/>
                <w:color w:val="auto"/>
                <w:sz w:val="24"/>
              </w:rPr>
              <w:t>名称</w:t>
            </w:r>
          </w:p>
        </w:tc>
        <w:tc>
          <w:tcPr>
            <w:tcW w:w="7825" w:type="dxa"/>
            <w:tcBorders>
              <w:top w:val="single" w:color="auto" w:sz="4" w:space="0"/>
              <w:left w:val="single" w:color="auto" w:sz="4" w:space="0"/>
              <w:bottom w:val="single" w:color="auto" w:sz="4" w:space="0"/>
              <w:right w:val="single" w:color="auto" w:sz="12" w:space="0"/>
            </w:tcBorders>
            <w:vAlign w:val="center"/>
          </w:tcPr>
          <w:p w14:paraId="25C213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360" w:lineRule="auto"/>
              <w:ind w:left="0" w:right="0" w:firstLine="0"/>
              <w:textAlignment w:val="auto"/>
              <w:rPr>
                <w:rFonts w:hint="default" w:ascii="Times New Roman" w:hAnsi="Times New Roman" w:eastAsia="宋体" w:cs="宋体"/>
                <w:color w:val="auto"/>
                <w:sz w:val="24"/>
                <w:lang w:val="en-US" w:eastAsia="zh-CN"/>
              </w:rPr>
            </w:pPr>
            <w:r>
              <w:rPr>
                <w:rFonts w:hint="eastAsia" w:ascii="Times New Roman" w:hAnsi="Times New Roman" w:eastAsia="宋体" w:cs="宋体"/>
                <w:b w:val="0"/>
                <w:bCs w:val="0"/>
                <w:color w:val="auto"/>
                <w:sz w:val="24"/>
              </w:rPr>
              <w:t>线上</w:t>
            </w:r>
            <w:r>
              <w:rPr>
                <w:rFonts w:hint="eastAsia" w:ascii="Times New Roman" w:hAnsi="Times New Roman" w:eastAsia="宋体" w:cs="宋体"/>
                <w:b w:val="0"/>
                <w:bCs w:val="0"/>
                <w:color w:val="auto"/>
                <w:sz w:val="24"/>
                <w:lang w:val="en-US" w:eastAsia="zh-CN"/>
              </w:rPr>
              <w:t>参与2025年半年度业绩说明会的投资者</w:t>
            </w:r>
          </w:p>
        </w:tc>
      </w:tr>
      <w:tr w14:paraId="074D97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690" w:type="dxa"/>
            <w:tcBorders>
              <w:top w:val="single" w:color="auto" w:sz="4" w:space="0"/>
              <w:left w:val="single" w:color="auto" w:sz="12" w:space="0"/>
              <w:bottom w:val="single" w:color="auto" w:sz="4" w:space="0"/>
              <w:right w:val="single" w:color="auto" w:sz="4" w:space="0"/>
            </w:tcBorders>
            <w:vAlign w:val="center"/>
          </w:tcPr>
          <w:p w14:paraId="7F3810BB">
            <w:pPr>
              <w:jc w:val="center"/>
              <w:rPr>
                <w:rFonts w:ascii="Times New Roman" w:hAnsi="Times New Roman" w:eastAsia="宋体" w:cs="宋体"/>
                <w:color w:val="auto"/>
                <w:sz w:val="24"/>
              </w:rPr>
            </w:pPr>
            <w:r>
              <w:rPr>
                <w:rFonts w:ascii="Times New Roman" w:hAnsi="Times New Roman" w:eastAsia="宋体" w:cs="宋体"/>
                <w:color w:val="auto"/>
                <w:sz w:val="24"/>
              </w:rPr>
              <w:t>时间</w:t>
            </w:r>
          </w:p>
        </w:tc>
        <w:tc>
          <w:tcPr>
            <w:tcW w:w="7825" w:type="dxa"/>
            <w:tcBorders>
              <w:top w:val="single" w:color="auto" w:sz="4" w:space="0"/>
              <w:left w:val="single" w:color="auto" w:sz="4" w:space="0"/>
              <w:bottom w:val="single" w:color="auto" w:sz="4" w:space="0"/>
              <w:right w:val="single" w:color="auto" w:sz="12" w:space="0"/>
            </w:tcBorders>
            <w:vAlign w:val="center"/>
          </w:tcPr>
          <w:p w14:paraId="3DB53DC8">
            <w:pPr>
              <w:spacing w:line="360" w:lineRule="auto"/>
              <w:rPr>
                <w:rFonts w:hint="default" w:ascii="Times New Roman" w:hAnsi="Times New Roman" w:eastAsia="宋体" w:cs="宋体"/>
                <w:color w:val="auto"/>
                <w:sz w:val="24"/>
                <w:lang w:val="en-US" w:eastAsia="zh-CN"/>
              </w:rPr>
            </w:pPr>
            <w:r>
              <w:rPr>
                <w:rFonts w:ascii="Times New Roman" w:hAnsi="Times New Roman" w:eastAsia="宋体" w:cs="serif"/>
                <w:i w:val="0"/>
                <w:iCs w:val="0"/>
                <w:caps w:val="0"/>
                <w:spacing w:val="0"/>
                <w:sz w:val="24"/>
                <w:szCs w:val="24"/>
                <w:shd w:val="clear" w:fill="FFFFFF"/>
              </w:rPr>
              <w:t>2</w:t>
            </w:r>
            <w:r>
              <w:rPr>
                <w:rFonts w:hint="default" w:ascii="Times New Roman" w:hAnsi="Times New Roman" w:eastAsia="宋体" w:cs="serif"/>
                <w:i w:val="0"/>
                <w:iCs w:val="0"/>
                <w:caps w:val="0"/>
                <w:spacing w:val="0"/>
                <w:sz w:val="24"/>
                <w:szCs w:val="24"/>
                <w:shd w:val="clear" w:fill="FFFFFF"/>
              </w:rPr>
              <w:t>025</w:t>
            </w:r>
            <w:r>
              <w:rPr>
                <w:rFonts w:ascii="Times New Roman" w:hAnsi="Times New Roman" w:eastAsia="宋体" w:cs="monospace"/>
                <w:i w:val="0"/>
                <w:iCs w:val="0"/>
                <w:caps w:val="0"/>
                <w:spacing w:val="0"/>
                <w:sz w:val="24"/>
                <w:szCs w:val="24"/>
                <w:shd w:val="clear" w:fill="FFFFFF"/>
              </w:rPr>
              <w:t>年</w:t>
            </w:r>
            <w:r>
              <w:rPr>
                <w:rFonts w:hint="default" w:ascii="Times New Roman" w:hAnsi="Times New Roman" w:eastAsia="宋体" w:cs="serif"/>
                <w:i w:val="0"/>
                <w:iCs w:val="0"/>
                <w:caps w:val="0"/>
                <w:spacing w:val="0"/>
                <w:sz w:val="24"/>
                <w:szCs w:val="24"/>
                <w:shd w:val="clear" w:fill="FFFFFF"/>
              </w:rPr>
              <w:t>9</w:t>
            </w:r>
            <w:r>
              <w:rPr>
                <w:rFonts w:hint="default" w:ascii="Times New Roman" w:hAnsi="Times New Roman" w:eastAsia="宋体" w:cs="monospace"/>
                <w:i w:val="0"/>
                <w:iCs w:val="0"/>
                <w:caps w:val="0"/>
                <w:spacing w:val="0"/>
                <w:sz w:val="24"/>
                <w:szCs w:val="24"/>
                <w:shd w:val="clear" w:fill="FFFFFF"/>
              </w:rPr>
              <w:t>月</w:t>
            </w:r>
            <w:r>
              <w:rPr>
                <w:rFonts w:hint="default" w:ascii="Times New Roman" w:hAnsi="Times New Roman" w:eastAsia="宋体" w:cs="serif"/>
                <w:i w:val="0"/>
                <w:iCs w:val="0"/>
                <w:caps w:val="0"/>
                <w:spacing w:val="0"/>
                <w:sz w:val="24"/>
                <w:szCs w:val="24"/>
                <w:shd w:val="clear" w:fill="FFFFFF"/>
              </w:rPr>
              <w:t>4</w:t>
            </w:r>
            <w:r>
              <w:rPr>
                <w:rFonts w:hint="default" w:ascii="Times New Roman" w:hAnsi="Times New Roman" w:eastAsia="宋体" w:cs="monospace"/>
                <w:i w:val="0"/>
                <w:iCs w:val="0"/>
                <w:caps w:val="0"/>
                <w:spacing w:val="0"/>
                <w:sz w:val="24"/>
                <w:szCs w:val="24"/>
                <w:shd w:val="clear" w:fill="FFFFFF"/>
              </w:rPr>
              <w:t>日（星期四）下午</w:t>
            </w:r>
            <w:r>
              <w:rPr>
                <w:rFonts w:hint="default" w:ascii="Times New Roman" w:hAnsi="Times New Roman" w:eastAsia="宋体" w:cs="serif"/>
                <w:i w:val="0"/>
                <w:iCs w:val="0"/>
                <w:caps w:val="0"/>
                <w:spacing w:val="0"/>
                <w:sz w:val="24"/>
                <w:szCs w:val="24"/>
                <w:shd w:val="clear" w:fill="FFFFFF"/>
              </w:rPr>
              <w:t>16:00-17:00</w:t>
            </w:r>
          </w:p>
        </w:tc>
      </w:tr>
      <w:tr w14:paraId="4571F5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690" w:type="dxa"/>
            <w:tcBorders>
              <w:top w:val="single" w:color="auto" w:sz="4" w:space="0"/>
              <w:left w:val="single" w:color="auto" w:sz="12" w:space="0"/>
              <w:bottom w:val="single" w:color="auto" w:sz="4" w:space="0"/>
              <w:right w:val="single" w:color="auto" w:sz="4" w:space="0"/>
            </w:tcBorders>
            <w:vAlign w:val="center"/>
          </w:tcPr>
          <w:p w14:paraId="259F9095">
            <w:pPr>
              <w:jc w:val="center"/>
              <w:rPr>
                <w:rFonts w:hint="eastAsia" w:ascii="Times New Roman" w:hAnsi="Times New Roman" w:eastAsia="宋体" w:cs="宋体"/>
                <w:color w:val="auto"/>
                <w:sz w:val="24"/>
                <w:lang w:val="en-US" w:eastAsia="zh-CN"/>
              </w:rPr>
            </w:pPr>
            <w:r>
              <w:rPr>
                <w:rFonts w:ascii="Times New Roman" w:hAnsi="Times New Roman" w:eastAsia="宋体" w:cs="宋体"/>
                <w:color w:val="auto"/>
                <w:sz w:val="24"/>
              </w:rPr>
              <w:t>地点</w:t>
            </w:r>
            <w:r>
              <w:rPr>
                <w:rFonts w:hint="eastAsia" w:ascii="Times New Roman" w:hAnsi="Times New Roman" w:cs="宋体"/>
                <w:color w:val="auto"/>
                <w:sz w:val="24"/>
                <w:lang w:val="en-US" w:eastAsia="zh-CN"/>
              </w:rPr>
              <w:t>/方式</w:t>
            </w:r>
          </w:p>
        </w:tc>
        <w:tc>
          <w:tcPr>
            <w:tcW w:w="7825" w:type="dxa"/>
            <w:tcBorders>
              <w:top w:val="single" w:color="auto" w:sz="4" w:space="0"/>
              <w:left w:val="single" w:color="auto" w:sz="4" w:space="0"/>
              <w:bottom w:val="single" w:color="auto" w:sz="4" w:space="0"/>
              <w:right w:val="single" w:color="auto" w:sz="12" w:space="0"/>
            </w:tcBorders>
            <w:vAlign w:val="center"/>
          </w:tcPr>
          <w:p w14:paraId="7CFED90F">
            <w:pPr>
              <w:rPr>
                <w:rFonts w:hint="default" w:ascii="Times New Roman" w:hAnsi="Times New Roman" w:eastAsia="宋体" w:cs="宋体"/>
                <w:color w:val="auto"/>
                <w:sz w:val="24"/>
                <w:lang w:val="en-US" w:eastAsia="zh-CN"/>
              </w:rPr>
            </w:pPr>
            <w:r>
              <w:rPr>
                <w:rFonts w:hint="eastAsia" w:ascii="Times New Roman" w:hAnsi="Times New Roman" w:eastAsia="宋体"/>
                <w:bCs/>
                <w:sz w:val="24"/>
              </w:rPr>
              <w:t xml:space="preserve">上证路演中心 </w:t>
            </w:r>
            <w:r>
              <w:rPr>
                <w:rFonts w:ascii="Times New Roman" w:hAnsi="Times New Roman" w:eastAsia="宋体" w:cs="serif"/>
                <w:i w:val="0"/>
                <w:iCs w:val="0"/>
                <w:caps w:val="0"/>
                <w:spacing w:val="0"/>
                <w:sz w:val="24"/>
                <w:szCs w:val="24"/>
                <w:shd w:val="clear" w:fill="FFFFFF"/>
              </w:rPr>
              <w:t>h</w:t>
            </w:r>
            <w:r>
              <w:rPr>
                <w:rFonts w:hint="default" w:ascii="Times New Roman" w:hAnsi="Times New Roman" w:eastAsia="宋体" w:cs="serif"/>
                <w:i w:val="0"/>
                <w:iCs w:val="0"/>
                <w:caps w:val="0"/>
                <w:spacing w:val="0"/>
                <w:sz w:val="24"/>
                <w:szCs w:val="24"/>
                <w:shd w:val="clear" w:fill="FFFFFF"/>
              </w:rPr>
              <w:t>ttp://roadshow.sseinfo.com/</w:t>
            </w:r>
            <w:r>
              <w:rPr>
                <w:rFonts w:hint="default" w:ascii="Times New Roman" w:hAnsi="Times New Roman" w:eastAsia="宋体" w:cs="serif"/>
                <w:i w:val="0"/>
                <w:iCs w:val="0"/>
                <w:caps w:val="0"/>
                <w:spacing w:val="0"/>
                <w:sz w:val="24"/>
                <w:szCs w:val="24"/>
                <w:shd w:val="clear" w:fill="FFFFFF"/>
              </w:rPr>
              <w:br w:type="textWrapping"/>
            </w:r>
            <w:r>
              <w:rPr>
                <w:rFonts w:hint="eastAsia" w:ascii="宋体" w:hAnsi="宋体"/>
                <w:bCs/>
                <w:sz w:val="24"/>
              </w:rPr>
              <w:t>网络文字互动</w:t>
            </w:r>
          </w:p>
        </w:tc>
      </w:tr>
      <w:tr w14:paraId="0C36A4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42" w:hRule="atLeast"/>
          <w:jc w:val="center"/>
        </w:trPr>
        <w:tc>
          <w:tcPr>
            <w:tcW w:w="1690" w:type="dxa"/>
            <w:tcBorders>
              <w:top w:val="single" w:color="auto" w:sz="4" w:space="0"/>
              <w:left w:val="single" w:color="auto" w:sz="12" w:space="0"/>
              <w:bottom w:val="single" w:color="auto" w:sz="4" w:space="0"/>
              <w:right w:val="single" w:color="auto" w:sz="4" w:space="0"/>
            </w:tcBorders>
            <w:vAlign w:val="center"/>
          </w:tcPr>
          <w:p w14:paraId="07B83B3B">
            <w:pPr>
              <w:jc w:val="center"/>
              <w:rPr>
                <w:rFonts w:ascii="Times New Roman" w:hAnsi="Times New Roman" w:eastAsia="宋体" w:cs="宋体"/>
                <w:color w:val="auto"/>
                <w:sz w:val="24"/>
              </w:rPr>
            </w:pPr>
            <w:r>
              <w:rPr>
                <w:rFonts w:ascii="Times New Roman" w:hAnsi="Times New Roman" w:eastAsia="宋体" w:cs="宋体"/>
                <w:color w:val="auto"/>
                <w:sz w:val="24"/>
              </w:rPr>
              <w:t>公司接待人员姓名</w:t>
            </w:r>
          </w:p>
        </w:tc>
        <w:tc>
          <w:tcPr>
            <w:tcW w:w="7825" w:type="dxa"/>
            <w:tcBorders>
              <w:top w:val="single" w:color="auto" w:sz="4" w:space="0"/>
              <w:left w:val="single" w:color="auto" w:sz="4" w:space="0"/>
              <w:bottom w:val="single" w:color="auto" w:sz="4" w:space="0"/>
              <w:right w:val="single" w:color="auto" w:sz="12" w:space="0"/>
            </w:tcBorders>
            <w:vAlign w:val="center"/>
          </w:tcPr>
          <w:p w14:paraId="341A6C91">
            <w:pPr>
              <w:spacing w:line="360" w:lineRule="auto"/>
              <w:rPr>
                <w:rFonts w:ascii="Times New Roman" w:hAnsi="Times New Roman" w:eastAsia="宋体" w:cs="宋体"/>
                <w:color w:val="auto"/>
                <w:sz w:val="24"/>
              </w:rPr>
            </w:pPr>
            <w:r>
              <w:rPr>
                <w:rFonts w:hint="eastAsia" w:ascii="Times New Roman" w:hAnsi="Times New Roman" w:eastAsia="宋体" w:cs="宋体"/>
                <w:color w:val="auto"/>
                <w:sz w:val="24"/>
              </w:rPr>
              <w:t>董事长、总经理：张孝金先生</w:t>
            </w:r>
          </w:p>
          <w:p w14:paraId="5DBBEC7E">
            <w:pPr>
              <w:spacing w:line="360" w:lineRule="auto"/>
              <w:rPr>
                <w:rFonts w:hint="eastAsia" w:ascii="Times New Roman" w:hAnsi="Times New Roman" w:eastAsia="宋体" w:cs="宋体"/>
                <w:color w:val="auto"/>
                <w:sz w:val="24"/>
              </w:rPr>
            </w:pPr>
            <w:r>
              <w:rPr>
                <w:rFonts w:hint="eastAsia" w:ascii="Times New Roman" w:hAnsi="Times New Roman" w:eastAsia="宋体" w:cs="宋体"/>
                <w:color w:val="auto"/>
                <w:sz w:val="24"/>
              </w:rPr>
              <w:t xml:space="preserve">董事、副总经理、董事会秘书、财务总监：杜秀梅女士 </w:t>
            </w:r>
          </w:p>
          <w:p w14:paraId="07D2C1B9">
            <w:pPr>
              <w:spacing w:line="360" w:lineRule="auto"/>
              <w:rPr>
                <w:rFonts w:hint="eastAsia" w:ascii="Times New Roman" w:hAnsi="Times New Roman" w:eastAsia="宋体" w:cs="宋体"/>
                <w:color w:val="auto"/>
                <w:sz w:val="24"/>
                <w:lang w:val="en-US" w:eastAsia="zh-CN"/>
              </w:rPr>
            </w:pPr>
            <w:r>
              <w:rPr>
                <w:rFonts w:hint="eastAsia" w:ascii="Times New Roman" w:hAnsi="Times New Roman" w:cs="宋体"/>
                <w:color w:val="auto"/>
                <w:sz w:val="24"/>
                <w:lang w:val="en-US" w:eastAsia="zh-CN"/>
              </w:rPr>
              <w:t>独立董事：隋平</w:t>
            </w:r>
          </w:p>
          <w:p w14:paraId="118FCEEC">
            <w:pPr>
              <w:spacing w:line="360" w:lineRule="auto"/>
              <w:rPr>
                <w:rFonts w:ascii="Times New Roman" w:hAnsi="Times New Roman" w:eastAsia="宋体" w:cs="宋体"/>
                <w:color w:val="auto"/>
                <w:sz w:val="24"/>
              </w:rPr>
            </w:pPr>
            <w:r>
              <w:rPr>
                <w:rFonts w:hint="eastAsia" w:ascii="Times New Roman" w:hAnsi="Times New Roman" w:eastAsia="宋体" w:cs="宋体"/>
                <w:color w:val="auto"/>
                <w:sz w:val="24"/>
              </w:rPr>
              <w:t>证券事务代表：赵青女士</w:t>
            </w:r>
          </w:p>
        </w:tc>
      </w:tr>
      <w:tr w14:paraId="10A8C8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0" w:type="dxa"/>
            <w:tcBorders>
              <w:top w:val="single" w:color="auto" w:sz="4" w:space="0"/>
              <w:left w:val="single" w:color="auto" w:sz="12" w:space="0"/>
              <w:bottom w:val="single" w:color="auto" w:sz="4" w:space="0"/>
              <w:right w:val="single" w:color="auto" w:sz="4" w:space="0"/>
            </w:tcBorders>
            <w:vAlign w:val="center"/>
          </w:tcPr>
          <w:p w14:paraId="51E75022">
            <w:pPr>
              <w:jc w:val="center"/>
              <w:rPr>
                <w:rFonts w:ascii="Times New Roman" w:hAnsi="Times New Roman" w:eastAsia="宋体" w:cs="宋体"/>
                <w:color w:val="auto"/>
                <w:sz w:val="24"/>
              </w:rPr>
            </w:pPr>
            <w:r>
              <w:rPr>
                <w:rFonts w:ascii="Times New Roman" w:hAnsi="Times New Roman" w:eastAsia="宋体" w:cs="宋体"/>
                <w:color w:val="auto"/>
                <w:sz w:val="24"/>
              </w:rPr>
              <w:t>投资者关系活动主要内容介绍</w:t>
            </w:r>
          </w:p>
        </w:tc>
        <w:tc>
          <w:tcPr>
            <w:tcW w:w="7825" w:type="dxa"/>
            <w:tcBorders>
              <w:top w:val="single" w:color="auto" w:sz="4" w:space="0"/>
              <w:left w:val="single" w:color="auto" w:sz="4" w:space="0"/>
              <w:bottom w:val="single" w:color="auto" w:sz="4" w:space="0"/>
              <w:right w:val="single" w:color="auto" w:sz="12" w:space="0"/>
            </w:tcBorders>
            <w:vAlign w:val="center"/>
          </w:tcPr>
          <w:p w14:paraId="2FE36480">
            <w:pPr>
              <w:spacing w:before="156" w:beforeLines="50" w:line="460" w:lineRule="exact"/>
              <w:jc w:val="center"/>
              <w:rPr>
                <w:rFonts w:hint="eastAsia" w:ascii="Times New Roman" w:hAnsi="Times New Roman"/>
                <w:b/>
                <w:sz w:val="30"/>
                <w:szCs w:val="30"/>
              </w:rPr>
            </w:pPr>
            <w:r>
              <w:rPr>
                <w:rFonts w:hint="eastAsia" w:ascii="Times New Roman" w:hAnsi="Times New Roman"/>
                <w:b/>
                <w:sz w:val="30"/>
                <w:szCs w:val="30"/>
              </w:rPr>
              <w:t>投资者关系活动主要内容</w:t>
            </w:r>
          </w:p>
          <w:p w14:paraId="51B65CA0">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ascii="Times New Roman" w:hAnsi="Times New Roman"/>
                <w:b/>
                <w:bCs/>
              </w:rPr>
            </w:pPr>
            <w:r>
              <w:rPr>
                <w:rFonts w:hint="default" w:ascii="Times New Roman" w:hAnsi="Times New Roman"/>
                <w:b/>
                <w:bCs/>
                <w:sz w:val="24"/>
                <w:lang w:val="en-US"/>
              </w:rPr>
              <w:t>1、公司是否定期组织中小投资者到企业实地调研？如何参与？</w:t>
            </w:r>
          </w:p>
          <w:p w14:paraId="62AD4257">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default" w:ascii="Times New Roman" w:hAnsi="Times New Roman"/>
                <w:sz w:val="24"/>
                <w:lang w:val="en-US"/>
              </w:rPr>
            </w:pPr>
            <w:r>
              <w:rPr>
                <w:rFonts w:hint="eastAsia" w:ascii="Times New Roman" w:hAnsi="Times New Roman"/>
                <w:b/>
                <w:bCs/>
                <w:sz w:val="24"/>
                <w:lang w:val="en-US" w:eastAsia="zh-CN"/>
              </w:rPr>
              <w:t>回复</w:t>
            </w:r>
            <w:r>
              <w:rPr>
                <w:rFonts w:hint="default" w:ascii="Times New Roman" w:hAnsi="Times New Roman"/>
                <w:b/>
                <w:bCs/>
                <w:sz w:val="24"/>
                <w:lang w:val="en-US"/>
              </w:rPr>
              <w:t>：</w:t>
            </w:r>
            <w:r>
              <w:rPr>
                <w:rFonts w:hint="default" w:ascii="Times New Roman" w:hAnsi="Times New Roman"/>
                <w:sz w:val="24"/>
                <w:lang w:val="en-US"/>
              </w:rPr>
              <w:t>尊敬的投资者您好，公司会根据投资者的需求以及生产经营活动的安排，适时组织中小投资者交流活动，投资者可以随时和公司证券部门沟通联系。感谢您的关注！</w:t>
            </w:r>
          </w:p>
          <w:p w14:paraId="19A5DEF4">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ascii="Times New Roman" w:hAnsi="Times New Roman"/>
                <w:b/>
                <w:bCs/>
              </w:rPr>
            </w:pPr>
            <w:r>
              <w:rPr>
                <w:rFonts w:hint="default" w:ascii="Times New Roman" w:hAnsi="Times New Roman"/>
                <w:b/>
                <w:bCs/>
                <w:sz w:val="24"/>
                <w:lang w:val="en-US"/>
              </w:rPr>
              <w:t>2、公司是否具备生产500kV电压等级变压器的能力？</w:t>
            </w:r>
          </w:p>
          <w:p w14:paraId="01988862">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default" w:ascii="Times New Roman" w:hAnsi="Times New Roman"/>
                <w:sz w:val="24"/>
                <w:lang w:val="en-US"/>
              </w:rPr>
            </w:pPr>
            <w:r>
              <w:rPr>
                <w:rFonts w:hint="eastAsia" w:ascii="Times New Roman" w:hAnsi="Times New Roman"/>
                <w:b/>
                <w:bCs/>
                <w:sz w:val="24"/>
                <w:lang w:val="en-US" w:eastAsia="zh-CN"/>
              </w:rPr>
              <w:t>回复：</w:t>
            </w:r>
            <w:r>
              <w:rPr>
                <w:rFonts w:hint="default" w:ascii="Times New Roman" w:hAnsi="Times New Roman"/>
                <w:sz w:val="24"/>
                <w:lang w:val="en-US"/>
              </w:rPr>
              <w:t>尊敬的投资者您好，公司可转债募投项目投产后将具备500kV电压等级变压器的生产能力。感谢您的关注！</w:t>
            </w:r>
          </w:p>
          <w:p w14:paraId="56C7E389">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ascii="Times New Roman" w:hAnsi="Times New Roman"/>
                <w:b/>
                <w:bCs/>
              </w:rPr>
            </w:pPr>
            <w:r>
              <w:rPr>
                <w:rFonts w:hint="default" w:ascii="Times New Roman" w:hAnsi="Times New Roman"/>
                <w:b/>
                <w:bCs/>
                <w:sz w:val="24"/>
                <w:lang w:val="en-US"/>
              </w:rPr>
              <w:t>3、上半年增长的产品（如油浸式变压器、电器成套设备等）目前订单量如何？</w:t>
            </w:r>
          </w:p>
          <w:p w14:paraId="4D4DF598">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default" w:ascii="Times New Roman" w:hAnsi="Times New Roman"/>
                <w:sz w:val="24"/>
                <w:lang w:val="en-US"/>
              </w:rPr>
            </w:pPr>
            <w:r>
              <w:rPr>
                <w:rFonts w:hint="eastAsia" w:ascii="Times New Roman" w:hAnsi="Times New Roman"/>
                <w:b/>
                <w:bCs/>
                <w:sz w:val="24"/>
                <w:lang w:val="en-US" w:eastAsia="zh-CN"/>
              </w:rPr>
              <w:t>回复</w:t>
            </w:r>
            <w:r>
              <w:rPr>
                <w:rFonts w:hint="default" w:ascii="Times New Roman" w:hAnsi="Times New Roman"/>
                <w:b/>
                <w:bCs/>
                <w:sz w:val="24"/>
                <w:lang w:val="en-US"/>
              </w:rPr>
              <w:t>:</w:t>
            </w:r>
            <w:r>
              <w:rPr>
                <w:rFonts w:hint="default" w:ascii="Times New Roman" w:hAnsi="Times New Roman"/>
                <w:sz w:val="24"/>
                <w:lang w:val="en-US"/>
              </w:rPr>
              <w:t>尊敬的投资者您好，截止7月底公司在手订单15.15亿。感谢您的关注！</w:t>
            </w:r>
          </w:p>
          <w:p w14:paraId="1FBC7B8B">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ascii="Times New Roman" w:hAnsi="Times New Roman"/>
                <w:b/>
                <w:bCs/>
              </w:rPr>
            </w:pPr>
            <w:r>
              <w:rPr>
                <w:rFonts w:hint="default" w:ascii="Times New Roman" w:hAnsi="Times New Roman"/>
                <w:b/>
                <w:bCs/>
                <w:sz w:val="24"/>
                <w:lang w:val="en-US"/>
              </w:rPr>
              <w:t>4、公司今年几乎全线产品实现营收增长，主要得益于什么原因？</w:t>
            </w:r>
          </w:p>
          <w:p w14:paraId="55CB2F3A">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default" w:ascii="Times New Roman" w:hAnsi="Times New Roman"/>
                <w:sz w:val="24"/>
                <w:lang w:val="en-US"/>
              </w:rPr>
            </w:pPr>
            <w:r>
              <w:rPr>
                <w:rFonts w:hint="eastAsia" w:ascii="Times New Roman" w:hAnsi="Times New Roman"/>
                <w:b/>
                <w:bCs/>
                <w:sz w:val="24"/>
                <w:lang w:val="en-US" w:eastAsia="zh-CN"/>
              </w:rPr>
              <w:t>回复</w:t>
            </w:r>
            <w:r>
              <w:rPr>
                <w:rFonts w:hint="default" w:ascii="Times New Roman" w:hAnsi="Times New Roman"/>
                <w:b/>
                <w:bCs/>
                <w:sz w:val="24"/>
                <w:lang w:val="en-US"/>
              </w:rPr>
              <w:t>:</w:t>
            </w:r>
            <w:r>
              <w:rPr>
                <w:rFonts w:hint="default" w:ascii="Times New Roman" w:hAnsi="Times New Roman"/>
                <w:sz w:val="24"/>
                <w:lang w:val="en-US"/>
              </w:rPr>
              <w:t>尊敬的投资者您好，公司营业收入的增长主要得益于新能源领域的持续快速发展，尤其是光伏、风电等新能源项目对干式变压器、箱式变电站等产品的需求显著增加。其次，公司紧跟国家战略，加大研发投入并拓宽产品线，优化产品结构，近三年（2023年1-6月至2025年1-6月），新能源业务营业收入占比从28.51%大幅提升至50.98%。感谢您的关注！</w:t>
            </w:r>
          </w:p>
          <w:p w14:paraId="36DA9CF6">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ascii="Times New Roman" w:hAnsi="Times New Roman"/>
                <w:b/>
                <w:bCs/>
              </w:rPr>
            </w:pPr>
            <w:r>
              <w:rPr>
                <w:rFonts w:hint="default" w:ascii="Times New Roman" w:hAnsi="Times New Roman"/>
                <w:b/>
                <w:bCs/>
                <w:sz w:val="24"/>
                <w:lang w:val="en-US"/>
              </w:rPr>
              <w:t>5、公司上半年新能源箱式变电站业务板块取得明显增收，请问公司下半年对于新能源领域的市场有什么预期和发展计划？</w:t>
            </w:r>
          </w:p>
          <w:p w14:paraId="77A05519">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default" w:ascii="Times New Roman" w:hAnsi="Times New Roman"/>
                <w:sz w:val="24"/>
                <w:lang w:val="en-US"/>
              </w:rPr>
            </w:pPr>
            <w:r>
              <w:rPr>
                <w:rFonts w:hint="eastAsia" w:ascii="Times New Roman" w:hAnsi="Times New Roman"/>
                <w:b/>
                <w:bCs/>
                <w:sz w:val="24"/>
                <w:lang w:val="en-US" w:eastAsia="zh-CN"/>
              </w:rPr>
              <w:t>回复</w:t>
            </w:r>
            <w:r>
              <w:rPr>
                <w:rFonts w:hint="default" w:ascii="Times New Roman" w:hAnsi="Times New Roman"/>
                <w:b/>
                <w:bCs/>
                <w:sz w:val="24"/>
                <w:lang w:val="en-US"/>
              </w:rPr>
              <w:t>:</w:t>
            </w:r>
            <w:r>
              <w:rPr>
                <w:rFonts w:hint="default" w:ascii="Times New Roman" w:hAnsi="Times New Roman"/>
                <w:sz w:val="24"/>
                <w:lang w:val="en-US"/>
              </w:rPr>
              <w:t>尊敬的投资者您好，公司下半年将继续推进新能源电力装备产业基地项目建设，预计实现部分投产以释放新增产能，同时，公司将优化海外市场策略，聚焦东南亚、中东、欧洲、非洲及美洲等区域，参与国际展会，加速海外渠道布局及产能落地，推动新能源业务全球化。感谢您的关注！</w:t>
            </w:r>
          </w:p>
          <w:p w14:paraId="1423C9E2">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ascii="Times New Roman" w:hAnsi="Times New Roman"/>
                <w:b/>
                <w:bCs/>
              </w:rPr>
            </w:pPr>
            <w:r>
              <w:rPr>
                <w:rFonts w:hint="default" w:ascii="Times New Roman" w:hAnsi="Times New Roman"/>
                <w:b/>
                <w:bCs/>
                <w:sz w:val="24"/>
                <w:lang w:val="en-US"/>
              </w:rPr>
              <w:t>6、干式变压器营收和毛利率下降的原因是什么？</w:t>
            </w:r>
          </w:p>
          <w:p w14:paraId="65481FBC">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default" w:ascii="Times New Roman" w:hAnsi="Times New Roman"/>
                <w:sz w:val="24"/>
                <w:lang w:val="en-US"/>
              </w:rPr>
            </w:pPr>
            <w:r>
              <w:rPr>
                <w:rFonts w:hint="eastAsia" w:ascii="Times New Roman" w:hAnsi="Times New Roman"/>
                <w:b/>
                <w:bCs/>
                <w:sz w:val="24"/>
                <w:lang w:val="en-US" w:eastAsia="zh-CN"/>
              </w:rPr>
              <w:t>回复</w:t>
            </w:r>
            <w:r>
              <w:rPr>
                <w:rFonts w:hint="default" w:ascii="Times New Roman" w:hAnsi="Times New Roman"/>
                <w:b/>
                <w:bCs/>
                <w:sz w:val="24"/>
                <w:lang w:val="en-US"/>
              </w:rPr>
              <w:t>:</w:t>
            </w:r>
            <w:r>
              <w:rPr>
                <w:rFonts w:hint="default" w:ascii="Times New Roman" w:hAnsi="Times New Roman"/>
                <w:sz w:val="24"/>
                <w:lang w:val="en-US"/>
              </w:rPr>
              <w:t>尊敬的投资者您好，首先，当前市场竞争环境日趋激烈，尤其是在中低压设备领域，产品同质化现象突出。为稳固核心客户关系及保持区域市场份额，公司对部分常规产品进行了价格调整，导致其价格同比下降。其次，从下游应用领域来看，公司业务涉及非新能源及新能源两大板块。在新能源领域，由于参与竞争的厂家数量众多，且项目招标普遍采用低价中标的模式，这使得公司在销售额实现增长的同时，也面临着行业普遍性的毛利率压力，导致该领域毛利率较去年同期有所下滑。</w:t>
            </w:r>
          </w:p>
          <w:p w14:paraId="6AE880FF">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ascii="Times New Roman" w:hAnsi="Times New Roman"/>
                <w:b/>
                <w:bCs/>
              </w:rPr>
            </w:pPr>
            <w:r>
              <w:rPr>
                <w:rFonts w:hint="default" w:ascii="Times New Roman" w:hAnsi="Times New Roman"/>
                <w:b/>
                <w:bCs/>
                <w:sz w:val="24"/>
                <w:lang w:val="en-US"/>
              </w:rPr>
              <w:t>7、25年上半年国内用电量增长对业务有什么影响？</w:t>
            </w:r>
          </w:p>
          <w:p w14:paraId="0169B682">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eastAsia" w:cs="Times New Roman"/>
                <w:sz w:val="24"/>
                <w:lang w:val="en-US" w:eastAsia="zh-CN"/>
              </w:rPr>
            </w:pPr>
            <w:r>
              <w:rPr>
                <w:rFonts w:hint="eastAsia" w:ascii="Times New Roman" w:hAnsi="Times New Roman"/>
                <w:b/>
                <w:bCs/>
                <w:sz w:val="24"/>
                <w:lang w:val="en-US" w:eastAsia="zh-CN"/>
              </w:rPr>
              <w:t>回复</w:t>
            </w:r>
            <w:r>
              <w:rPr>
                <w:rFonts w:hint="default" w:ascii="Times New Roman" w:hAnsi="Times New Roman"/>
                <w:b/>
                <w:bCs/>
                <w:sz w:val="24"/>
                <w:lang w:val="en-US"/>
              </w:rPr>
              <w:t>:</w:t>
            </w:r>
            <w:r>
              <w:rPr>
                <w:rFonts w:hint="default" w:ascii="Times New Roman" w:hAnsi="Times New Roman"/>
                <w:sz w:val="24"/>
                <w:lang w:val="en-US"/>
              </w:rPr>
              <w:t>敬的投资者您好，2025年上半年全国全社会用电量达4.84万亿千瓦时，同比增长3.7%。宏观经济及社会用电量的持续增长为输配电及控制设备行业提供了广阔发展空间。</w:t>
            </w:r>
            <w:bookmarkStart w:id="0" w:name="_GoBack"/>
            <w:bookmarkEnd w:id="0"/>
            <w:r>
              <w:rPr>
                <w:rFonts w:hint="default" w:ascii="Times New Roman" w:hAnsi="Times New Roman"/>
                <w:sz w:val="24"/>
                <w:lang w:val="en-US"/>
              </w:rPr>
              <w:t>公司产品主要运用于电力电网、新能源（风、光、储）、轨道交通、电动汽车充电桩、工业制造、基础建设、房产建筑等领域，用电量增长直接带动电网投资建设需求，进而推动输配电设备市场需求扩容。</w:t>
            </w:r>
          </w:p>
        </w:tc>
      </w:tr>
      <w:tr w14:paraId="7963D4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690" w:type="dxa"/>
            <w:tcBorders>
              <w:top w:val="single" w:color="auto" w:sz="4" w:space="0"/>
              <w:left w:val="single" w:color="auto" w:sz="12" w:space="0"/>
              <w:bottom w:val="single" w:color="auto" w:sz="4" w:space="0"/>
              <w:right w:val="single" w:color="auto" w:sz="4" w:space="0"/>
            </w:tcBorders>
            <w:vAlign w:val="center"/>
          </w:tcPr>
          <w:p w14:paraId="5A42B7C7">
            <w:pPr>
              <w:jc w:val="center"/>
              <w:rPr>
                <w:rFonts w:ascii="Times New Roman" w:hAnsi="Times New Roman" w:eastAsia="宋体" w:cs="宋体"/>
                <w:color w:val="auto"/>
                <w:sz w:val="24"/>
              </w:rPr>
            </w:pPr>
            <w:r>
              <w:rPr>
                <w:rFonts w:hint="eastAsia" w:ascii="Times New Roman" w:hAnsi="Times New Roman" w:eastAsia="宋体" w:cs="宋体"/>
                <w:color w:val="auto"/>
                <w:sz w:val="24"/>
              </w:rPr>
              <w:t>附件清单（如有）</w:t>
            </w:r>
          </w:p>
        </w:tc>
        <w:tc>
          <w:tcPr>
            <w:tcW w:w="7825" w:type="dxa"/>
            <w:tcBorders>
              <w:top w:val="single" w:color="auto" w:sz="4" w:space="0"/>
              <w:left w:val="single" w:color="auto" w:sz="4" w:space="0"/>
              <w:bottom w:val="single" w:color="auto" w:sz="4" w:space="0"/>
              <w:right w:val="single" w:color="auto" w:sz="12" w:space="0"/>
            </w:tcBorders>
            <w:vAlign w:val="center"/>
          </w:tcPr>
          <w:p w14:paraId="48D8624C">
            <w:pPr>
              <w:rPr>
                <w:rFonts w:ascii="Times New Roman" w:hAnsi="Times New Roman" w:eastAsia="宋体" w:cs="宋体"/>
                <w:color w:val="auto"/>
                <w:sz w:val="24"/>
              </w:rPr>
            </w:pPr>
            <w:r>
              <w:rPr>
                <w:rFonts w:hint="eastAsia" w:ascii="Times New Roman" w:hAnsi="Times New Roman" w:eastAsia="宋体" w:cs="宋体"/>
                <w:color w:val="auto"/>
                <w:sz w:val="24"/>
              </w:rPr>
              <w:t>无</w:t>
            </w:r>
          </w:p>
        </w:tc>
      </w:tr>
      <w:tr w14:paraId="23D16E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690" w:type="dxa"/>
            <w:tcBorders>
              <w:top w:val="single" w:color="auto" w:sz="4" w:space="0"/>
              <w:left w:val="single" w:color="auto" w:sz="12" w:space="0"/>
              <w:bottom w:val="single" w:color="auto" w:sz="12" w:space="0"/>
              <w:right w:val="single" w:color="auto" w:sz="4" w:space="0"/>
            </w:tcBorders>
            <w:vAlign w:val="center"/>
          </w:tcPr>
          <w:p w14:paraId="3121BF53">
            <w:pPr>
              <w:jc w:val="center"/>
              <w:rPr>
                <w:rFonts w:ascii="Times New Roman" w:hAnsi="Times New Roman" w:eastAsia="宋体" w:cs="宋体"/>
                <w:color w:val="auto"/>
                <w:sz w:val="24"/>
              </w:rPr>
            </w:pPr>
            <w:r>
              <w:rPr>
                <w:rFonts w:hint="eastAsia" w:ascii="Times New Roman" w:hAnsi="Times New Roman" w:eastAsia="宋体" w:cs="宋体"/>
                <w:color w:val="auto"/>
                <w:sz w:val="24"/>
              </w:rPr>
              <w:t>日期</w:t>
            </w:r>
          </w:p>
        </w:tc>
        <w:tc>
          <w:tcPr>
            <w:tcW w:w="7825" w:type="dxa"/>
            <w:tcBorders>
              <w:top w:val="single" w:color="auto" w:sz="4" w:space="0"/>
              <w:left w:val="single" w:color="auto" w:sz="4" w:space="0"/>
              <w:bottom w:val="single" w:color="auto" w:sz="12" w:space="0"/>
              <w:right w:val="single" w:color="auto" w:sz="12" w:space="0"/>
            </w:tcBorders>
            <w:vAlign w:val="center"/>
          </w:tcPr>
          <w:p w14:paraId="67EB38EC">
            <w:pPr>
              <w:rPr>
                <w:rFonts w:ascii="Times New Roman" w:hAnsi="Times New Roman" w:eastAsia="宋体" w:cs="宋体"/>
                <w:color w:val="auto"/>
                <w:sz w:val="24"/>
              </w:rPr>
            </w:pPr>
            <w:r>
              <w:rPr>
                <w:rFonts w:hint="eastAsia" w:ascii="Times New Roman" w:hAnsi="Times New Roman" w:eastAsia="宋体" w:cs="宋体"/>
                <w:color w:val="auto"/>
                <w:sz w:val="24"/>
              </w:rPr>
              <w:t>202</w:t>
            </w:r>
            <w:r>
              <w:rPr>
                <w:rFonts w:hint="eastAsia" w:ascii="Times New Roman" w:hAnsi="Times New Roman" w:cs="宋体"/>
                <w:color w:val="auto"/>
                <w:sz w:val="24"/>
                <w:lang w:val="en-US" w:eastAsia="zh-CN"/>
              </w:rPr>
              <w:t>5</w:t>
            </w:r>
            <w:r>
              <w:rPr>
                <w:rFonts w:ascii="Times New Roman" w:hAnsi="Times New Roman" w:eastAsia="宋体" w:cs="宋体"/>
                <w:color w:val="auto"/>
                <w:sz w:val="24"/>
              </w:rPr>
              <w:t>年</w:t>
            </w:r>
            <w:r>
              <w:rPr>
                <w:rFonts w:hint="eastAsia" w:ascii="Times New Roman" w:hAnsi="Times New Roman" w:cs="宋体"/>
                <w:color w:val="auto"/>
                <w:sz w:val="24"/>
                <w:lang w:val="en-US" w:eastAsia="zh-CN"/>
              </w:rPr>
              <w:t>9</w:t>
            </w:r>
            <w:r>
              <w:rPr>
                <w:rFonts w:ascii="Times New Roman" w:hAnsi="Times New Roman" w:eastAsia="宋体" w:cs="宋体"/>
                <w:color w:val="auto"/>
                <w:sz w:val="24"/>
              </w:rPr>
              <w:t>月</w:t>
            </w:r>
          </w:p>
        </w:tc>
      </w:tr>
    </w:tbl>
    <w:p w14:paraId="16D47441">
      <w:pPr>
        <w:widowControl/>
        <w:jc w:val="left"/>
        <w:rPr>
          <w:rFonts w:ascii="Times New Roman" w:hAnsi="Times New Roman" w:eastAsia="宋体" w:cs="宋体"/>
          <w:b/>
          <w:bCs/>
          <w:color w:val="auto"/>
          <w:kern w:val="0"/>
          <w:sz w:val="24"/>
          <w:lang w:bidi="ar"/>
        </w:rPr>
      </w:pPr>
    </w:p>
    <w:p w14:paraId="76560086">
      <w:pPr>
        <w:widowControl/>
        <w:spacing w:line="360" w:lineRule="auto"/>
        <w:jc w:val="left"/>
        <w:rPr>
          <w:rFonts w:ascii="Times New Roman" w:hAnsi="Times New Roman"/>
        </w:rPr>
      </w:pPr>
      <w:r>
        <w:rPr>
          <w:rFonts w:hint="eastAsia" w:ascii="Times New Roman" w:hAnsi="Times New Roman" w:eastAsia="宋体" w:cs="宋体"/>
          <w:b/>
          <w:bCs/>
          <w:color w:val="auto"/>
          <w:kern w:val="0"/>
          <w:sz w:val="24"/>
          <w:lang w:bidi="ar"/>
        </w:rPr>
        <w:t>风险提示：</w:t>
      </w:r>
      <w:r>
        <w:rPr>
          <w:rFonts w:hint="eastAsia" w:ascii="Times New Roman" w:hAnsi="Times New Roman" w:eastAsia="宋体" w:cs="宋体"/>
          <w:color w:val="auto"/>
          <w:kern w:val="0"/>
          <w:sz w:val="24"/>
          <w:lang w:bidi="ar"/>
        </w:rPr>
        <w:t>以上如涉及对行业的预测、公司发展战略规划等相关内容，不能视作公司或公司管理层对行业、公司发展的承诺和保证，敬请广大投资者注意投资风险。</w:t>
      </w:r>
    </w:p>
    <w:sectPr>
      <w:headerReference r:id="rId3" w:type="default"/>
      <w:footerReference r:id="rId4" w:type="default"/>
      <w:pgSz w:w="12240" w:h="15840"/>
      <w:pgMar w:top="1440" w:right="1417" w:bottom="1440" w:left="1417"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2"/>
    <w:family w:val="decorative"/>
    <w:pitch w:val="default"/>
    <w:sig w:usb0="00000000" w:usb1="00000000" w:usb2="00000000" w:usb3="00000000" w:csb0="80000000" w:csb1="00000000"/>
  </w:font>
  <w:font w:name="serif">
    <w:altName w:val="Courier New"/>
    <w:panose1 w:val="00000000000000000000"/>
    <w:charset w:val="00"/>
    <w:family w:val="auto"/>
    <w:pitch w:val="default"/>
    <w:sig w:usb0="00000000" w:usb1="00000000" w:usb2="00000000" w:usb3="00000000" w:csb0="00000000" w:csb1="00000000"/>
  </w:font>
  <w:font w:name="monospace">
    <w:altName w:val="Courier New"/>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64815">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A2D4F9">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8A2D4F9">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E9231">
    <w:pPr>
      <w:pStyle w:val="8"/>
      <w:jc w:val="both"/>
      <w:rPr>
        <w:rFonts w:ascii="宋体" w:hAnsi="宋体" w:cs="宋体"/>
      </w:rPr>
    </w:pPr>
    <w:r>
      <w:rPr>
        <w:rFonts w:hint="eastAsia" w:ascii="宋体" w:hAnsi="宋体" w:cs="宋体"/>
      </w:rPr>
      <w:t>江苏华辰变压器股份有限公司                                                         投资者关系活动记录表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0YjZiMWFmMWQ1YWUwZTdhOGQ3MzI4NDgzYjNhYjQifQ=="/>
  </w:docVars>
  <w:rsids>
    <w:rsidRoot w:val="00172A27"/>
    <w:rsid w:val="00000D18"/>
    <w:rsid w:val="000076A8"/>
    <w:rsid w:val="00013B2C"/>
    <w:rsid w:val="000251BC"/>
    <w:rsid w:val="00031EDC"/>
    <w:rsid w:val="00032FBF"/>
    <w:rsid w:val="0004190F"/>
    <w:rsid w:val="0006665D"/>
    <w:rsid w:val="000752AD"/>
    <w:rsid w:val="000A060B"/>
    <w:rsid w:val="000B7145"/>
    <w:rsid w:val="000C0917"/>
    <w:rsid w:val="000D1EEA"/>
    <w:rsid w:val="000E0A29"/>
    <w:rsid w:val="000E4A02"/>
    <w:rsid w:val="000F4529"/>
    <w:rsid w:val="000F7A15"/>
    <w:rsid w:val="00106CE5"/>
    <w:rsid w:val="00110AC1"/>
    <w:rsid w:val="00110FC0"/>
    <w:rsid w:val="00114B26"/>
    <w:rsid w:val="00121DE3"/>
    <w:rsid w:val="00127A0C"/>
    <w:rsid w:val="00135DE9"/>
    <w:rsid w:val="00136571"/>
    <w:rsid w:val="0014063C"/>
    <w:rsid w:val="001716C9"/>
    <w:rsid w:val="00172A27"/>
    <w:rsid w:val="001764CF"/>
    <w:rsid w:val="00180E8C"/>
    <w:rsid w:val="001C3E04"/>
    <w:rsid w:val="001C65A5"/>
    <w:rsid w:val="001D76A0"/>
    <w:rsid w:val="002051B0"/>
    <w:rsid w:val="0021568D"/>
    <w:rsid w:val="002421F3"/>
    <w:rsid w:val="0025795E"/>
    <w:rsid w:val="002A5DDA"/>
    <w:rsid w:val="002B1EA1"/>
    <w:rsid w:val="002B2792"/>
    <w:rsid w:val="002B5738"/>
    <w:rsid w:val="003046C0"/>
    <w:rsid w:val="003146EB"/>
    <w:rsid w:val="003168B2"/>
    <w:rsid w:val="00342805"/>
    <w:rsid w:val="00356C12"/>
    <w:rsid w:val="0036096D"/>
    <w:rsid w:val="003712F0"/>
    <w:rsid w:val="00372B7B"/>
    <w:rsid w:val="00382BB7"/>
    <w:rsid w:val="00385F42"/>
    <w:rsid w:val="00394720"/>
    <w:rsid w:val="003A22AA"/>
    <w:rsid w:val="003C56D1"/>
    <w:rsid w:val="003D2184"/>
    <w:rsid w:val="003E6473"/>
    <w:rsid w:val="003F6DC0"/>
    <w:rsid w:val="00402082"/>
    <w:rsid w:val="0040435F"/>
    <w:rsid w:val="00415566"/>
    <w:rsid w:val="0042296F"/>
    <w:rsid w:val="00426B09"/>
    <w:rsid w:val="00432C2B"/>
    <w:rsid w:val="004413F5"/>
    <w:rsid w:val="00453D13"/>
    <w:rsid w:val="00456D35"/>
    <w:rsid w:val="00461E20"/>
    <w:rsid w:val="004646BB"/>
    <w:rsid w:val="00464AC6"/>
    <w:rsid w:val="00474E11"/>
    <w:rsid w:val="00476C84"/>
    <w:rsid w:val="004853F9"/>
    <w:rsid w:val="0049067C"/>
    <w:rsid w:val="00496215"/>
    <w:rsid w:val="00496ED9"/>
    <w:rsid w:val="004A215B"/>
    <w:rsid w:val="004B35E2"/>
    <w:rsid w:val="004B42FE"/>
    <w:rsid w:val="004C7EAD"/>
    <w:rsid w:val="004D001F"/>
    <w:rsid w:val="004D45FF"/>
    <w:rsid w:val="004E3115"/>
    <w:rsid w:val="004F3029"/>
    <w:rsid w:val="0050067C"/>
    <w:rsid w:val="005026B6"/>
    <w:rsid w:val="00502E9C"/>
    <w:rsid w:val="00520FE3"/>
    <w:rsid w:val="0052527D"/>
    <w:rsid w:val="00527CF4"/>
    <w:rsid w:val="00532959"/>
    <w:rsid w:val="005515C2"/>
    <w:rsid w:val="00556BB3"/>
    <w:rsid w:val="0056159D"/>
    <w:rsid w:val="00563FA2"/>
    <w:rsid w:val="005703A5"/>
    <w:rsid w:val="005761E2"/>
    <w:rsid w:val="005858D9"/>
    <w:rsid w:val="0059023D"/>
    <w:rsid w:val="00593A35"/>
    <w:rsid w:val="005B02EB"/>
    <w:rsid w:val="005D4B0E"/>
    <w:rsid w:val="0060293E"/>
    <w:rsid w:val="00605E6F"/>
    <w:rsid w:val="00613EDC"/>
    <w:rsid w:val="0062262A"/>
    <w:rsid w:val="006264DF"/>
    <w:rsid w:val="00627ADB"/>
    <w:rsid w:val="00646058"/>
    <w:rsid w:val="00661F6B"/>
    <w:rsid w:val="00664FF6"/>
    <w:rsid w:val="006655B9"/>
    <w:rsid w:val="006672F6"/>
    <w:rsid w:val="006B22F5"/>
    <w:rsid w:val="006B72D8"/>
    <w:rsid w:val="006C7C57"/>
    <w:rsid w:val="006D2E8D"/>
    <w:rsid w:val="006D389E"/>
    <w:rsid w:val="007100ED"/>
    <w:rsid w:val="00711238"/>
    <w:rsid w:val="0071206F"/>
    <w:rsid w:val="00712771"/>
    <w:rsid w:val="00720F84"/>
    <w:rsid w:val="0073320D"/>
    <w:rsid w:val="00736A80"/>
    <w:rsid w:val="00742D08"/>
    <w:rsid w:val="007460EB"/>
    <w:rsid w:val="00746C2A"/>
    <w:rsid w:val="007713DA"/>
    <w:rsid w:val="00792EEF"/>
    <w:rsid w:val="007A4530"/>
    <w:rsid w:val="007A6F30"/>
    <w:rsid w:val="007A7D7C"/>
    <w:rsid w:val="007B371D"/>
    <w:rsid w:val="007B4CF9"/>
    <w:rsid w:val="007D738A"/>
    <w:rsid w:val="007F2858"/>
    <w:rsid w:val="007F717B"/>
    <w:rsid w:val="007F74C6"/>
    <w:rsid w:val="007F7552"/>
    <w:rsid w:val="00800D77"/>
    <w:rsid w:val="00804B8F"/>
    <w:rsid w:val="00804DE1"/>
    <w:rsid w:val="008057B4"/>
    <w:rsid w:val="00854B7A"/>
    <w:rsid w:val="00870B23"/>
    <w:rsid w:val="00891E31"/>
    <w:rsid w:val="008A10B2"/>
    <w:rsid w:val="008B1C28"/>
    <w:rsid w:val="008C24CC"/>
    <w:rsid w:val="008C7E7C"/>
    <w:rsid w:val="008D1D7F"/>
    <w:rsid w:val="008F64E9"/>
    <w:rsid w:val="008F77EE"/>
    <w:rsid w:val="00904EA2"/>
    <w:rsid w:val="00940831"/>
    <w:rsid w:val="00950339"/>
    <w:rsid w:val="00960FAA"/>
    <w:rsid w:val="009626AA"/>
    <w:rsid w:val="0097726C"/>
    <w:rsid w:val="0098145D"/>
    <w:rsid w:val="009830FD"/>
    <w:rsid w:val="009918C4"/>
    <w:rsid w:val="009A084D"/>
    <w:rsid w:val="009B005C"/>
    <w:rsid w:val="009B0125"/>
    <w:rsid w:val="009B58AF"/>
    <w:rsid w:val="009C379C"/>
    <w:rsid w:val="009D40D8"/>
    <w:rsid w:val="009D718A"/>
    <w:rsid w:val="009E1B35"/>
    <w:rsid w:val="009E74AD"/>
    <w:rsid w:val="009F29D5"/>
    <w:rsid w:val="009F3F06"/>
    <w:rsid w:val="00A05634"/>
    <w:rsid w:val="00A127DE"/>
    <w:rsid w:val="00A24A6E"/>
    <w:rsid w:val="00A55870"/>
    <w:rsid w:val="00A62859"/>
    <w:rsid w:val="00A6428F"/>
    <w:rsid w:val="00A73B46"/>
    <w:rsid w:val="00A82D19"/>
    <w:rsid w:val="00A93B61"/>
    <w:rsid w:val="00A950CC"/>
    <w:rsid w:val="00A96029"/>
    <w:rsid w:val="00AA1054"/>
    <w:rsid w:val="00AB3F05"/>
    <w:rsid w:val="00AC1815"/>
    <w:rsid w:val="00AC36A7"/>
    <w:rsid w:val="00AE1D23"/>
    <w:rsid w:val="00AF121D"/>
    <w:rsid w:val="00B029F9"/>
    <w:rsid w:val="00B0524B"/>
    <w:rsid w:val="00B16C30"/>
    <w:rsid w:val="00B273B0"/>
    <w:rsid w:val="00B418A3"/>
    <w:rsid w:val="00B533A2"/>
    <w:rsid w:val="00B5658A"/>
    <w:rsid w:val="00B62C32"/>
    <w:rsid w:val="00B85A0D"/>
    <w:rsid w:val="00B90446"/>
    <w:rsid w:val="00BA14F2"/>
    <w:rsid w:val="00BA5BFE"/>
    <w:rsid w:val="00BB4944"/>
    <w:rsid w:val="00BD0C60"/>
    <w:rsid w:val="00BE2645"/>
    <w:rsid w:val="00BE67F0"/>
    <w:rsid w:val="00C064EA"/>
    <w:rsid w:val="00C3372B"/>
    <w:rsid w:val="00C358B5"/>
    <w:rsid w:val="00C42CBD"/>
    <w:rsid w:val="00C4451C"/>
    <w:rsid w:val="00C51B18"/>
    <w:rsid w:val="00C5461F"/>
    <w:rsid w:val="00C61A3F"/>
    <w:rsid w:val="00C63FD3"/>
    <w:rsid w:val="00C70626"/>
    <w:rsid w:val="00C95434"/>
    <w:rsid w:val="00CA27D4"/>
    <w:rsid w:val="00CA2A45"/>
    <w:rsid w:val="00CA6F63"/>
    <w:rsid w:val="00CC62F4"/>
    <w:rsid w:val="00CC75B4"/>
    <w:rsid w:val="00CE3455"/>
    <w:rsid w:val="00CF0E73"/>
    <w:rsid w:val="00CF47E1"/>
    <w:rsid w:val="00CF6E94"/>
    <w:rsid w:val="00D0634E"/>
    <w:rsid w:val="00D1386F"/>
    <w:rsid w:val="00D156EC"/>
    <w:rsid w:val="00D320C3"/>
    <w:rsid w:val="00D83A19"/>
    <w:rsid w:val="00DA0D89"/>
    <w:rsid w:val="00DA3C8F"/>
    <w:rsid w:val="00DB35E3"/>
    <w:rsid w:val="00DC6FE4"/>
    <w:rsid w:val="00DD0014"/>
    <w:rsid w:val="00DD5690"/>
    <w:rsid w:val="00DE1B2B"/>
    <w:rsid w:val="00DE7187"/>
    <w:rsid w:val="00DF0E83"/>
    <w:rsid w:val="00DF2823"/>
    <w:rsid w:val="00DF3D1C"/>
    <w:rsid w:val="00E055F9"/>
    <w:rsid w:val="00E11158"/>
    <w:rsid w:val="00E23166"/>
    <w:rsid w:val="00E27593"/>
    <w:rsid w:val="00E33B82"/>
    <w:rsid w:val="00E37D7D"/>
    <w:rsid w:val="00E42839"/>
    <w:rsid w:val="00E43D1B"/>
    <w:rsid w:val="00E43E56"/>
    <w:rsid w:val="00E46E07"/>
    <w:rsid w:val="00E509DB"/>
    <w:rsid w:val="00E51087"/>
    <w:rsid w:val="00E751D8"/>
    <w:rsid w:val="00E90C93"/>
    <w:rsid w:val="00E91FB3"/>
    <w:rsid w:val="00E9483C"/>
    <w:rsid w:val="00E95915"/>
    <w:rsid w:val="00EA7263"/>
    <w:rsid w:val="00EC7D20"/>
    <w:rsid w:val="00EE0078"/>
    <w:rsid w:val="00EE1486"/>
    <w:rsid w:val="00EE5C90"/>
    <w:rsid w:val="00EE7267"/>
    <w:rsid w:val="00EF18FB"/>
    <w:rsid w:val="00F05D98"/>
    <w:rsid w:val="00F3084E"/>
    <w:rsid w:val="00F347DB"/>
    <w:rsid w:val="00F3591D"/>
    <w:rsid w:val="00F572D6"/>
    <w:rsid w:val="00F6067C"/>
    <w:rsid w:val="00F6299C"/>
    <w:rsid w:val="00F65DD0"/>
    <w:rsid w:val="00F67637"/>
    <w:rsid w:val="00F739E9"/>
    <w:rsid w:val="00F7709D"/>
    <w:rsid w:val="00F838D5"/>
    <w:rsid w:val="00FA5733"/>
    <w:rsid w:val="00FA5D36"/>
    <w:rsid w:val="00FB0456"/>
    <w:rsid w:val="00FE2E5A"/>
    <w:rsid w:val="00FF5BE3"/>
    <w:rsid w:val="012E0A52"/>
    <w:rsid w:val="01C525BA"/>
    <w:rsid w:val="01EC20E2"/>
    <w:rsid w:val="02161284"/>
    <w:rsid w:val="02982932"/>
    <w:rsid w:val="02C445F5"/>
    <w:rsid w:val="03443858"/>
    <w:rsid w:val="037A3DCF"/>
    <w:rsid w:val="03C95BF7"/>
    <w:rsid w:val="03FD05D6"/>
    <w:rsid w:val="04695C6C"/>
    <w:rsid w:val="04A84969"/>
    <w:rsid w:val="05444AD9"/>
    <w:rsid w:val="063A282A"/>
    <w:rsid w:val="064A7E58"/>
    <w:rsid w:val="0696261C"/>
    <w:rsid w:val="06D82D40"/>
    <w:rsid w:val="06DD1C15"/>
    <w:rsid w:val="071719AF"/>
    <w:rsid w:val="071D4CA8"/>
    <w:rsid w:val="072212E4"/>
    <w:rsid w:val="0802297B"/>
    <w:rsid w:val="08295AFE"/>
    <w:rsid w:val="087529AC"/>
    <w:rsid w:val="09510A7C"/>
    <w:rsid w:val="0A335709"/>
    <w:rsid w:val="0A7333A0"/>
    <w:rsid w:val="0BC1638D"/>
    <w:rsid w:val="0BE7665F"/>
    <w:rsid w:val="0C917B0E"/>
    <w:rsid w:val="0CE642FD"/>
    <w:rsid w:val="0F101AE8"/>
    <w:rsid w:val="0FC94C6B"/>
    <w:rsid w:val="105624E8"/>
    <w:rsid w:val="108E6C4D"/>
    <w:rsid w:val="108F25B6"/>
    <w:rsid w:val="10FD39C4"/>
    <w:rsid w:val="11115EF7"/>
    <w:rsid w:val="1154735C"/>
    <w:rsid w:val="11880D19"/>
    <w:rsid w:val="11E0713A"/>
    <w:rsid w:val="12704669"/>
    <w:rsid w:val="1295093C"/>
    <w:rsid w:val="13732061"/>
    <w:rsid w:val="15415E49"/>
    <w:rsid w:val="157D3325"/>
    <w:rsid w:val="15DB64A7"/>
    <w:rsid w:val="16187DFB"/>
    <w:rsid w:val="1647748F"/>
    <w:rsid w:val="17D925E9"/>
    <w:rsid w:val="180916EC"/>
    <w:rsid w:val="184B7AA0"/>
    <w:rsid w:val="1919291E"/>
    <w:rsid w:val="199B1FCC"/>
    <w:rsid w:val="19B533F9"/>
    <w:rsid w:val="19E77FBB"/>
    <w:rsid w:val="1A4A3AD3"/>
    <w:rsid w:val="1A74711C"/>
    <w:rsid w:val="1C24274C"/>
    <w:rsid w:val="1C316C17"/>
    <w:rsid w:val="1C7D3C0B"/>
    <w:rsid w:val="1CF37C34"/>
    <w:rsid w:val="1E0208EF"/>
    <w:rsid w:val="1E0A74D2"/>
    <w:rsid w:val="200A1C59"/>
    <w:rsid w:val="20224939"/>
    <w:rsid w:val="20370CD3"/>
    <w:rsid w:val="215A6C10"/>
    <w:rsid w:val="218F3D3D"/>
    <w:rsid w:val="232C553F"/>
    <w:rsid w:val="236E24FF"/>
    <w:rsid w:val="23DB3F63"/>
    <w:rsid w:val="23DC1B5F"/>
    <w:rsid w:val="2437705E"/>
    <w:rsid w:val="24465EFD"/>
    <w:rsid w:val="245F0392"/>
    <w:rsid w:val="24F4159F"/>
    <w:rsid w:val="25D32AED"/>
    <w:rsid w:val="25E44CFA"/>
    <w:rsid w:val="263A0DBE"/>
    <w:rsid w:val="267B0D76"/>
    <w:rsid w:val="26870D1D"/>
    <w:rsid w:val="26E13508"/>
    <w:rsid w:val="27D35027"/>
    <w:rsid w:val="27E14E07"/>
    <w:rsid w:val="27E17743"/>
    <w:rsid w:val="280F11EF"/>
    <w:rsid w:val="283E4B96"/>
    <w:rsid w:val="28460B31"/>
    <w:rsid w:val="2926152D"/>
    <w:rsid w:val="2A666F32"/>
    <w:rsid w:val="2A69165F"/>
    <w:rsid w:val="2A99328D"/>
    <w:rsid w:val="2B6A088C"/>
    <w:rsid w:val="2BAE5A66"/>
    <w:rsid w:val="2C0B2AAE"/>
    <w:rsid w:val="2C1A6E5F"/>
    <w:rsid w:val="2CD77367"/>
    <w:rsid w:val="2CD80DAE"/>
    <w:rsid w:val="2CF14102"/>
    <w:rsid w:val="2D60446D"/>
    <w:rsid w:val="2DD00881"/>
    <w:rsid w:val="2E7712D2"/>
    <w:rsid w:val="2ECD221B"/>
    <w:rsid w:val="2EF10B55"/>
    <w:rsid w:val="2FB7522E"/>
    <w:rsid w:val="305B3E0B"/>
    <w:rsid w:val="311C3EA2"/>
    <w:rsid w:val="31603797"/>
    <w:rsid w:val="31666568"/>
    <w:rsid w:val="316D0374"/>
    <w:rsid w:val="31A541E8"/>
    <w:rsid w:val="31A57A34"/>
    <w:rsid w:val="31BB6926"/>
    <w:rsid w:val="32224585"/>
    <w:rsid w:val="33204191"/>
    <w:rsid w:val="366C35A6"/>
    <w:rsid w:val="368E167F"/>
    <w:rsid w:val="36960F1A"/>
    <w:rsid w:val="370A4E5E"/>
    <w:rsid w:val="37DF5322"/>
    <w:rsid w:val="38EF7122"/>
    <w:rsid w:val="398A6898"/>
    <w:rsid w:val="39CB0253"/>
    <w:rsid w:val="3A0413B4"/>
    <w:rsid w:val="3A48142C"/>
    <w:rsid w:val="3A664FA0"/>
    <w:rsid w:val="3A7C36C1"/>
    <w:rsid w:val="3AA62BAF"/>
    <w:rsid w:val="3BF07AFD"/>
    <w:rsid w:val="3C482648"/>
    <w:rsid w:val="3C6969C3"/>
    <w:rsid w:val="3C872935"/>
    <w:rsid w:val="3CCF7785"/>
    <w:rsid w:val="3CF54716"/>
    <w:rsid w:val="3D1970B4"/>
    <w:rsid w:val="3D5440BC"/>
    <w:rsid w:val="3D646828"/>
    <w:rsid w:val="3E703177"/>
    <w:rsid w:val="3EA20EFE"/>
    <w:rsid w:val="3F6031EC"/>
    <w:rsid w:val="3F6F33F4"/>
    <w:rsid w:val="3F855194"/>
    <w:rsid w:val="403703F1"/>
    <w:rsid w:val="404E501F"/>
    <w:rsid w:val="41160A7F"/>
    <w:rsid w:val="41B6622A"/>
    <w:rsid w:val="4244548C"/>
    <w:rsid w:val="427A727D"/>
    <w:rsid w:val="443C4228"/>
    <w:rsid w:val="4575359A"/>
    <w:rsid w:val="46487E6C"/>
    <w:rsid w:val="468C56C4"/>
    <w:rsid w:val="471240D9"/>
    <w:rsid w:val="472B40E0"/>
    <w:rsid w:val="47596E9F"/>
    <w:rsid w:val="47C36A0E"/>
    <w:rsid w:val="480C7C5D"/>
    <w:rsid w:val="488E2722"/>
    <w:rsid w:val="49A017B1"/>
    <w:rsid w:val="49A56CF9"/>
    <w:rsid w:val="4B313C8F"/>
    <w:rsid w:val="4C820C46"/>
    <w:rsid w:val="4E45017D"/>
    <w:rsid w:val="4F820F5D"/>
    <w:rsid w:val="4FD64550"/>
    <w:rsid w:val="4FDE710C"/>
    <w:rsid w:val="5092657F"/>
    <w:rsid w:val="5139389D"/>
    <w:rsid w:val="51484635"/>
    <w:rsid w:val="51A01A31"/>
    <w:rsid w:val="51AB479B"/>
    <w:rsid w:val="52306A4E"/>
    <w:rsid w:val="526E27C9"/>
    <w:rsid w:val="52B96A43"/>
    <w:rsid w:val="530556EE"/>
    <w:rsid w:val="530C3017"/>
    <w:rsid w:val="53D65339"/>
    <w:rsid w:val="53E04EE9"/>
    <w:rsid w:val="54200A6B"/>
    <w:rsid w:val="544730A5"/>
    <w:rsid w:val="54E970AC"/>
    <w:rsid w:val="5721105B"/>
    <w:rsid w:val="57310CA3"/>
    <w:rsid w:val="57A10911"/>
    <w:rsid w:val="584B45E2"/>
    <w:rsid w:val="58645323"/>
    <w:rsid w:val="58892C4B"/>
    <w:rsid w:val="59914E4A"/>
    <w:rsid w:val="5A355549"/>
    <w:rsid w:val="5A6D3097"/>
    <w:rsid w:val="5A783DD9"/>
    <w:rsid w:val="5B9C5A18"/>
    <w:rsid w:val="5BBE331C"/>
    <w:rsid w:val="5BC87317"/>
    <w:rsid w:val="5BD159E5"/>
    <w:rsid w:val="5CDE59D8"/>
    <w:rsid w:val="5CF61AD7"/>
    <w:rsid w:val="5EC0115A"/>
    <w:rsid w:val="60B82A30"/>
    <w:rsid w:val="60DE061A"/>
    <w:rsid w:val="61280D4A"/>
    <w:rsid w:val="62742987"/>
    <w:rsid w:val="641A3BD8"/>
    <w:rsid w:val="64421FF9"/>
    <w:rsid w:val="646031C3"/>
    <w:rsid w:val="65D200F0"/>
    <w:rsid w:val="66CF6F4C"/>
    <w:rsid w:val="66D02156"/>
    <w:rsid w:val="67323C41"/>
    <w:rsid w:val="67E5006B"/>
    <w:rsid w:val="68555847"/>
    <w:rsid w:val="6A0740E0"/>
    <w:rsid w:val="6A1F2194"/>
    <w:rsid w:val="6BAA0B55"/>
    <w:rsid w:val="6BAC69A0"/>
    <w:rsid w:val="6BB90FAB"/>
    <w:rsid w:val="6C68348F"/>
    <w:rsid w:val="6E445155"/>
    <w:rsid w:val="6FFC0FC4"/>
    <w:rsid w:val="70022762"/>
    <w:rsid w:val="7075449A"/>
    <w:rsid w:val="7107516A"/>
    <w:rsid w:val="71213CDA"/>
    <w:rsid w:val="713F0604"/>
    <w:rsid w:val="7143510B"/>
    <w:rsid w:val="72A9298C"/>
    <w:rsid w:val="73AD4A1B"/>
    <w:rsid w:val="74381A66"/>
    <w:rsid w:val="74611F63"/>
    <w:rsid w:val="74A9042F"/>
    <w:rsid w:val="761A542C"/>
    <w:rsid w:val="763E532E"/>
    <w:rsid w:val="76DE49E6"/>
    <w:rsid w:val="770976EA"/>
    <w:rsid w:val="77153939"/>
    <w:rsid w:val="776141BB"/>
    <w:rsid w:val="77905FE1"/>
    <w:rsid w:val="77A03442"/>
    <w:rsid w:val="77C33D3D"/>
    <w:rsid w:val="79807D65"/>
    <w:rsid w:val="79B770A3"/>
    <w:rsid w:val="7A3F3423"/>
    <w:rsid w:val="7A6537AA"/>
    <w:rsid w:val="7B1232C3"/>
    <w:rsid w:val="7C4137B7"/>
    <w:rsid w:val="7E6E0678"/>
    <w:rsid w:val="7EEA3B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5"/>
    <w:autoRedefine/>
    <w:semiHidden/>
    <w:unhideWhenUsed/>
    <w:qFormat/>
    <w:uiPriority w:val="0"/>
    <w:pPr>
      <w:jc w:val="left"/>
    </w:pPr>
  </w:style>
  <w:style w:type="paragraph" w:styleId="4">
    <w:name w:val="Body Text"/>
    <w:basedOn w:val="1"/>
    <w:autoRedefine/>
    <w:qFormat/>
    <w:uiPriority w:val="0"/>
    <w:pPr>
      <w:snapToGrid w:val="0"/>
      <w:spacing w:after="120"/>
    </w:pPr>
    <w:rPr>
      <w:rFonts w:ascii="Times New Roman" w:hAnsi="Times New Roman" w:eastAsia="宋体" w:cs="Times New Roman"/>
      <w:sz w:val="24"/>
      <w:szCs w:val="21"/>
    </w:rPr>
  </w:style>
  <w:style w:type="paragraph" w:styleId="5">
    <w:name w:val="Body Text Indent"/>
    <w:basedOn w:val="1"/>
    <w:unhideWhenUsed/>
    <w:qFormat/>
    <w:uiPriority w:val="99"/>
    <w:pPr>
      <w:ind w:firstLine="454"/>
    </w:pPr>
  </w:style>
  <w:style w:type="paragraph" w:styleId="6">
    <w:name w:val="Balloon Text"/>
    <w:basedOn w:val="1"/>
    <w:link w:val="27"/>
    <w:autoRedefine/>
    <w:semiHidden/>
    <w:unhideWhenUsed/>
    <w:qFormat/>
    <w:uiPriority w:val="0"/>
    <w:rPr>
      <w:sz w:val="18"/>
      <w:szCs w:val="18"/>
    </w:rPr>
  </w:style>
  <w:style w:type="paragraph" w:styleId="7">
    <w:name w:val="footer"/>
    <w:basedOn w:val="1"/>
    <w:link w:val="21"/>
    <w:autoRedefine/>
    <w:qFormat/>
    <w:uiPriority w:val="0"/>
    <w:pPr>
      <w:tabs>
        <w:tab w:val="center" w:pos="4153"/>
        <w:tab w:val="right" w:pos="8306"/>
      </w:tabs>
      <w:snapToGrid w:val="0"/>
      <w:jc w:val="left"/>
    </w:pPr>
    <w:rPr>
      <w:sz w:val="18"/>
      <w:szCs w:val="18"/>
    </w:rPr>
  </w:style>
  <w:style w:type="paragraph" w:styleId="8">
    <w:name w:val="header"/>
    <w:basedOn w:val="1"/>
    <w:link w:val="20"/>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autoRedefine/>
    <w:qFormat/>
    <w:uiPriority w:val="0"/>
    <w:pPr>
      <w:spacing w:beforeAutospacing="1" w:afterAutospacing="1"/>
      <w:jc w:val="left"/>
    </w:pPr>
    <w:rPr>
      <w:kern w:val="0"/>
      <w:sz w:val="24"/>
    </w:rPr>
  </w:style>
  <w:style w:type="paragraph" w:styleId="11">
    <w:name w:val="annotation subject"/>
    <w:basedOn w:val="3"/>
    <w:next w:val="3"/>
    <w:link w:val="26"/>
    <w:autoRedefine/>
    <w:semiHidden/>
    <w:unhideWhenUsed/>
    <w:qFormat/>
    <w:uiPriority w:val="0"/>
    <w:rPr>
      <w:b/>
      <w:bCs/>
    </w:rPr>
  </w:style>
  <w:style w:type="paragraph" w:styleId="12">
    <w:name w:val="Body Text First Indent 2"/>
    <w:basedOn w:val="5"/>
    <w:unhideWhenUsed/>
    <w:qFormat/>
    <w:uiPriority w:val="99"/>
    <w:pPr>
      <w:spacing w:after="120"/>
      <w:ind w:left="420" w:leftChars="200" w:firstLine="420"/>
    </w:pPr>
    <w:rPr>
      <w:rFonts w:eastAsia="Times New Roman"/>
      <w:lang w:val="zh-CN"/>
    </w:rPr>
  </w:style>
  <w:style w:type="table" w:styleId="14">
    <w:name w:val="Table Grid"/>
    <w:basedOn w:val="13"/>
    <w:autoRedefine/>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u w:val="single"/>
    </w:rPr>
  </w:style>
  <w:style w:type="character" w:styleId="17">
    <w:name w:val="annotation reference"/>
    <w:basedOn w:val="15"/>
    <w:autoRedefine/>
    <w:semiHidden/>
    <w:unhideWhenUsed/>
    <w:qFormat/>
    <w:uiPriority w:val="0"/>
    <w:rPr>
      <w:sz w:val="21"/>
      <w:szCs w:val="21"/>
    </w:rPr>
  </w:style>
  <w:style w:type="paragraph" w:customStyle="1" w:styleId="18">
    <w:name w:val="Table Paragraph"/>
    <w:basedOn w:val="1"/>
    <w:autoRedefine/>
    <w:qFormat/>
    <w:uiPriority w:val="0"/>
    <w:pPr>
      <w:jc w:val="left"/>
    </w:pPr>
    <w:rPr>
      <w:kern w:val="0"/>
      <w:sz w:val="22"/>
      <w:szCs w:val="22"/>
    </w:rPr>
  </w:style>
  <w:style w:type="table" w:customStyle="1" w:styleId="19">
    <w:name w:val="Table Normal"/>
    <w:basedOn w:val="13"/>
    <w:autoRedefine/>
    <w:semiHidden/>
    <w:qFormat/>
    <w:uiPriority w:val="0"/>
    <w:tblPr>
      <w:tblCellMar>
        <w:left w:w="0" w:type="dxa"/>
        <w:right w:w="0" w:type="dxa"/>
      </w:tblCellMar>
    </w:tblPr>
  </w:style>
  <w:style w:type="character" w:customStyle="1" w:styleId="20">
    <w:name w:val="页眉 字符"/>
    <w:link w:val="8"/>
    <w:autoRedefine/>
    <w:qFormat/>
    <w:uiPriority w:val="0"/>
    <w:rPr>
      <w:rFonts w:cs="Times New Roman"/>
      <w:kern w:val="2"/>
      <w:sz w:val="18"/>
      <w:szCs w:val="18"/>
    </w:rPr>
  </w:style>
  <w:style w:type="character" w:customStyle="1" w:styleId="21">
    <w:name w:val="页脚 字符"/>
    <w:link w:val="7"/>
    <w:autoRedefine/>
    <w:qFormat/>
    <w:uiPriority w:val="0"/>
    <w:rPr>
      <w:rFonts w:cs="Times New Roman"/>
      <w:kern w:val="2"/>
      <w:sz w:val="18"/>
      <w:szCs w:val="18"/>
    </w:rPr>
  </w:style>
  <w:style w:type="paragraph" w:customStyle="1" w:styleId="22">
    <w:name w:val="列表段落1"/>
    <w:basedOn w:val="1"/>
    <w:autoRedefine/>
    <w:qFormat/>
    <w:uiPriority w:val="99"/>
    <w:pPr>
      <w:ind w:firstLine="420" w:firstLineChars="200"/>
    </w:pPr>
  </w:style>
  <w:style w:type="character" w:customStyle="1" w:styleId="23">
    <w:name w:val="oli-avatar-text"/>
    <w:basedOn w:val="15"/>
    <w:autoRedefine/>
    <w:qFormat/>
    <w:uiPriority w:val="0"/>
  </w:style>
  <w:style w:type="paragraph" w:styleId="24">
    <w:name w:val="List Paragraph"/>
    <w:basedOn w:val="1"/>
    <w:autoRedefine/>
    <w:qFormat/>
    <w:uiPriority w:val="99"/>
    <w:pPr>
      <w:ind w:firstLine="420" w:firstLineChars="200"/>
    </w:pPr>
  </w:style>
  <w:style w:type="character" w:customStyle="1" w:styleId="25">
    <w:name w:val="批注文字 字符"/>
    <w:basedOn w:val="15"/>
    <w:link w:val="3"/>
    <w:autoRedefine/>
    <w:semiHidden/>
    <w:qFormat/>
    <w:uiPriority w:val="0"/>
    <w:rPr>
      <w:rFonts w:cs="Times New Roman"/>
      <w:kern w:val="2"/>
      <w:sz w:val="21"/>
      <w:szCs w:val="24"/>
    </w:rPr>
  </w:style>
  <w:style w:type="character" w:customStyle="1" w:styleId="26">
    <w:name w:val="批注主题 字符"/>
    <w:basedOn w:val="25"/>
    <w:link w:val="11"/>
    <w:autoRedefine/>
    <w:semiHidden/>
    <w:qFormat/>
    <w:uiPriority w:val="0"/>
    <w:rPr>
      <w:rFonts w:cs="Times New Roman"/>
      <w:b/>
      <w:bCs/>
      <w:kern w:val="2"/>
      <w:sz w:val="21"/>
      <w:szCs w:val="24"/>
    </w:rPr>
  </w:style>
  <w:style w:type="character" w:customStyle="1" w:styleId="27">
    <w:name w:val="批注框文本 字符"/>
    <w:basedOn w:val="15"/>
    <w:link w:val="6"/>
    <w:autoRedefine/>
    <w:semiHidden/>
    <w:qFormat/>
    <w:uiPriority w:val="0"/>
    <w:rPr>
      <w:rFonts w:cs="Times New Roman"/>
      <w:kern w:val="2"/>
      <w:sz w:val="18"/>
      <w:szCs w:val="18"/>
    </w:rPr>
  </w:style>
  <w:style w:type="paragraph" w:customStyle="1" w:styleId="28">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9">
    <w:name w:val="修订1"/>
    <w:autoRedefine/>
    <w:hidden/>
    <w:semiHidden/>
    <w:qFormat/>
    <w:uiPriority w:val="99"/>
    <w:rPr>
      <w:rFonts w:ascii="Calibri" w:hAnsi="Calibri" w:eastAsia="宋体" w:cs="Times New Roman"/>
      <w:kern w:val="2"/>
      <w:sz w:val="21"/>
      <w:szCs w:val="24"/>
      <w:lang w:val="en-US" w:eastAsia="zh-CN" w:bidi="ar-SA"/>
    </w:rPr>
  </w:style>
  <w:style w:type="paragraph" w:customStyle="1" w:styleId="30">
    <w:name w:val="004四级标题"/>
    <w:autoRedefine/>
    <w:qFormat/>
    <w:uiPriority w:val="0"/>
    <w:pPr>
      <w:keepNext/>
      <w:keepLines/>
      <w:widowControl w:val="0"/>
      <w:spacing w:before="50" w:beforeLines="50" w:line="360" w:lineRule="auto"/>
      <w:ind w:firstLine="200" w:firstLineChars="200"/>
      <w:jc w:val="both"/>
      <w:outlineLvl w:val="3"/>
    </w:pPr>
    <w:rPr>
      <w:rFonts w:ascii="Times New Roman" w:hAnsi="Times New Roman" w:eastAsia="宋体" w:cs="Times New Roman"/>
      <w:b/>
      <w:kern w:val="2"/>
      <w:sz w:val="24"/>
      <w:szCs w:val="28"/>
      <w:lang w:val="zh-CN" w:eastAsia="zh-CN" w:bidi="ar-SA"/>
    </w:rPr>
  </w:style>
  <w:style w:type="paragraph" w:customStyle="1" w:styleId="31">
    <w:name w:val="Revision"/>
    <w:autoRedefine/>
    <w:hidden/>
    <w:semiHidden/>
    <w:qFormat/>
    <w:uiPriority w:val="99"/>
    <w:rPr>
      <w:rFonts w:ascii="Calibri" w:hAnsi="Calibri" w:eastAsia="宋体" w:cs="Times New Roman"/>
      <w:kern w:val="2"/>
      <w:sz w:val="21"/>
      <w:szCs w:val="24"/>
      <w:lang w:val="en-US" w:eastAsia="zh-CN" w:bidi="ar-SA"/>
    </w:rPr>
  </w:style>
  <w:style w:type="paragraph" w:customStyle="1" w:styleId="32">
    <w:name w:val="005正文"/>
    <w:autoRedefine/>
    <w:qFormat/>
    <w:uiPriority w:val="0"/>
    <w:pPr>
      <w:widowControl w:val="0"/>
      <w:spacing w:before="50" w:beforeLines="50" w:line="360"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3">
    <w:name w:val="006备注"/>
    <w:qFormat/>
    <w:uiPriority w:val="99"/>
    <w:pPr>
      <w:widowControl w:val="0"/>
      <w:ind w:firstLine="200" w:firstLineChars="200"/>
      <w:jc w:val="both"/>
    </w:pPr>
    <w:rPr>
      <w:rFonts w:ascii="Times New Roman" w:hAnsi="Times New Roman" w:eastAsia="宋体" w:cs="Arial"/>
      <w:bCs/>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3</Pages>
  <Words>1380</Words>
  <Characters>1485</Characters>
  <Lines>35</Lines>
  <Paragraphs>10</Paragraphs>
  <TotalTime>11</TotalTime>
  <ScaleCrop>false</ScaleCrop>
  <LinksUpToDate>false</LinksUpToDate>
  <CharactersWithSpaces>1647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2022-11-28T02:42:00Z</dcterms:created>
  <dc:creator>86186</dc:creator>
  <cp:lastModifiedBy>赵青</cp:lastModifiedBy>
  <cp:lastPrinted>2025-05-30T08:57:00Z</cp:lastPrinted>
  <dcterms:modified xsi:type="dcterms:W3CDTF">2025-09-05T07:02:42Z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A09C255A0B1B49D8961C5975B4580AC8_13</vt:lpwstr>
  </property>
  <property fmtid="{D5CDD505-2E9C-101B-9397-08002B2CF9AE}" pid="4" name="KSOTemplateDocerSaveRecord">
    <vt:lpwstr>eyJoZGlkIjoiMjI0YjZiMWFmMWQ1YWUwZTdhOGQ3MzI4NDgzYjNhYjQiLCJ1c2VySWQiOiIyNTQ4MDMzODYifQ==</vt:lpwstr>
  </property>
</Properties>
</file>