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C90" w:rsidRDefault="00925BB9">
      <w:pPr>
        <w:keepNext/>
        <w:keepLines/>
        <w:spacing w:before="260" w:after="260" w:line="360" w:lineRule="auto"/>
        <w:jc w:val="center"/>
        <w:outlineLvl w:val="1"/>
        <w:rPr>
          <w:rFonts w:ascii="宋体" w:eastAsia="宋体" w:hAnsi="宋体" w:cs="Times New Roman"/>
          <w:b/>
          <w:bCs/>
          <w:iCs/>
          <w:sz w:val="24"/>
          <w:szCs w:val="24"/>
        </w:rPr>
      </w:pPr>
      <w:r>
        <w:rPr>
          <w:rFonts w:ascii="宋体" w:eastAsia="宋体" w:hAnsi="宋体" w:cs="Times New Roman" w:hint="eastAsia"/>
          <w:b/>
          <w:bCs/>
          <w:iCs/>
          <w:sz w:val="24"/>
          <w:szCs w:val="24"/>
        </w:rPr>
        <w:t>证券代码：</w:t>
      </w:r>
      <w:r w:rsidR="000F051A">
        <w:rPr>
          <w:rFonts w:ascii="宋体" w:eastAsia="宋体" w:hAnsi="宋体" w:cs="Times New Roman" w:hint="eastAsia"/>
          <w:b/>
          <w:bCs/>
          <w:iCs/>
          <w:sz w:val="24"/>
          <w:szCs w:val="24"/>
        </w:rPr>
        <w:t>688</w:t>
      </w:r>
      <w:r w:rsidR="000F051A">
        <w:rPr>
          <w:rFonts w:ascii="宋体" w:eastAsia="宋体" w:hAnsi="宋体" w:cs="Times New Roman"/>
          <w:b/>
          <w:bCs/>
          <w:iCs/>
          <w:sz w:val="24"/>
          <w:szCs w:val="24"/>
        </w:rPr>
        <w:t>577</w:t>
      </w:r>
      <w:r w:rsidR="00963E33">
        <w:rPr>
          <w:rFonts w:ascii="宋体" w:eastAsia="宋体" w:hAnsi="宋体" w:cs="Times New Roman" w:hint="eastAsia"/>
          <w:b/>
          <w:bCs/>
          <w:iCs/>
          <w:sz w:val="24"/>
          <w:szCs w:val="24"/>
        </w:rPr>
        <w:t xml:space="preserve">            </w:t>
      </w:r>
      <w:r w:rsidR="00020D30">
        <w:rPr>
          <w:rFonts w:ascii="宋体" w:eastAsia="宋体" w:hAnsi="宋体" w:cs="Times New Roman"/>
          <w:b/>
          <w:bCs/>
          <w:iCs/>
          <w:sz w:val="24"/>
          <w:szCs w:val="24"/>
        </w:rPr>
        <w:t xml:space="preserve">  </w:t>
      </w:r>
      <w:r w:rsidR="00963E33">
        <w:rPr>
          <w:rFonts w:ascii="宋体" w:eastAsia="宋体" w:hAnsi="宋体" w:cs="Times New Roman" w:hint="eastAsia"/>
          <w:b/>
          <w:bCs/>
          <w:iCs/>
          <w:sz w:val="24"/>
          <w:szCs w:val="24"/>
        </w:rPr>
        <w:t xml:space="preserve">             </w:t>
      </w:r>
      <w:r w:rsidR="000F051A">
        <w:rPr>
          <w:rFonts w:ascii="宋体" w:eastAsia="宋体" w:hAnsi="宋体" w:cs="Times New Roman" w:hint="eastAsia"/>
          <w:b/>
          <w:bCs/>
          <w:iCs/>
          <w:sz w:val="24"/>
          <w:szCs w:val="24"/>
        </w:rPr>
        <w:t>证券简称：浙海德曼</w:t>
      </w:r>
    </w:p>
    <w:p w:rsidR="00BD160D" w:rsidRDefault="00BD160D">
      <w:pPr>
        <w:keepNext/>
        <w:keepLines/>
        <w:spacing w:before="260" w:after="260" w:line="360" w:lineRule="auto"/>
        <w:jc w:val="center"/>
        <w:outlineLvl w:val="1"/>
        <w:rPr>
          <w:rFonts w:ascii="宋体" w:eastAsia="宋体" w:hAnsi="宋体" w:cs="Times New Roman"/>
          <w:b/>
          <w:bCs/>
          <w:iCs/>
          <w:sz w:val="24"/>
          <w:szCs w:val="24"/>
        </w:rPr>
      </w:pPr>
      <w:r>
        <w:rPr>
          <w:b/>
          <w:bCs/>
          <w:noProof/>
          <w:sz w:val="30"/>
          <w:szCs w:val="30"/>
        </w:rPr>
        <w:drawing>
          <wp:inline distT="0" distB="0" distL="0" distR="0">
            <wp:extent cx="2791192" cy="596348"/>
            <wp:effectExtent l="19050" t="0" r="9158" b="0"/>
            <wp:docPr id="1" name="图片 1" descr="7c469db35eacef598dc68b5cef8a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c469db35eacef598dc68b5cef8a9d6"/>
                    <pic:cNvPicPr>
                      <a:picLocks noChangeAspect="1" noChangeArrowheads="1"/>
                    </pic:cNvPicPr>
                  </pic:nvPicPr>
                  <pic:blipFill>
                    <a:blip r:embed="rId9" cstate="print"/>
                    <a:srcRect/>
                    <a:stretch>
                      <a:fillRect/>
                    </a:stretch>
                  </pic:blipFill>
                  <pic:spPr bwMode="auto">
                    <a:xfrm>
                      <a:off x="0" y="0"/>
                      <a:ext cx="2809900" cy="600345"/>
                    </a:xfrm>
                    <a:prstGeom prst="rect">
                      <a:avLst/>
                    </a:prstGeom>
                    <a:noFill/>
                    <a:ln w="9525">
                      <a:noFill/>
                      <a:miter lim="800000"/>
                      <a:headEnd/>
                      <a:tailEnd/>
                    </a:ln>
                  </pic:spPr>
                </pic:pic>
              </a:graphicData>
            </a:graphic>
          </wp:inline>
        </w:drawing>
      </w:r>
    </w:p>
    <w:p w:rsidR="005A3C90" w:rsidRPr="00BD160D" w:rsidRDefault="000F051A">
      <w:pPr>
        <w:keepNext/>
        <w:keepLines/>
        <w:spacing w:before="260" w:after="260" w:line="360" w:lineRule="auto"/>
        <w:jc w:val="center"/>
        <w:outlineLvl w:val="1"/>
        <w:rPr>
          <w:rFonts w:ascii="宋体" w:eastAsia="宋体" w:hAnsi="宋体" w:cs="Times New Roman"/>
          <w:b/>
          <w:bCs/>
          <w:sz w:val="30"/>
          <w:szCs w:val="30"/>
        </w:rPr>
      </w:pPr>
      <w:r w:rsidRPr="00BD160D">
        <w:rPr>
          <w:rFonts w:ascii="宋体" w:eastAsia="宋体" w:hAnsi="宋体" w:cs="Times New Roman" w:hint="eastAsia"/>
          <w:b/>
          <w:bCs/>
          <w:sz w:val="30"/>
          <w:szCs w:val="30"/>
        </w:rPr>
        <w:t>浙江海德曼智能装备</w:t>
      </w:r>
      <w:r w:rsidR="00925BB9" w:rsidRPr="00BD160D">
        <w:rPr>
          <w:rFonts w:ascii="宋体" w:eastAsia="宋体" w:hAnsi="宋体" w:cs="Times New Roman" w:hint="eastAsia"/>
          <w:b/>
          <w:bCs/>
          <w:sz w:val="30"/>
          <w:szCs w:val="30"/>
        </w:rPr>
        <w:t>股份有限公司投资者关系活动记录表</w:t>
      </w:r>
    </w:p>
    <w:p w:rsidR="005A3C90" w:rsidRDefault="00925BB9">
      <w:pPr>
        <w:keepNext/>
        <w:keepLines/>
        <w:spacing w:before="260" w:after="260" w:line="360" w:lineRule="auto"/>
        <w:jc w:val="right"/>
        <w:outlineLvl w:val="1"/>
        <w:rPr>
          <w:rFonts w:ascii="宋体" w:eastAsia="宋体" w:hAnsi="宋体" w:cs="Times New Roman"/>
          <w:b/>
          <w:bCs/>
          <w:sz w:val="24"/>
          <w:szCs w:val="24"/>
        </w:rPr>
      </w:pPr>
      <w:r>
        <w:rPr>
          <w:rFonts w:ascii="宋体" w:eastAsia="宋体" w:hAnsi="宋体" w:cs="Times New Roman" w:hint="eastAsia"/>
          <w:b/>
          <w:bCs/>
          <w:sz w:val="24"/>
          <w:szCs w:val="24"/>
        </w:rPr>
        <w:t>编号：</w:t>
      </w:r>
      <w:r w:rsidR="000F051A">
        <w:rPr>
          <w:rFonts w:ascii="宋体" w:eastAsia="宋体" w:hAnsi="宋体" w:cs="Times New Roman" w:hint="eastAsia"/>
          <w:b/>
          <w:bCs/>
          <w:sz w:val="24"/>
          <w:szCs w:val="24"/>
        </w:rPr>
        <w:t>202</w:t>
      </w:r>
      <w:r w:rsidR="00EB12AC">
        <w:rPr>
          <w:rFonts w:ascii="宋体" w:eastAsia="宋体" w:hAnsi="宋体" w:cs="Times New Roman"/>
          <w:b/>
          <w:bCs/>
          <w:sz w:val="24"/>
          <w:szCs w:val="24"/>
        </w:rPr>
        <w:t>5</w:t>
      </w:r>
      <w:r w:rsidR="000F051A">
        <w:rPr>
          <w:rFonts w:ascii="宋体" w:eastAsia="宋体" w:hAnsi="宋体" w:cs="Times New Roman" w:hint="eastAsia"/>
          <w:b/>
          <w:bCs/>
          <w:sz w:val="24"/>
          <w:szCs w:val="24"/>
        </w:rPr>
        <w:t>-0</w:t>
      </w:r>
      <w:r w:rsidR="000F051A">
        <w:rPr>
          <w:rFonts w:ascii="宋体" w:eastAsia="宋体" w:hAnsi="宋体" w:cs="Times New Roman"/>
          <w:b/>
          <w:bCs/>
          <w:sz w:val="24"/>
          <w:szCs w:val="24"/>
        </w:rPr>
        <w:t>0</w:t>
      </w:r>
      <w:r w:rsidR="008C0331">
        <w:rPr>
          <w:rFonts w:ascii="宋体" w:eastAsia="宋体" w:hAnsi="宋体" w:cs="Times New Roman"/>
          <w:b/>
          <w:bCs/>
          <w:sz w:val="24"/>
          <w:szCs w:val="24"/>
        </w:rPr>
        <w:t>2</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1"/>
      </w:tblGrid>
      <w:tr w:rsidR="005A3C90" w:rsidTr="007E6541">
        <w:tc>
          <w:tcPr>
            <w:tcW w:w="1702" w:type="dxa"/>
            <w:shd w:val="clear" w:color="auto" w:fill="auto"/>
          </w:tcPr>
          <w:p w:rsidR="005A3C90" w:rsidRDefault="00925BB9">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tc>
        <w:tc>
          <w:tcPr>
            <w:tcW w:w="7371" w:type="dxa"/>
            <w:shd w:val="clear" w:color="auto" w:fill="auto"/>
          </w:tcPr>
          <w:p w:rsidR="005A3C90" w:rsidRDefault="008C0331" w:rsidP="007E6541">
            <w:pPr>
              <w:spacing w:line="360" w:lineRule="auto"/>
              <w:rPr>
                <w:rFonts w:ascii="宋体" w:eastAsia="宋体" w:hAnsi="宋体" w:cs="Times New Roman"/>
                <w:bCs/>
                <w:iCs/>
                <w:sz w:val="24"/>
                <w:szCs w:val="24"/>
              </w:rPr>
            </w:pPr>
            <w:r>
              <w:rPr>
                <w:rFonts w:ascii="宋体" w:eastAsia="宋体" w:hAnsi="宋体" w:cs="Times New Roman" w:hint="eastAsia"/>
                <w:sz w:val="24"/>
                <w:szCs w:val="24"/>
              </w:rPr>
              <w:t>■</w:t>
            </w:r>
            <w:r w:rsidR="00925BB9">
              <w:rPr>
                <w:rFonts w:ascii="宋体" w:eastAsia="宋体" w:hAnsi="宋体" w:cs="Times New Roman" w:hint="eastAsia"/>
                <w:sz w:val="24"/>
                <w:szCs w:val="24"/>
              </w:rPr>
              <w:t xml:space="preserve">特定对象调研      </w:t>
            </w:r>
            <w:r w:rsidR="007E6541">
              <w:rPr>
                <w:rFonts w:ascii="宋体" w:eastAsia="宋体" w:hAnsi="宋体" w:cs="Times New Roman" w:hint="eastAsia"/>
                <w:sz w:val="24"/>
                <w:szCs w:val="24"/>
              </w:rPr>
              <w:t xml:space="preserve">         </w:t>
            </w:r>
            <w:r w:rsidR="00925BB9">
              <w:rPr>
                <w:rFonts w:ascii="宋体" w:eastAsia="宋体" w:hAnsi="宋体" w:cs="Times New Roman" w:hint="eastAsia"/>
                <w:sz w:val="24"/>
                <w:szCs w:val="24"/>
              </w:rPr>
              <w:t xml:space="preserve">  </w:t>
            </w:r>
            <w:r w:rsidR="00925BB9">
              <w:rPr>
                <w:rFonts w:ascii="宋体" w:eastAsia="宋体" w:hAnsi="宋体" w:cs="Times New Roman" w:hint="eastAsia"/>
                <w:bCs/>
                <w:iCs/>
                <w:sz w:val="24"/>
                <w:szCs w:val="24"/>
              </w:rPr>
              <w:t>□</w:t>
            </w:r>
            <w:r w:rsidR="00925BB9">
              <w:rPr>
                <w:rFonts w:ascii="宋体" w:eastAsia="宋体" w:hAnsi="宋体" w:cs="Times New Roman" w:hint="eastAsia"/>
                <w:sz w:val="24"/>
                <w:szCs w:val="24"/>
              </w:rPr>
              <w:t>分析师会议</w:t>
            </w:r>
          </w:p>
          <w:p w:rsidR="005A3C90" w:rsidRDefault="00461D2F" w:rsidP="007E6541">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925BB9">
              <w:rPr>
                <w:rFonts w:ascii="宋体" w:eastAsia="宋体" w:hAnsi="宋体" w:cs="Times New Roman" w:hint="eastAsia"/>
                <w:sz w:val="24"/>
                <w:szCs w:val="24"/>
              </w:rPr>
              <w:t xml:space="preserve">媒体采访            </w:t>
            </w:r>
            <w:r w:rsidR="007E6541">
              <w:rPr>
                <w:rFonts w:ascii="宋体" w:eastAsia="宋体" w:hAnsi="宋体" w:cs="Times New Roman" w:hint="eastAsia"/>
                <w:sz w:val="24"/>
                <w:szCs w:val="24"/>
              </w:rPr>
              <w:t xml:space="preserve">         </w:t>
            </w:r>
            <w:r w:rsidR="008C0331">
              <w:rPr>
                <w:rFonts w:ascii="宋体" w:eastAsia="宋体" w:hAnsi="宋体" w:cs="Times New Roman" w:hint="eastAsia"/>
                <w:bCs/>
                <w:iCs/>
                <w:sz w:val="24"/>
                <w:szCs w:val="24"/>
              </w:rPr>
              <w:t>□</w:t>
            </w:r>
            <w:r w:rsidR="00925BB9">
              <w:rPr>
                <w:rFonts w:ascii="宋体" w:eastAsia="宋体" w:hAnsi="宋体" w:cs="Times New Roman" w:hint="eastAsia"/>
                <w:sz w:val="24"/>
                <w:szCs w:val="24"/>
              </w:rPr>
              <w:t>业绩说明会</w:t>
            </w:r>
          </w:p>
          <w:p w:rsidR="005A3C90" w:rsidRDefault="00925BB9" w:rsidP="007E6541">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sidR="007E6541">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rsidR="005A3C90" w:rsidRDefault="008C0331" w:rsidP="007E6541">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sz w:val="24"/>
                <w:szCs w:val="24"/>
              </w:rPr>
              <w:t>■</w:t>
            </w:r>
            <w:r w:rsidR="00925BB9">
              <w:rPr>
                <w:rFonts w:ascii="宋体" w:eastAsia="宋体" w:hAnsi="宋体" w:cs="Times New Roman" w:hint="eastAsia"/>
                <w:sz w:val="24"/>
                <w:szCs w:val="24"/>
              </w:rPr>
              <w:t>现场参观</w:t>
            </w:r>
            <w:r w:rsidR="00963E33">
              <w:rPr>
                <w:rFonts w:ascii="宋体" w:eastAsia="宋体" w:hAnsi="宋体" w:cs="Times New Roman" w:hint="eastAsia"/>
                <w:sz w:val="24"/>
                <w:szCs w:val="24"/>
              </w:rPr>
              <w:t xml:space="preserve">           </w:t>
            </w:r>
            <w:r w:rsidR="007E6541">
              <w:rPr>
                <w:rFonts w:ascii="宋体" w:eastAsia="宋体" w:hAnsi="宋体" w:cs="Times New Roman" w:hint="eastAsia"/>
                <w:sz w:val="24"/>
                <w:szCs w:val="24"/>
              </w:rPr>
              <w:t xml:space="preserve">         </w:t>
            </w:r>
            <w:r w:rsidR="00963E33">
              <w:rPr>
                <w:rFonts w:ascii="宋体" w:eastAsia="宋体" w:hAnsi="宋体" w:cs="Times New Roman" w:hint="eastAsia"/>
                <w:sz w:val="24"/>
                <w:szCs w:val="24"/>
              </w:rPr>
              <w:t xml:space="preserve"> </w:t>
            </w:r>
            <w:r w:rsidR="00020D30">
              <w:rPr>
                <w:rFonts w:ascii="宋体" w:eastAsia="宋体" w:hAnsi="宋体" w:cs="Times New Roman" w:hint="eastAsia"/>
                <w:bCs/>
                <w:iCs/>
                <w:sz w:val="24"/>
                <w:szCs w:val="24"/>
              </w:rPr>
              <w:t>□</w:t>
            </w:r>
            <w:r w:rsidR="00925BB9">
              <w:rPr>
                <w:rFonts w:ascii="宋体" w:eastAsia="宋体" w:hAnsi="宋体" w:cs="Times New Roman" w:hint="eastAsia"/>
                <w:sz w:val="24"/>
                <w:szCs w:val="24"/>
              </w:rPr>
              <w:t>电话会议</w:t>
            </w:r>
          </w:p>
          <w:p w:rsidR="005A3C90" w:rsidRDefault="00925BB9" w:rsidP="007E6541">
            <w:pPr>
              <w:tabs>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r>
              <w:rPr>
                <w:rFonts w:ascii="宋体" w:eastAsia="宋体" w:hAnsi="宋体" w:cs="Times New Roman" w:hint="eastAsia"/>
                <w:sz w:val="24"/>
                <w:szCs w:val="24"/>
                <w:u w:val="single"/>
              </w:rPr>
              <w:t>请文字说明其他活动内容）</w:t>
            </w:r>
          </w:p>
        </w:tc>
      </w:tr>
      <w:tr w:rsidR="005A3C90" w:rsidTr="003D617B">
        <w:tc>
          <w:tcPr>
            <w:tcW w:w="1702" w:type="dxa"/>
            <w:shd w:val="clear" w:color="auto" w:fill="auto"/>
          </w:tcPr>
          <w:p w:rsidR="005A3C90" w:rsidRDefault="005623FE">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参与单位名称及人员姓名</w:t>
            </w:r>
          </w:p>
        </w:tc>
        <w:tc>
          <w:tcPr>
            <w:tcW w:w="7371" w:type="dxa"/>
            <w:shd w:val="clear" w:color="auto" w:fill="auto"/>
            <w:vAlign w:val="center"/>
          </w:tcPr>
          <w:p w:rsidR="008C0331" w:rsidRPr="008C0331" w:rsidRDefault="008C0331" w:rsidP="008C0331">
            <w:pPr>
              <w:spacing w:line="360" w:lineRule="auto"/>
              <w:rPr>
                <w:rFonts w:ascii="宋体" w:eastAsia="宋体" w:hAnsi="宋体" w:cs="Times New Roman"/>
                <w:bCs/>
                <w:iCs/>
                <w:sz w:val="24"/>
                <w:szCs w:val="24"/>
              </w:rPr>
            </w:pPr>
            <w:r w:rsidRPr="008C0331">
              <w:rPr>
                <w:rFonts w:ascii="宋体" w:eastAsia="宋体" w:hAnsi="宋体" w:cs="Times New Roman" w:hint="eastAsia"/>
                <w:bCs/>
                <w:iCs/>
                <w:sz w:val="24"/>
                <w:szCs w:val="24"/>
              </w:rPr>
              <w:t>华西基金</w:t>
            </w:r>
            <w:r>
              <w:rPr>
                <w:rFonts w:ascii="宋体" w:eastAsia="宋体" w:hAnsi="宋体" w:cs="Times New Roman" w:hint="eastAsia"/>
                <w:bCs/>
                <w:iCs/>
                <w:sz w:val="24"/>
                <w:szCs w:val="24"/>
              </w:rPr>
              <w:t>、</w:t>
            </w:r>
            <w:r w:rsidRPr="008C0331">
              <w:rPr>
                <w:rFonts w:ascii="宋体" w:eastAsia="宋体" w:hAnsi="宋体" w:cs="Times New Roman" w:hint="eastAsia"/>
                <w:bCs/>
                <w:iCs/>
                <w:sz w:val="24"/>
                <w:szCs w:val="24"/>
              </w:rPr>
              <w:t>金鹰基金</w:t>
            </w:r>
            <w:r>
              <w:rPr>
                <w:rFonts w:ascii="宋体" w:eastAsia="宋体" w:hAnsi="宋体" w:cs="Times New Roman" w:hint="eastAsia"/>
                <w:bCs/>
                <w:iCs/>
                <w:sz w:val="24"/>
                <w:szCs w:val="24"/>
              </w:rPr>
              <w:t>、</w:t>
            </w:r>
            <w:r w:rsidRPr="008C0331">
              <w:rPr>
                <w:rFonts w:ascii="宋体" w:eastAsia="宋体" w:hAnsi="宋体" w:cs="Times New Roman" w:hint="eastAsia"/>
                <w:bCs/>
                <w:iCs/>
                <w:sz w:val="24"/>
                <w:szCs w:val="24"/>
              </w:rPr>
              <w:t>中银基金</w:t>
            </w:r>
          </w:p>
          <w:p w:rsidR="008C0331" w:rsidRPr="008C0331" w:rsidRDefault="008C0331" w:rsidP="008C0331">
            <w:pPr>
              <w:spacing w:line="360" w:lineRule="auto"/>
              <w:rPr>
                <w:rFonts w:ascii="宋体" w:eastAsia="宋体" w:hAnsi="宋体" w:cs="Times New Roman"/>
                <w:bCs/>
                <w:iCs/>
                <w:sz w:val="24"/>
                <w:szCs w:val="24"/>
              </w:rPr>
            </w:pPr>
            <w:r w:rsidRPr="008C0331">
              <w:rPr>
                <w:rFonts w:ascii="宋体" w:eastAsia="宋体" w:hAnsi="宋体" w:cs="Times New Roman" w:hint="eastAsia"/>
                <w:bCs/>
                <w:iCs/>
                <w:sz w:val="24"/>
                <w:szCs w:val="24"/>
              </w:rPr>
              <w:t xml:space="preserve">华泰机械 </w:t>
            </w:r>
          </w:p>
          <w:p w:rsidR="008C0331" w:rsidRPr="008C0331" w:rsidRDefault="008C0331" w:rsidP="008C0331">
            <w:pPr>
              <w:spacing w:line="360" w:lineRule="auto"/>
              <w:rPr>
                <w:rFonts w:ascii="宋体" w:eastAsia="宋体" w:hAnsi="宋体" w:cs="Times New Roman"/>
                <w:bCs/>
                <w:iCs/>
                <w:sz w:val="24"/>
                <w:szCs w:val="24"/>
              </w:rPr>
            </w:pPr>
            <w:r w:rsidRPr="008C0331">
              <w:rPr>
                <w:rFonts w:ascii="宋体" w:eastAsia="宋体" w:hAnsi="宋体" w:cs="Times New Roman" w:hint="eastAsia"/>
                <w:bCs/>
                <w:iCs/>
                <w:sz w:val="24"/>
                <w:szCs w:val="24"/>
              </w:rPr>
              <w:t xml:space="preserve">鹏华基金投总 </w:t>
            </w:r>
          </w:p>
          <w:p w:rsidR="008C0331" w:rsidRPr="008C0331" w:rsidRDefault="008C0331" w:rsidP="008C0331">
            <w:pPr>
              <w:spacing w:line="360" w:lineRule="auto"/>
              <w:rPr>
                <w:rFonts w:ascii="宋体" w:eastAsia="宋体" w:hAnsi="宋体" w:cs="Times New Roman"/>
                <w:bCs/>
                <w:iCs/>
                <w:sz w:val="24"/>
                <w:szCs w:val="24"/>
              </w:rPr>
            </w:pPr>
            <w:r w:rsidRPr="008C0331">
              <w:rPr>
                <w:rFonts w:ascii="宋体" w:eastAsia="宋体" w:hAnsi="宋体" w:cs="Times New Roman" w:hint="eastAsia"/>
                <w:bCs/>
                <w:iCs/>
                <w:sz w:val="24"/>
                <w:szCs w:val="24"/>
              </w:rPr>
              <w:t xml:space="preserve">大家资产 </w:t>
            </w:r>
          </w:p>
          <w:p w:rsidR="008C0331" w:rsidRPr="008C0331" w:rsidRDefault="008C0331" w:rsidP="008C0331">
            <w:pPr>
              <w:spacing w:line="360" w:lineRule="auto"/>
              <w:rPr>
                <w:rFonts w:ascii="宋体" w:eastAsia="宋体" w:hAnsi="宋体" w:cs="Times New Roman"/>
                <w:bCs/>
                <w:iCs/>
                <w:sz w:val="24"/>
                <w:szCs w:val="24"/>
              </w:rPr>
            </w:pPr>
            <w:r w:rsidRPr="008C0331">
              <w:rPr>
                <w:rFonts w:ascii="宋体" w:eastAsia="宋体" w:hAnsi="宋体" w:cs="Times New Roman" w:hint="eastAsia"/>
                <w:bCs/>
                <w:iCs/>
                <w:sz w:val="24"/>
                <w:szCs w:val="24"/>
              </w:rPr>
              <w:t xml:space="preserve">中欧基金 </w:t>
            </w:r>
          </w:p>
          <w:p w:rsidR="008C0331" w:rsidRPr="008C0331" w:rsidRDefault="008C0331" w:rsidP="008C0331">
            <w:pPr>
              <w:spacing w:line="360" w:lineRule="auto"/>
              <w:rPr>
                <w:rFonts w:ascii="宋体" w:eastAsia="宋体" w:hAnsi="宋体" w:cs="Times New Roman"/>
                <w:bCs/>
                <w:iCs/>
                <w:sz w:val="24"/>
                <w:szCs w:val="24"/>
              </w:rPr>
            </w:pPr>
            <w:r w:rsidRPr="008C0331">
              <w:rPr>
                <w:rFonts w:ascii="宋体" w:eastAsia="宋体" w:hAnsi="宋体" w:cs="Times New Roman" w:hint="eastAsia"/>
                <w:bCs/>
                <w:iCs/>
                <w:sz w:val="24"/>
                <w:szCs w:val="24"/>
              </w:rPr>
              <w:t xml:space="preserve">万家基金 </w:t>
            </w:r>
          </w:p>
          <w:p w:rsidR="008C0331" w:rsidRPr="008C0331" w:rsidRDefault="008C0331" w:rsidP="008C0331">
            <w:pPr>
              <w:spacing w:line="360" w:lineRule="auto"/>
              <w:rPr>
                <w:rFonts w:ascii="宋体" w:eastAsia="宋体" w:hAnsi="宋体" w:cs="Times New Roman"/>
                <w:bCs/>
                <w:iCs/>
                <w:sz w:val="24"/>
                <w:szCs w:val="24"/>
              </w:rPr>
            </w:pPr>
            <w:r w:rsidRPr="008C0331">
              <w:rPr>
                <w:rFonts w:ascii="宋体" w:eastAsia="宋体" w:hAnsi="宋体" w:cs="Times New Roman" w:hint="eastAsia"/>
                <w:bCs/>
                <w:iCs/>
                <w:sz w:val="24"/>
                <w:szCs w:val="24"/>
              </w:rPr>
              <w:t xml:space="preserve">永赢基金 </w:t>
            </w:r>
          </w:p>
          <w:p w:rsidR="008C0331" w:rsidRPr="008C0331" w:rsidRDefault="008C0331" w:rsidP="008C0331">
            <w:pPr>
              <w:spacing w:line="360" w:lineRule="auto"/>
              <w:rPr>
                <w:rFonts w:ascii="宋体" w:eastAsia="宋体" w:hAnsi="宋体" w:cs="Times New Roman"/>
                <w:bCs/>
                <w:iCs/>
                <w:sz w:val="24"/>
                <w:szCs w:val="24"/>
              </w:rPr>
            </w:pPr>
            <w:r w:rsidRPr="008C0331">
              <w:rPr>
                <w:rFonts w:ascii="宋体" w:eastAsia="宋体" w:hAnsi="宋体" w:cs="Times New Roman" w:hint="eastAsia"/>
                <w:bCs/>
                <w:iCs/>
                <w:sz w:val="24"/>
                <w:szCs w:val="24"/>
              </w:rPr>
              <w:t xml:space="preserve">国联民生 </w:t>
            </w:r>
          </w:p>
          <w:p w:rsidR="008C0331" w:rsidRPr="008C0331" w:rsidRDefault="008C0331" w:rsidP="008C0331">
            <w:pPr>
              <w:spacing w:line="360" w:lineRule="auto"/>
              <w:rPr>
                <w:rFonts w:ascii="宋体" w:eastAsia="宋体" w:hAnsi="宋体" w:cs="Times New Roman"/>
                <w:bCs/>
                <w:iCs/>
                <w:sz w:val="24"/>
                <w:szCs w:val="24"/>
              </w:rPr>
            </w:pPr>
            <w:r w:rsidRPr="008C0331">
              <w:rPr>
                <w:rFonts w:ascii="宋体" w:eastAsia="宋体" w:hAnsi="宋体" w:cs="Times New Roman" w:hint="eastAsia"/>
                <w:bCs/>
                <w:iCs/>
                <w:sz w:val="24"/>
                <w:szCs w:val="24"/>
              </w:rPr>
              <w:t xml:space="preserve">平安资管 </w:t>
            </w:r>
          </w:p>
          <w:p w:rsidR="008C0331" w:rsidRDefault="008C0331" w:rsidP="008C0331">
            <w:pPr>
              <w:spacing w:line="360" w:lineRule="auto"/>
              <w:rPr>
                <w:rFonts w:ascii="宋体" w:eastAsia="宋体" w:hAnsi="宋体" w:cs="Times New Roman"/>
                <w:bCs/>
                <w:iCs/>
                <w:sz w:val="24"/>
                <w:szCs w:val="24"/>
              </w:rPr>
            </w:pPr>
            <w:r w:rsidRPr="008C0331">
              <w:rPr>
                <w:rFonts w:ascii="宋体" w:eastAsia="宋体" w:hAnsi="宋体" w:cs="Times New Roman" w:hint="eastAsia"/>
                <w:bCs/>
                <w:iCs/>
                <w:sz w:val="24"/>
                <w:szCs w:val="24"/>
              </w:rPr>
              <w:t xml:space="preserve">益恒投资 </w:t>
            </w:r>
          </w:p>
        </w:tc>
      </w:tr>
      <w:tr w:rsidR="005623FE" w:rsidTr="003D617B">
        <w:tc>
          <w:tcPr>
            <w:tcW w:w="1702" w:type="dxa"/>
            <w:shd w:val="clear" w:color="auto" w:fill="auto"/>
          </w:tcPr>
          <w:p w:rsidR="005623FE" w:rsidRDefault="005623FE" w:rsidP="001C39E9">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会议时间</w:t>
            </w:r>
          </w:p>
        </w:tc>
        <w:tc>
          <w:tcPr>
            <w:tcW w:w="7371" w:type="dxa"/>
            <w:shd w:val="clear" w:color="auto" w:fill="auto"/>
            <w:vAlign w:val="center"/>
          </w:tcPr>
          <w:p w:rsidR="005623FE" w:rsidRDefault="005623FE" w:rsidP="00EB12AC">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202</w:t>
            </w:r>
            <w:r w:rsidR="008C0331">
              <w:rPr>
                <w:rFonts w:ascii="宋体" w:eastAsia="宋体" w:hAnsi="宋体" w:cs="Times New Roman"/>
                <w:bCs/>
                <w:iCs/>
                <w:sz w:val="24"/>
                <w:szCs w:val="24"/>
              </w:rPr>
              <w:t>5</w:t>
            </w:r>
            <w:r>
              <w:rPr>
                <w:rFonts w:ascii="宋体" w:eastAsia="宋体" w:hAnsi="宋体" w:cs="Times New Roman" w:hint="eastAsia"/>
                <w:bCs/>
                <w:iCs/>
                <w:sz w:val="24"/>
                <w:szCs w:val="24"/>
              </w:rPr>
              <w:t>年</w:t>
            </w:r>
            <w:r w:rsidR="008C0331">
              <w:rPr>
                <w:rFonts w:ascii="宋体" w:eastAsia="宋体" w:hAnsi="宋体" w:cs="Times New Roman"/>
                <w:bCs/>
                <w:iCs/>
                <w:sz w:val="24"/>
                <w:szCs w:val="24"/>
              </w:rPr>
              <w:t>9</w:t>
            </w:r>
            <w:r>
              <w:rPr>
                <w:rFonts w:ascii="宋体" w:eastAsia="宋体" w:hAnsi="宋体" w:cs="Times New Roman" w:hint="eastAsia"/>
                <w:bCs/>
                <w:iCs/>
                <w:sz w:val="24"/>
                <w:szCs w:val="24"/>
              </w:rPr>
              <w:t>月</w:t>
            </w:r>
            <w:r w:rsidR="008C0331">
              <w:rPr>
                <w:rFonts w:ascii="宋体" w:eastAsia="宋体" w:hAnsi="宋体" w:cs="Times New Roman"/>
                <w:bCs/>
                <w:iCs/>
                <w:sz w:val="24"/>
                <w:szCs w:val="24"/>
              </w:rPr>
              <w:t>4</w:t>
            </w:r>
            <w:r>
              <w:rPr>
                <w:rFonts w:ascii="宋体" w:eastAsia="宋体" w:hAnsi="宋体" w:cs="Times New Roman" w:hint="eastAsia"/>
                <w:bCs/>
                <w:iCs/>
                <w:sz w:val="24"/>
                <w:szCs w:val="24"/>
              </w:rPr>
              <w:t>日</w:t>
            </w:r>
            <w:r w:rsidR="008C0331">
              <w:rPr>
                <w:rFonts w:ascii="宋体" w:eastAsia="宋体" w:hAnsi="宋体" w:cs="Times New Roman" w:hint="eastAsia"/>
                <w:bCs/>
                <w:iCs/>
                <w:sz w:val="24"/>
                <w:szCs w:val="24"/>
              </w:rPr>
              <w:t>-5日</w:t>
            </w:r>
          </w:p>
        </w:tc>
      </w:tr>
      <w:tr w:rsidR="005623FE" w:rsidTr="003D617B">
        <w:tc>
          <w:tcPr>
            <w:tcW w:w="1702" w:type="dxa"/>
            <w:shd w:val="clear" w:color="auto" w:fill="auto"/>
          </w:tcPr>
          <w:p w:rsidR="005623FE" w:rsidRDefault="005623FE">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会议地点</w:t>
            </w:r>
          </w:p>
        </w:tc>
        <w:tc>
          <w:tcPr>
            <w:tcW w:w="7371" w:type="dxa"/>
            <w:shd w:val="clear" w:color="auto" w:fill="auto"/>
            <w:vAlign w:val="center"/>
          </w:tcPr>
          <w:p w:rsidR="005623FE" w:rsidRPr="00020D30" w:rsidRDefault="008C0331" w:rsidP="003D617B">
            <w:pPr>
              <w:spacing w:line="360" w:lineRule="auto"/>
              <w:rPr>
                <w:rFonts w:asciiTheme="minorEastAsia" w:hAnsiTheme="minorEastAsia" w:cs="Times New Roman"/>
                <w:bCs/>
                <w:iCs/>
                <w:sz w:val="24"/>
                <w:szCs w:val="24"/>
              </w:rPr>
            </w:pPr>
            <w:r>
              <w:rPr>
                <w:rFonts w:asciiTheme="minorEastAsia" w:hAnsiTheme="minorEastAsia" w:hint="eastAsia"/>
                <w:color w:val="000000"/>
                <w:sz w:val="24"/>
                <w:szCs w:val="24"/>
              </w:rPr>
              <w:t>公司会议室</w:t>
            </w:r>
          </w:p>
        </w:tc>
      </w:tr>
      <w:tr w:rsidR="005623FE" w:rsidTr="003D617B">
        <w:tc>
          <w:tcPr>
            <w:tcW w:w="1702" w:type="dxa"/>
            <w:shd w:val="clear" w:color="auto" w:fill="auto"/>
          </w:tcPr>
          <w:p w:rsidR="005623FE" w:rsidRDefault="005623FE">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上市公司接待人员姓名</w:t>
            </w:r>
          </w:p>
        </w:tc>
        <w:tc>
          <w:tcPr>
            <w:tcW w:w="7371" w:type="dxa"/>
            <w:shd w:val="clear" w:color="auto" w:fill="auto"/>
            <w:vAlign w:val="center"/>
          </w:tcPr>
          <w:p w:rsidR="00964E37" w:rsidRDefault="008C0331" w:rsidP="00964E37">
            <w:pPr>
              <w:spacing w:line="360" w:lineRule="auto"/>
              <w:rPr>
                <w:rFonts w:ascii="宋体" w:hAnsi="宋体"/>
                <w:sz w:val="24"/>
                <w:szCs w:val="24"/>
              </w:rPr>
            </w:pPr>
            <w:r>
              <w:rPr>
                <w:rFonts w:ascii="宋体" w:hAnsi="宋体" w:hint="eastAsia"/>
                <w:sz w:val="24"/>
                <w:szCs w:val="24"/>
              </w:rPr>
              <w:t>副</w:t>
            </w:r>
            <w:r w:rsidR="00020D30" w:rsidRPr="00D361BB">
              <w:rPr>
                <w:rFonts w:ascii="宋体" w:hAnsi="宋体"/>
                <w:sz w:val="24"/>
                <w:szCs w:val="24"/>
              </w:rPr>
              <w:t>董事</w:t>
            </w:r>
            <w:r>
              <w:rPr>
                <w:rFonts w:ascii="宋体" w:hAnsi="宋体" w:hint="eastAsia"/>
                <w:sz w:val="24"/>
                <w:szCs w:val="24"/>
              </w:rPr>
              <w:t>长高兆春</w:t>
            </w:r>
            <w:r w:rsidR="00020D30" w:rsidRPr="00D361BB">
              <w:rPr>
                <w:rFonts w:ascii="宋体" w:hAnsi="宋体" w:hint="eastAsia"/>
                <w:sz w:val="24"/>
                <w:szCs w:val="24"/>
              </w:rPr>
              <w:t>先生</w:t>
            </w:r>
          </w:p>
          <w:p w:rsidR="005623FE" w:rsidRPr="008C0331" w:rsidRDefault="008C0331" w:rsidP="00964E37">
            <w:pPr>
              <w:spacing w:line="360" w:lineRule="auto"/>
              <w:rPr>
                <w:rFonts w:ascii="宋体" w:hAnsi="宋体"/>
                <w:sz w:val="24"/>
                <w:szCs w:val="24"/>
              </w:rPr>
            </w:pPr>
            <w:r>
              <w:rPr>
                <w:rFonts w:ascii="宋体" w:hAnsi="宋体" w:hint="eastAsia"/>
                <w:sz w:val="24"/>
                <w:szCs w:val="24"/>
              </w:rPr>
              <w:t>投关总监兼机器人公司总经理</w:t>
            </w:r>
            <w:r w:rsidRPr="008C0331">
              <w:rPr>
                <w:rFonts w:ascii="宋体" w:hAnsi="宋体" w:hint="eastAsia"/>
                <w:sz w:val="24"/>
                <w:szCs w:val="24"/>
              </w:rPr>
              <w:t>易智平</w:t>
            </w:r>
            <w:r w:rsidR="00020D30" w:rsidRPr="00D361BB">
              <w:rPr>
                <w:rFonts w:ascii="宋体" w:hAnsi="宋体" w:hint="eastAsia"/>
                <w:sz w:val="24"/>
                <w:szCs w:val="24"/>
              </w:rPr>
              <w:t>先生</w:t>
            </w:r>
          </w:p>
        </w:tc>
      </w:tr>
      <w:tr w:rsidR="005623FE" w:rsidTr="007E6541">
        <w:trPr>
          <w:trHeight w:val="841"/>
        </w:trPr>
        <w:tc>
          <w:tcPr>
            <w:tcW w:w="1702" w:type="dxa"/>
            <w:shd w:val="clear" w:color="auto" w:fill="auto"/>
            <w:vAlign w:val="center"/>
          </w:tcPr>
          <w:p w:rsidR="005623FE" w:rsidRDefault="005623FE">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投资者关系活动主要内容介</w:t>
            </w:r>
            <w:r>
              <w:rPr>
                <w:rFonts w:ascii="宋体" w:eastAsia="宋体" w:hAnsi="宋体" w:cs="Times New Roman" w:hint="eastAsia"/>
                <w:b/>
                <w:bCs/>
                <w:iCs/>
                <w:sz w:val="24"/>
                <w:szCs w:val="24"/>
              </w:rPr>
              <w:lastRenderedPageBreak/>
              <w:t>绍</w:t>
            </w:r>
          </w:p>
        </w:tc>
        <w:tc>
          <w:tcPr>
            <w:tcW w:w="7371" w:type="dxa"/>
            <w:shd w:val="clear" w:color="auto" w:fill="auto"/>
          </w:tcPr>
          <w:p w:rsidR="008C0331" w:rsidRDefault="008C0331" w:rsidP="008C0331">
            <w:pPr>
              <w:spacing w:line="360" w:lineRule="auto"/>
              <w:rPr>
                <w:rFonts w:asciiTheme="minorEastAsia" w:hAnsiTheme="minorEastAsia" w:cs="Verdana"/>
                <w:b/>
                <w:bCs/>
                <w:sz w:val="24"/>
              </w:rPr>
            </w:pPr>
          </w:p>
          <w:p w:rsidR="00DC430C" w:rsidRPr="00DC430C" w:rsidRDefault="00DC430C" w:rsidP="00DC430C">
            <w:pPr>
              <w:spacing w:line="360" w:lineRule="auto"/>
              <w:rPr>
                <w:rFonts w:asciiTheme="minorEastAsia" w:hAnsiTheme="minorEastAsia" w:cs="Verdana"/>
                <w:b/>
                <w:bCs/>
                <w:sz w:val="24"/>
              </w:rPr>
            </w:pPr>
            <w:r w:rsidRPr="00DC430C">
              <w:rPr>
                <w:rFonts w:asciiTheme="minorEastAsia" w:hAnsiTheme="minorEastAsia" w:cs="Verdana" w:hint="eastAsia"/>
                <w:b/>
                <w:bCs/>
                <w:sz w:val="24"/>
              </w:rPr>
              <w:t>1、海德曼今年的增长主要来自于哪里？</w:t>
            </w:r>
          </w:p>
          <w:p w:rsidR="00DC430C" w:rsidRPr="00DC430C" w:rsidRDefault="00DC430C" w:rsidP="00DC430C">
            <w:pPr>
              <w:spacing w:line="360" w:lineRule="auto"/>
              <w:rPr>
                <w:rFonts w:asciiTheme="minorEastAsia" w:hAnsiTheme="minorEastAsia" w:cs="Verdana"/>
                <w:bCs/>
                <w:sz w:val="24"/>
              </w:rPr>
            </w:pPr>
            <w:r w:rsidRPr="00DC430C">
              <w:rPr>
                <w:rFonts w:asciiTheme="minorEastAsia" w:hAnsiTheme="minorEastAsia" w:cs="Verdana" w:hint="eastAsia"/>
                <w:bCs/>
                <w:sz w:val="24"/>
              </w:rPr>
              <w:lastRenderedPageBreak/>
              <w:t>答：海德曼的产品定位是对标德日替代进口</w:t>
            </w:r>
            <w:bookmarkStart w:id="0" w:name="_GoBack"/>
            <w:bookmarkEnd w:id="0"/>
            <w:r w:rsidRPr="00DC430C">
              <w:rPr>
                <w:rFonts w:asciiTheme="minorEastAsia" w:hAnsiTheme="minorEastAsia" w:cs="Verdana" w:hint="eastAsia"/>
                <w:bCs/>
                <w:sz w:val="24"/>
              </w:rPr>
              <w:t>，我们主要是抢占国外高端设备的市场份额。随着这些年的积累，国产机</w:t>
            </w:r>
            <w:r w:rsidR="0005465B">
              <w:rPr>
                <w:rFonts w:asciiTheme="minorEastAsia" w:hAnsiTheme="minorEastAsia" w:cs="Verdana" w:hint="eastAsia"/>
                <w:bCs/>
                <w:sz w:val="24"/>
              </w:rPr>
              <w:t>床</w:t>
            </w:r>
            <w:r w:rsidRPr="00DC430C">
              <w:rPr>
                <w:rFonts w:asciiTheme="minorEastAsia" w:hAnsiTheme="minorEastAsia" w:cs="Verdana" w:hint="eastAsia"/>
                <w:bCs/>
                <w:sz w:val="24"/>
              </w:rPr>
              <w:t>在市场的认可度不断提高，以及当前自动化集成的趋势对设备档次有要求，我们的优势会在后期爆发出来。另外，我们渠道布局还未实现全面覆盖，这里面还有很大潜力挖掘。</w:t>
            </w:r>
          </w:p>
          <w:p w:rsidR="00DC430C" w:rsidRPr="00DC430C" w:rsidRDefault="00DC430C" w:rsidP="00DC430C">
            <w:pPr>
              <w:spacing w:line="360" w:lineRule="auto"/>
              <w:rPr>
                <w:rFonts w:asciiTheme="minorEastAsia" w:hAnsiTheme="minorEastAsia" w:cs="Verdana"/>
                <w:b/>
                <w:bCs/>
                <w:sz w:val="24"/>
              </w:rPr>
            </w:pPr>
          </w:p>
          <w:p w:rsidR="00DC430C" w:rsidRPr="00DC430C" w:rsidRDefault="00DC430C" w:rsidP="00DC430C">
            <w:pPr>
              <w:spacing w:line="360" w:lineRule="auto"/>
              <w:rPr>
                <w:rFonts w:asciiTheme="minorEastAsia" w:hAnsiTheme="minorEastAsia" w:cs="Verdana"/>
                <w:b/>
                <w:bCs/>
                <w:sz w:val="24"/>
              </w:rPr>
            </w:pPr>
            <w:r w:rsidRPr="00DC430C">
              <w:rPr>
                <w:rFonts w:asciiTheme="minorEastAsia" w:hAnsiTheme="minorEastAsia" w:cs="Verdana" w:hint="eastAsia"/>
                <w:b/>
                <w:bCs/>
                <w:sz w:val="24"/>
              </w:rPr>
              <w:t>2、你们新产品研发出来，明年预计形成多少订单？</w:t>
            </w:r>
          </w:p>
          <w:p w:rsidR="00DC430C" w:rsidRPr="00DC430C" w:rsidRDefault="00DC430C" w:rsidP="00DC430C">
            <w:pPr>
              <w:spacing w:line="360" w:lineRule="auto"/>
              <w:rPr>
                <w:rFonts w:asciiTheme="minorEastAsia" w:hAnsiTheme="minorEastAsia" w:cs="Verdana"/>
                <w:bCs/>
                <w:sz w:val="24"/>
              </w:rPr>
            </w:pPr>
            <w:r w:rsidRPr="00DC430C">
              <w:rPr>
                <w:rFonts w:asciiTheme="minorEastAsia" w:hAnsiTheme="minorEastAsia" w:cs="Verdana" w:hint="eastAsia"/>
                <w:bCs/>
                <w:sz w:val="24"/>
              </w:rPr>
              <w:t>答：我们产品原来集中在车削类，销售额在近三年都保持着增长态势，事实上，从应用场景角度来讲，车铣复合以及铣削类的新产品未来产值会比车削产品大很多，同时我们车铣复合、车磨复合、五轴系列在新品立项阶段做了大量市场调研，后续有望进一步增长。</w:t>
            </w:r>
          </w:p>
          <w:p w:rsidR="00DC430C" w:rsidRPr="00DC430C" w:rsidRDefault="00DC430C" w:rsidP="00DC430C">
            <w:pPr>
              <w:spacing w:line="360" w:lineRule="auto"/>
              <w:rPr>
                <w:rFonts w:asciiTheme="minorEastAsia" w:hAnsiTheme="minorEastAsia" w:cs="Verdana"/>
                <w:b/>
                <w:bCs/>
                <w:sz w:val="24"/>
              </w:rPr>
            </w:pPr>
          </w:p>
          <w:p w:rsidR="00DC430C" w:rsidRPr="00DC430C" w:rsidRDefault="00DC430C" w:rsidP="00DC430C">
            <w:pPr>
              <w:spacing w:line="360" w:lineRule="auto"/>
              <w:rPr>
                <w:rFonts w:asciiTheme="minorEastAsia" w:hAnsiTheme="minorEastAsia" w:cs="Verdana"/>
                <w:b/>
                <w:bCs/>
                <w:sz w:val="24"/>
              </w:rPr>
            </w:pPr>
            <w:r w:rsidRPr="00DC430C">
              <w:rPr>
                <w:rFonts w:asciiTheme="minorEastAsia" w:hAnsiTheme="minorEastAsia" w:cs="Verdana" w:hint="eastAsia"/>
                <w:b/>
                <w:bCs/>
                <w:sz w:val="24"/>
              </w:rPr>
              <w:t>3、你们去年销售额7.7亿，但净利润只占到大约5%是什么原因？</w:t>
            </w:r>
          </w:p>
          <w:p w:rsidR="00DC430C" w:rsidRPr="00DC430C" w:rsidRDefault="00DC430C" w:rsidP="00DC430C">
            <w:pPr>
              <w:spacing w:line="360" w:lineRule="auto"/>
              <w:rPr>
                <w:rFonts w:asciiTheme="minorEastAsia" w:hAnsiTheme="minorEastAsia" w:cs="Verdana"/>
                <w:bCs/>
                <w:sz w:val="24"/>
              </w:rPr>
            </w:pPr>
            <w:r w:rsidRPr="00DC430C">
              <w:rPr>
                <w:rFonts w:asciiTheme="minorEastAsia" w:hAnsiTheme="minorEastAsia" w:cs="Verdana" w:hint="eastAsia"/>
                <w:bCs/>
                <w:sz w:val="24"/>
              </w:rPr>
              <w:t>答：2024年我们的市场策略是走量，同时我们的新产品还在研发阶段尚未产生经济效益，2025年下半年到2026年新产品进入市场我们的毛利会相应提高。前期有大量研发和资金投入，都是为了为了开拓更大市场。</w:t>
            </w:r>
          </w:p>
          <w:p w:rsidR="00DC430C" w:rsidRPr="00DC430C" w:rsidRDefault="00DC430C" w:rsidP="00DC430C">
            <w:pPr>
              <w:spacing w:line="360" w:lineRule="auto"/>
              <w:rPr>
                <w:rFonts w:asciiTheme="minorEastAsia" w:hAnsiTheme="minorEastAsia" w:cs="Verdana"/>
                <w:b/>
                <w:bCs/>
                <w:sz w:val="24"/>
              </w:rPr>
            </w:pPr>
          </w:p>
          <w:p w:rsidR="00DC430C" w:rsidRPr="00DC430C" w:rsidRDefault="00DC430C" w:rsidP="00DC430C">
            <w:pPr>
              <w:spacing w:line="360" w:lineRule="auto"/>
              <w:rPr>
                <w:rFonts w:asciiTheme="minorEastAsia" w:hAnsiTheme="minorEastAsia" w:cs="Verdana"/>
                <w:b/>
                <w:bCs/>
                <w:sz w:val="24"/>
              </w:rPr>
            </w:pPr>
            <w:r w:rsidRPr="00DC430C">
              <w:rPr>
                <w:rFonts w:asciiTheme="minorEastAsia" w:hAnsiTheme="minorEastAsia" w:cs="Verdana" w:hint="eastAsia"/>
                <w:b/>
                <w:bCs/>
                <w:sz w:val="24"/>
              </w:rPr>
              <w:t>4、因为你们既生产高端机床又从事智能制造，市场方面打算采取什么样的策略来保留自身的核心优势？</w:t>
            </w:r>
          </w:p>
          <w:p w:rsidR="00DC430C" w:rsidRPr="00DC430C" w:rsidRDefault="00DC430C" w:rsidP="00DC430C">
            <w:pPr>
              <w:spacing w:line="360" w:lineRule="auto"/>
              <w:rPr>
                <w:rFonts w:asciiTheme="minorEastAsia" w:hAnsiTheme="minorEastAsia" w:cs="Verdana"/>
                <w:bCs/>
                <w:sz w:val="24"/>
              </w:rPr>
            </w:pPr>
            <w:r w:rsidRPr="00DC430C">
              <w:rPr>
                <w:rFonts w:asciiTheme="minorEastAsia" w:hAnsiTheme="minorEastAsia" w:cs="Verdana" w:hint="eastAsia"/>
                <w:bCs/>
                <w:sz w:val="24"/>
              </w:rPr>
              <w:t>答：行业的痛点在哪里，我们公司的价值就在哪里。随着机器人未来需求井喷式增长的行业发展态势，智能制造一定会超过我们的主营业务领域，二者属于相辅相成、相互促进的关系。公司的战略布局会根据不同阶段进行调整。</w:t>
            </w:r>
          </w:p>
          <w:p w:rsidR="00DC430C" w:rsidRPr="00DC430C" w:rsidRDefault="00DC430C" w:rsidP="00DC430C">
            <w:pPr>
              <w:spacing w:line="360" w:lineRule="auto"/>
              <w:rPr>
                <w:rFonts w:asciiTheme="minorEastAsia" w:hAnsiTheme="minorEastAsia" w:cs="Verdana"/>
                <w:b/>
                <w:bCs/>
                <w:sz w:val="24"/>
              </w:rPr>
            </w:pPr>
          </w:p>
          <w:p w:rsidR="00DC430C" w:rsidRPr="00DC430C" w:rsidRDefault="00DC430C" w:rsidP="00DC430C">
            <w:pPr>
              <w:spacing w:line="360" w:lineRule="auto"/>
              <w:rPr>
                <w:rFonts w:asciiTheme="minorEastAsia" w:hAnsiTheme="minorEastAsia" w:cs="Verdana"/>
                <w:b/>
                <w:bCs/>
                <w:sz w:val="24"/>
              </w:rPr>
            </w:pPr>
            <w:r w:rsidRPr="00DC430C">
              <w:rPr>
                <w:rFonts w:asciiTheme="minorEastAsia" w:hAnsiTheme="minorEastAsia" w:cs="Verdana" w:hint="eastAsia"/>
                <w:b/>
                <w:bCs/>
                <w:sz w:val="24"/>
              </w:rPr>
              <w:t>5、你们自己生产电机，和一些专门生产制造电机的企业相比会有优势吗？</w:t>
            </w:r>
          </w:p>
          <w:p w:rsidR="00DC430C" w:rsidRPr="00DC430C" w:rsidRDefault="00DC430C" w:rsidP="00DC430C">
            <w:pPr>
              <w:spacing w:line="360" w:lineRule="auto"/>
              <w:rPr>
                <w:rFonts w:asciiTheme="minorEastAsia" w:hAnsiTheme="minorEastAsia" w:cs="Verdana"/>
                <w:bCs/>
                <w:sz w:val="24"/>
              </w:rPr>
            </w:pPr>
            <w:r w:rsidRPr="00DC430C">
              <w:rPr>
                <w:rFonts w:asciiTheme="minorEastAsia" w:hAnsiTheme="minorEastAsia" w:cs="Verdana" w:hint="eastAsia"/>
                <w:bCs/>
                <w:sz w:val="24"/>
              </w:rPr>
              <w:t>答：就目前而言，我们电机的部分机加、装配工序已实现自动化，随着成本进一步降低，未来我们与电机企业会有合作机会。</w:t>
            </w:r>
          </w:p>
          <w:p w:rsidR="00DC430C" w:rsidRPr="00DC430C" w:rsidRDefault="00DC430C" w:rsidP="00DC430C">
            <w:pPr>
              <w:spacing w:line="360" w:lineRule="auto"/>
              <w:rPr>
                <w:rFonts w:asciiTheme="minorEastAsia" w:hAnsiTheme="minorEastAsia" w:cs="Verdana"/>
                <w:b/>
                <w:bCs/>
                <w:sz w:val="24"/>
              </w:rPr>
            </w:pPr>
          </w:p>
          <w:p w:rsidR="00DC430C" w:rsidRPr="00DC430C" w:rsidRDefault="00DC430C" w:rsidP="00DC430C">
            <w:pPr>
              <w:spacing w:line="360" w:lineRule="auto"/>
              <w:rPr>
                <w:rFonts w:asciiTheme="minorEastAsia" w:hAnsiTheme="minorEastAsia" w:cs="Verdana"/>
                <w:b/>
                <w:bCs/>
                <w:sz w:val="24"/>
              </w:rPr>
            </w:pPr>
            <w:r w:rsidRPr="00DC430C">
              <w:rPr>
                <w:rFonts w:asciiTheme="minorEastAsia" w:hAnsiTheme="minorEastAsia" w:cs="Verdana" w:hint="eastAsia"/>
                <w:b/>
                <w:bCs/>
                <w:sz w:val="24"/>
              </w:rPr>
              <w:lastRenderedPageBreak/>
              <w:t>6、公司是否布局机器人与机械狗？</w:t>
            </w:r>
          </w:p>
          <w:p w:rsidR="00DC430C" w:rsidRPr="00DC430C" w:rsidRDefault="00DC430C" w:rsidP="00DC430C">
            <w:pPr>
              <w:spacing w:line="360" w:lineRule="auto"/>
              <w:rPr>
                <w:rFonts w:asciiTheme="minorEastAsia" w:hAnsiTheme="minorEastAsia" w:cs="Verdana"/>
                <w:bCs/>
                <w:sz w:val="24"/>
              </w:rPr>
            </w:pPr>
            <w:r w:rsidRPr="00DC430C">
              <w:rPr>
                <w:rFonts w:asciiTheme="minorEastAsia" w:hAnsiTheme="minorEastAsia" w:cs="Verdana" w:hint="eastAsia"/>
                <w:bCs/>
                <w:sz w:val="24"/>
              </w:rPr>
              <w:t>答：公司有布局机器人，参股矩阵超智机器人并为其代工零部件与整机。机器狗公司也有客户，预计明年会放量。相比其他同行上市公司，我们的优势在于有庞大的售后团队基础来支撑机器人整机销售后续产生的售后服务需求，这也是主机厂愿意与我们合作的重要原因。我们自研的MES、FMS、MOM信息化平台能够确保服务智能化和响应能力，这也是我们作为整机销售的核心竞争力。</w:t>
            </w:r>
          </w:p>
          <w:p w:rsidR="00DC430C" w:rsidRPr="00DC430C" w:rsidRDefault="00DC430C" w:rsidP="00DC430C">
            <w:pPr>
              <w:spacing w:line="360" w:lineRule="auto"/>
              <w:rPr>
                <w:rFonts w:asciiTheme="minorEastAsia" w:hAnsiTheme="minorEastAsia" w:cs="Verdana"/>
                <w:b/>
                <w:bCs/>
                <w:sz w:val="24"/>
              </w:rPr>
            </w:pPr>
          </w:p>
          <w:p w:rsidR="00DC430C" w:rsidRPr="00DC430C" w:rsidRDefault="00DC430C" w:rsidP="00DC430C">
            <w:pPr>
              <w:spacing w:line="360" w:lineRule="auto"/>
              <w:rPr>
                <w:rFonts w:asciiTheme="minorEastAsia" w:hAnsiTheme="minorEastAsia" w:cs="Verdana"/>
                <w:b/>
                <w:bCs/>
                <w:sz w:val="24"/>
              </w:rPr>
            </w:pPr>
            <w:r w:rsidRPr="00DC430C">
              <w:rPr>
                <w:rFonts w:asciiTheme="minorEastAsia" w:hAnsiTheme="minorEastAsia" w:cs="Verdana" w:hint="eastAsia"/>
                <w:b/>
                <w:bCs/>
                <w:sz w:val="24"/>
              </w:rPr>
              <w:t>7、矩阵超智给你们下了多少订单，明年机器人在你们的总体利润里占到多少量？</w:t>
            </w:r>
          </w:p>
          <w:p w:rsidR="00DC430C" w:rsidRPr="00DC430C" w:rsidRDefault="00DC430C" w:rsidP="00DC430C">
            <w:pPr>
              <w:spacing w:line="360" w:lineRule="auto"/>
              <w:rPr>
                <w:rFonts w:asciiTheme="minorEastAsia" w:hAnsiTheme="minorEastAsia" w:cs="Verdana"/>
                <w:bCs/>
                <w:sz w:val="24"/>
              </w:rPr>
            </w:pPr>
            <w:r w:rsidRPr="00DC430C">
              <w:rPr>
                <w:rFonts w:asciiTheme="minorEastAsia" w:hAnsiTheme="minorEastAsia" w:cs="Verdana" w:hint="eastAsia"/>
                <w:bCs/>
                <w:sz w:val="24"/>
              </w:rPr>
              <w:t>答：考虑到旋转型关节存在优化之处，不适用于部分客户使用场景，今年我们只会少量出货，后续产品会迭代为直线型。</w:t>
            </w:r>
          </w:p>
          <w:p w:rsidR="00DC430C" w:rsidRPr="00DC430C" w:rsidRDefault="00DC430C" w:rsidP="00DC430C">
            <w:pPr>
              <w:spacing w:line="360" w:lineRule="auto"/>
              <w:rPr>
                <w:rFonts w:asciiTheme="minorEastAsia" w:hAnsiTheme="minorEastAsia" w:cs="Verdana"/>
                <w:b/>
                <w:bCs/>
                <w:sz w:val="24"/>
              </w:rPr>
            </w:pPr>
          </w:p>
          <w:p w:rsidR="00DC430C" w:rsidRPr="00DC430C" w:rsidRDefault="00DC430C" w:rsidP="00DC430C">
            <w:pPr>
              <w:spacing w:line="360" w:lineRule="auto"/>
              <w:rPr>
                <w:rFonts w:asciiTheme="minorEastAsia" w:hAnsiTheme="minorEastAsia" w:cs="Verdana"/>
                <w:b/>
                <w:bCs/>
                <w:sz w:val="24"/>
              </w:rPr>
            </w:pPr>
            <w:r w:rsidRPr="00DC430C">
              <w:rPr>
                <w:rFonts w:asciiTheme="minorEastAsia" w:hAnsiTheme="minorEastAsia" w:cs="Verdana" w:hint="eastAsia"/>
                <w:b/>
                <w:bCs/>
                <w:sz w:val="24"/>
              </w:rPr>
              <w:t>8、当地政府对机器人产业合作与政策支持如何？</w:t>
            </w:r>
          </w:p>
          <w:p w:rsidR="00DC430C" w:rsidRPr="00DC430C" w:rsidRDefault="00DC430C" w:rsidP="00DC430C">
            <w:pPr>
              <w:spacing w:line="360" w:lineRule="auto"/>
              <w:rPr>
                <w:rFonts w:asciiTheme="minorEastAsia" w:hAnsiTheme="minorEastAsia" w:cs="Verdana"/>
                <w:bCs/>
                <w:sz w:val="24"/>
              </w:rPr>
            </w:pPr>
            <w:r w:rsidRPr="00DC430C">
              <w:rPr>
                <w:rFonts w:asciiTheme="minorEastAsia" w:hAnsiTheme="minorEastAsia" w:cs="Verdana" w:hint="eastAsia"/>
                <w:bCs/>
                <w:sz w:val="24"/>
              </w:rPr>
              <w:t>答：当地政府目标打造机器人产业高地，当前不遗余力地对公司项目进行集中支持。同时，政府对机器人产业的人才引进有很大力度。</w:t>
            </w:r>
          </w:p>
          <w:p w:rsidR="00DC430C" w:rsidRPr="00DC430C" w:rsidRDefault="00DC430C" w:rsidP="00DC430C">
            <w:pPr>
              <w:spacing w:line="360" w:lineRule="auto"/>
              <w:rPr>
                <w:rFonts w:asciiTheme="minorEastAsia" w:hAnsiTheme="minorEastAsia" w:cs="Verdana"/>
                <w:b/>
                <w:bCs/>
                <w:sz w:val="24"/>
              </w:rPr>
            </w:pPr>
          </w:p>
          <w:p w:rsidR="00DC430C" w:rsidRPr="00DC430C" w:rsidRDefault="00DC430C" w:rsidP="00DC430C">
            <w:pPr>
              <w:spacing w:line="360" w:lineRule="auto"/>
              <w:rPr>
                <w:rFonts w:asciiTheme="minorEastAsia" w:hAnsiTheme="minorEastAsia" w:cs="Verdana"/>
                <w:b/>
                <w:bCs/>
                <w:sz w:val="24"/>
              </w:rPr>
            </w:pPr>
            <w:r w:rsidRPr="00DC430C">
              <w:rPr>
                <w:rFonts w:asciiTheme="minorEastAsia" w:hAnsiTheme="minorEastAsia" w:cs="Verdana" w:hint="eastAsia"/>
                <w:b/>
                <w:bCs/>
                <w:sz w:val="24"/>
              </w:rPr>
              <w:t>9、你们是什么时候开始零部件？如何能够在短时间内实现多品类的突破？</w:t>
            </w:r>
          </w:p>
          <w:p w:rsidR="00DC430C" w:rsidRPr="00DC430C" w:rsidRDefault="00DC430C" w:rsidP="00DC430C">
            <w:pPr>
              <w:spacing w:line="360" w:lineRule="auto"/>
              <w:rPr>
                <w:rFonts w:asciiTheme="minorEastAsia" w:hAnsiTheme="minorEastAsia" w:cs="Verdana"/>
                <w:bCs/>
                <w:sz w:val="24"/>
              </w:rPr>
            </w:pPr>
            <w:r w:rsidRPr="00DC430C">
              <w:rPr>
                <w:rFonts w:asciiTheme="minorEastAsia" w:hAnsiTheme="minorEastAsia" w:cs="Verdana" w:hint="eastAsia"/>
                <w:bCs/>
                <w:sz w:val="24"/>
              </w:rPr>
              <w:t>答：大约一年多，我们和矩阵超智达成合作负责他们的组装业务，过程中我们发现旋转关节等关键技术面临高成本问题，于是决定组建团队转向自主开发以降低成本。能够取得这样的突破得益于公司几十年在高端装备制造的技术沉淀，另外，我们的设备加工能够达到微米级精度，也是生产制造高性能零部件的重要基础。</w:t>
            </w:r>
          </w:p>
          <w:p w:rsidR="00DC430C" w:rsidRPr="00DC430C" w:rsidRDefault="00DC430C" w:rsidP="00DC430C">
            <w:pPr>
              <w:spacing w:line="360" w:lineRule="auto"/>
              <w:rPr>
                <w:rFonts w:asciiTheme="minorEastAsia" w:hAnsiTheme="minorEastAsia" w:cs="Verdana"/>
                <w:b/>
                <w:bCs/>
                <w:sz w:val="24"/>
              </w:rPr>
            </w:pPr>
          </w:p>
          <w:p w:rsidR="00DC430C" w:rsidRPr="00DC430C" w:rsidRDefault="00DC430C" w:rsidP="00DC430C">
            <w:pPr>
              <w:spacing w:line="360" w:lineRule="auto"/>
              <w:rPr>
                <w:rFonts w:asciiTheme="minorEastAsia" w:hAnsiTheme="minorEastAsia" w:cs="Verdana"/>
                <w:b/>
                <w:bCs/>
                <w:sz w:val="24"/>
              </w:rPr>
            </w:pPr>
            <w:r w:rsidRPr="00DC430C">
              <w:rPr>
                <w:rFonts w:asciiTheme="minorEastAsia" w:hAnsiTheme="minorEastAsia" w:cs="Verdana" w:hint="eastAsia"/>
                <w:b/>
                <w:bCs/>
                <w:sz w:val="24"/>
              </w:rPr>
              <w:t>10、前面提到的任意一个核心零部件，无论是人员投入、资本投入还是产能建设，深入进去都要花费大量时间精力和资金，站在成本角度考虑你们如何去平衡自制和外协？</w:t>
            </w:r>
          </w:p>
          <w:p w:rsidR="005623FE" w:rsidRPr="00DC430C" w:rsidRDefault="00DC430C" w:rsidP="00DC430C">
            <w:pPr>
              <w:pStyle w:val="HTML"/>
              <w:shd w:val="clear" w:color="auto" w:fill="ECF0FB"/>
              <w:spacing w:line="360" w:lineRule="auto"/>
              <w:jc w:val="both"/>
              <w:rPr>
                <w:rFonts w:asciiTheme="minorEastAsia" w:eastAsiaTheme="minorEastAsia" w:hAnsiTheme="minorEastAsia"/>
              </w:rPr>
            </w:pPr>
            <w:r w:rsidRPr="00DC430C">
              <w:rPr>
                <w:rFonts w:asciiTheme="minorEastAsia" w:hAnsiTheme="minorEastAsia" w:cs="Verdana" w:hint="eastAsia"/>
                <w:bCs/>
              </w:rPr>
              <w:t>答：公司相较其他企业，由于本身具备高精尖加工设备，不会受制于进口高端设备的采购周期，自研设备的加工效率上一台设备能抵好几</w:t>
            </w:r>
            <w:r w:rsidRPr="00DC430C">
              <w:rPr>
                <w:rFonts w:asciiTheme="minorEastAsia" w:hAnsiTheme="minorEastAsia" w:cs="Verdana" w:hint="eastAsia"/>
                <w:bCs/>
              </w:rPr>
              <w:lastRenderedPageBreak/>
              <w:t>台普通设备，因此在组建产线的效率上存在巨大的优势。</w:t>
            </w:r>
          </w:p>
        </w:tc>
      </w:tr>
      <w:tr w:rsidR="005623FE" w:rsidTr="003D617B">
        <w:tc>
          <w:tcPr>
            <w:tcW w:w="1702" w:type="dxa"/>
            <w:shd w:val="clear" w:color="auto" w:fill="auto"/>
            <w:vAlign w:val="center"/>
          </w:tcPr>
          <w:p w:rsidR="005623FE" w:rsidRDefault="005623FE">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lastRenderedPageBreak/>
              <w:t>附件清单（如有）</w:t>
            </w:r>
          </w:p>
        </w:tc>
        <w:tc>
          <w:tcPr>
            <w:tcW w:w="7371" w:type="dxa"/>
            <w:shd w:val="clear" w:color="auto" w:fill="auto"/>
            <w:vAlign w:val="center"/>
          </w:tcPr>
          <w:p w:rsidR="005623FE" w:rsidRDefault="005623FE" w:rsidP="003D617B">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无</w:t>
            </w:r>
          </w:p>
        </w:tc>
      </w:tr>
      <w:tr w:rsidR="005623FE" w:rsidTr="007E6541">
        <w:tc>
          <w:tcPr>
            <w:tcW w:w="1702" w:type="dxa"/>
            <w:shd w:val="clear" w:color="auto" w:fill="auto"/>
            <w:vAlign w:val="center"/>
          </w:tcPr>
          <w:p w:rsidR="005623FE" w:rsidRDefault="005623FE">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日期</w:t>
            </w:r>
          </w:p>
        </w:tc>
        <w:tc>
          <w:tcPr>
            <w:tcW w:w="7371" w:type="dxa"/>
            <w:shd w:val="clear" w:color="auto" w:fill="auto"/>
            <w:vAlign w:val="center"/>
          </w:tcPr>
          <w:p w:rsidR="005623FE" w:rsidRDefault="005623FE" w:rsidP="00EB12AC">
            <w:pPr>
              <w:spacing w:line="360" w:lineRule="auto"/>
              <w:rPr>
                <w:rFonts w:ascii="宋体" w:eastAsia="宋体" w:hAnsi="宋体" w:cs="Times New Roman"/>
                <w:iCs/>
                <w:sz w:val="24"/>
                <w:szCs w:val="24"/>
              </w:rPr>
            </w:pPr>
            <w:r>
              <w:rPr>
                <w:rFonts w:ascii="宋体" w:eastAsia="宋体" w:hAnsi="宋体" w:cs="Times New Roman" w:hint="eastAsia"/>
                <w:iCs/>
                <w:sz w:val="24"/>
                <w:szCs w:val="24"/>
              </w:rPr>
              <w:t>202</w:t>
            </w:r>
            <w:r w:rsidR="008C0331">
              <w:rPr>
                <w:rFonts w:ascii="宋体" w:eastAsia="宋体" w:hAnsi="宋体" w:cs="Times New Roman"/>
                <w:iCs/>
                <w:sz w:val="24"/>
                <w:szCs w:val="24"/>
              </w:rPr>
              <w:t>5</w:t>
            </w:r>
            <w:r>
              <w:rPr>
                <w:rFonts w:ascii="宋体" w:eastAsia="宋体" w:hAnsi="宋体" w:cs="Times New Roman" w:hint="eastAsia"/>
                <w:iCs/>
                <w:sz w:val="24"/>
                <w:szCs w:val="24"/>
              </w:rPr>
              <w:t>年</w:t>
            </w:r>
            <w:r w:rsidR="008C0331">
              <w:rPr>
                <w:rFonts w:ascii="宋体" w:eastAsia="宋体" w:hAnsi="宋体" w:cs="Times New Roman"/>
                <w:iCs/>
                <w:sz w:val="24"/>
                <w:szCs w:val="24"/>
              </w:rPr>
              <w:t>9</w:t>
            </w:r>
            <w:r>
              <w:rPr>
                <w:rFonts w:ascii="宋体" w:eastAsia="宋体" w:hAnsi="宋体" w:cs="Times New Roman" w:hint="eastAsia"/>
                <w:iCs/>
                <w:sz w:val="24"/>
                <w:szCs w:val="24"/>
              </w:rPr>
              <w:t>月</w:t>
            </w:r>
            <w:r w:rsidR="008C0331">
              <w:rPr>
                <w:rFonts w:ascii="宋体" w:eastAsia="宋体" w:hAnsi="宋体" w:cs="Times New Roman"/>
                <w:iCs/>
                <w:sz w:val="24"/>
                <w:szCs w:val="24"/>
              </w:rPr>
              <w:t>8</w:t>
            </w:r>
            <w:r>
              <w:rPr>
                <w:rFonts w:ascii="宋体" w:eastAsia="宋体" w:hAnsi="宋体" w:cs="Times New Roman" w:hint="eastAsia"/>
                <w:iCs/>
                <w:sz w:val="24"/>
                <w:szCs w:val="24"/>
              </w:rPr>
              <w:t>日</w:t>
            </w:r>
          </w:p>
        </w:tc>
      </w:tr>
    </w:tbl>
    <w:p w:rsidR="005A3C90" w:rsidRDefault="005A3C90" w:rsidP="00BA6238">
      <w:pPr>
        <w:keepNext/>
        <w:keepLines/>
        <w:spacing w:before="260" w:after="260" w:line="360" w:lineRule="auto"/>
        <w:outlineLvl w:val="1"/>
      </w:pPr>
    </w:p>
    <w:sectPr w:rsidR="005A3C90" w:rsidSect="00BA6238">
      <w:footerReference w:type="default" r:id="rId10"/>
      <w:pgSz w:w="11906" w:h="16838"/>
      <w:pgMar w:top="1134"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D8F" w:rsidRDefault="00482D8F" w:rsidP="00A343CA">
      <w:r>
        <w:separator/>
      </w:r>
    </w:p>
  </w:endnote>
  <w:endnote w:type="continuationSeparator" w:id="0">
    <w:p w:rsidR="00482D8F" w:rsidRDefault="00482D8F" w:rsidP="00A3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132165"/>
      <w:docPartObj>
        <w:docPartGallery w:val="Page Numbers (Bottom of Page)"/>
        <w:docPartUnique/>
      </w:docPartObj>
    </w:sdtPr>
    <w:sdtEndPr/>
    <w:sdtContent>
      <w:p w:rsidR="0036477E" w:rsidRDefault="0036477E">
        <w:pPr>
          <w:pStyle w:val="a5"/>
          <w:jc w:val="center"/>
        </w:pPr>
        <w:r>
          <w:fldChar w:fldCharType="begin"/>
        </w:r>
        <w:r>
          <w:instrText>PAGE   \* MERGEFORMAT</w:instrText>
        </w:r>
        <w:r>
          <w:fldChar w:fldCharType="separate"/>
        </w:r>
        <w:r w:rsidR="0005465B" w:rsidRPr="0005465B">
          <w:rPr>
            <w:noProof/>
            <w:lang w:val="zh-CN"/>
          </w:rPr>
          <w:t>1</w:t>
        </w:r>
        <w:r>
          <w:fldChar w:fldCharType="end"/>
        </w:r>
      </w:p>
    </w:sdtContent>
  </w:sdt>
  <w:p w:rsidR="0036477E" w:rsidRDefault="003647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D8F" w:rsidRDefault="00482D8F" w:rsidP="00A343CA">
      <w:r>
        <w:separator/>
      </w:r>
    </w:p>
  </w:footnote>
  <w:footnote w:type="continuationSeparator" w:id="0">
    <w:p w:rsidR="00482D8F" w:rsidRDefault="00482D8F" w:rsidP="00A34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C206AB"/>
    <w:multiLevelType w:val="singleLevel"/>
    <w:tmpl w:val="C2C206AB"/>
    <w:lvl w:ilvl="0">
      <w:start w:val="2"/>
      <w:numFmt w:val="decimal"/>
      <w:suff w:val="nothing"/>
      <w:lvlText w:val="%1、"/>
      <w:lvlJc w:val="left"/>
    </w:lvl>
  </w:abstractNum>
  <w:abstractNum w:abstractNumId="1">
    <w:nsid w:val="DD52936C"/>
    <w:multiLevelType w:val="singleLevel"/>
    <w:tmpl w:val="DD52936C"/>
    <w:lvl w:ilvl="0">
      <w:start w:val="1"/>
      <w:numFmt w:val="decimal"/>
      <w:suff w:val="space"/>
      <w:lvlText w:val="%1."/>
      <w:lvlJc w:val="left"/>
    </w:lvl>
  </w:abstractNum>
  <w:abstractNum w:abstractNumId="2">
    <w:nsid w:val="101C24EA"/>
    <w:multiLevelType w:val="hybridMultilevel"/>
    <w:tmpl w:val="C3B2FCF2"/>
    <w:lvl w:ilvl="0" w:tplc="B164F9A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0332D4E"/>
    <w:multiLevelType w:val="hybridMultilevel"/>
    <w:tmpl w:val="3A7C28D0"/>
    <w:lvl w:ilvl="0" w:tplc="27C6536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E00C18"/>
    <w:multiLevelType w:val="hybridMultilevel"/>
    <w:tmpl w:val="DFEABB82"/>
    <w:lvl w:ilvl="0" w:tplc="98C4331A">
      <w:start w:val="1"/>
      <w:numFmt w:val="decimal"/>
      <w:lvlText w:val="%1、"/>
      <w:lvlJc w:val="left"/>
      <w:pPr>
        <w:ind w:left="92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0F4B57"/>
    <w:multiLevelType w:val="hybridMultilevel"/>
    <w:tmpl w:val="43A4456C"/>
    <w:lvl w:ilvl="0" w:tplc="E5C07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37531A"/>
    <w:multiLevelType w:val="hybridMultilevel"/>
    <w:tmpl w:val="9B0CC38C"/>
    <w:lvl w:ilvl="0" w:tplc="EFC64370">
      <w:start w:val="2"/>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2E180212"/>
    <w:multiLevelType w:val="hybridMultilevel"/>
    <w:tmpl w:val="A6661C98"/>
    <w:lvl w:ilvl="0" w:tplc="AFBAE2D6">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377705DC"/>
    <w:multiLevelType w:val="hybridMultilevel"/>
    <w:tmpl w:val="038456AA"/>
    <w:lvl w:ilvl="0" w:tplc="A6D263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8E6719"/>
    <w:multiLevelType w:val="hybridMultilevel"/>
    <w:tmpl w:val="2850F868"/>
    <w:lvl w:ilvl="0" w:tplc="AF780102">
      <w:start w:val="3"/>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3CCD3A77"/>
    <w:multiLevelType w:val="hybridMultilevel"/>
    <w:tmpl w:val="301ACA58"/>
    <w:lvl w:ilvl="0" w:tplc="4CA60EDA">
      <w:start w:val="1"/>
      <w:numFmt w:val="decimal"/>
      <w:lvlText w:val="%1."/>
      <w:lvlJc w:val="left"/>
      <w:pPr>
        <w:ind w:left="480" w:hanging="360"/>
        <w:jc w:val="left"/>
      </w:pPr>
      <w:rPr>
        <w:rFonts w:ascii="等线" w:eastAsia="等线" w:hAnsi="等线" w:cs="等线" w:hint="default"/>
        <w:spacing w:val="-1"/>
        <w:w w:val="100"/>
        <w:sz w:val="21"/>
        <w:szCs w:val="21"/>
        <w:lang w:val="zh-CN" w:eastAsia="zh-CN" w:bidi="zh-CN"/>
      </w:rPr>
    </w:lvl>
    <w:lvl w:ilvl="1" w:tplc="289A05EA">
      <w:numFmt w:val="bullet"/>
      <w:lvlText w:val="•"/>
      <w:lvlJc w:val="left"/>
      <w:pPr>
        <w:ind w:left="1286" w:hanging="360"/>
      </w:pPr>
      <w:rPr>
        <w:rFonts w:hint="default"/>
        <w:lang w:val="zh-CN" w:eastAsia="zh-CN" w:bidi="zh-CN"/>
      </w:rPr>
    </w:lvl>
    <w:lvl w:ilvl="2" w:tplc="4D02D530">
      <w:numFmt w:val="bullet"/>
      <w:lvlText w:val="•"/>
      <w:lvlJc w:val="left"/>
      <w:pPr>
        <w:ind w:left="2093" w:hanging="360"/>
      </w:pPr>
      <w:rPr>
        <w:rFonts w:hint="default"/>
        <w:lang w:val="zh-CN" w:eastAsia="zh-CN" w:bidi="zh-CN"/>
      </w:rPr>
    </w:lvl>
    <w:lvl w:ilvl="3" w:tplc="463A6D66">
      <w:numFmt w:val="bullet"/>
      <w:lvlText w:val="•"/>
      <w:lvlJc w:val="left"/>
      <w:pPr>
        <w:ind w:left="2899" w:hanging="360"/>
      </w:pPr>
      <w:rPr>
        <w:rFonts w:hint="default"/>
        <w:lang w:val="zh-CN" w:eastAsia="zh-CN" w:bidi="zh-CN"/>
      </w:rPr>
    </w:lvl>
    <w:lvl w:ilvl="4" w:tplc="8208FCBA">
      <w:numFmt w:val="bullet"/>
      <w:lvlText w:val="•"/>
      <w:lvlJc w:val="left"/>
      <w:pPr>
        <w:ind w:left="3706" w:hanging="360"/>
      </w:pPr>
      <w:rPr>
        <w:rFonts w:hint="default"/>
        <w:lang w:val="zh-CN" w:eastAsia="zh-CN" w:bidi="zh-CN"/>
      </w:rPr>
    </w:lvl>
    <w:lvl w:ilvl="5" w:tplc="2A4E3878">
      <w:numFmt w:val="bullet"/>
      <w:lvlText w:val="•"/>
      <w:lvlJc w:val="left"/>
      <w:pPr>
        <w:ind w:left="4513" w:hanging="360"/>
      </w:pPr>
      <w:rPr>
        <w:rFonts w:hint="default"/>
        <w:lang w:val="zh-CN" w:eastAsia="zh-CN" w:bidi="zh-CN"/>
      </w:rPr>
    </w:lvl>
    <w:lvl w:ilvl="6" w:tplc="D23C0346">
      <w:numFmt w:val="bullet"/>
      <w:lvlText w:val="•"/>
      <w:lvlJc w:val="left"/>
      <w:pPr>
        <w:ind w:left="5319" w:hanging="360"/>
      </w:pPr>
      <w:rPr>
        <w:rFonts w:hint="default"/>
        <w:lang w:val="zh-CN" w:eastAsia="zh-CN" w:bidi="zh-CN"/>
      </w:rPr>
    </w:lvl>
    <w:lvl w:ilvl="7" w:tplc="0D5A78A8">
      <w:numFmt w:val="bullet"/>
      <w:lvlText w:val="•"/>
      <w:lvlJc w:val="left"/>
      <w:pPr>
        <w:ind w:left="6126" w:hanging="360"/>
      </w:pPr>
      <w:rPr>
        <w:rFonts w:hint="default"/>
        <w:lang w:val="zh-CN" w:eastAsia="zh-CN" w:bidi="zh-CN"/>
      </w:rPr>
    </w:lvl>
    <w:lvl w:ilvl="8" w:tplc="357C2786">
      <w:numFmt w:val="bullet"/>
      <w:lvlText w:val="•"/>
      <w:lvlJc w:val="left"/>
      <w:pPr>
        <w:ind w:left="6933" w:hanging="360"/>
      </w:pPr>
      <w:rPr>
        <w:rFonts w:hint="default"/>
        <w:lang w:val="zh-CN" w:eastAsia="zh-CN" w:bidi="zh-CN"/>
      </w:rPr>
    </w:lvl>
  </w:abstractNum>
  <w:abstractNum w:abstractNumId="11">
    <w:nsid w:val="4E6A71F1"/>
    <w:multiLevelType w:val="hybridMultilevel"/>
    <w:tmpl w:val="BB2AECEC"/>
    <w:lvl w:ilvl="0" w:tplc="7CC290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C155B8"/>
    <w:multiLevelType w:val="hybridMultilevel"/>
    <w:tmpl w:val="87DC9E36"/>
    <w:lvl w:ilvl="0" w:tplc="ED36E590">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04121C6"/>
    <w:multiLevelType w:val="hybridMultilevel"/>
    <w:tmpl w:val="660A0386"/>
    <w:lvl w:ilvl="0" w:tplc="E36C67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945191F"/>
    <w:multiLevelType w:val="hybridMultilevel"/>
    <w:tmpl w:val="25C20374"/>
    <w:lvl w:ilvl="0" w:tplc="9F22531E">
      <w:start w:val="3"/>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79562A28"/>
    <w:multiLevelType w:val="hybridMultilevel"/>
    <w:tmpl w:val="5D3A072C"/>
    <w:lvl w:ilvl="0" w:tplc="50DA0B86">
      <w:start w:val="6"/>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5"/>
  </w:num>
  <w:num w:numId="2">
    <w:abstractNumId w:val="13"/>
  </w:num>
  <w:num w:numId="3">
    <w:abstractNumId w:val="8"/>
  </w:num>
  <w:num w:numId="4">
    <w:abstractNumId w:val="4"/>
  </w:num>
  <w:num w:numId="5">
    <w:abstractNumId w:val="12"/>
  </w:num>
  <w:num w:numId="6">
    <w:abstractNumId w:val="11"/>
  </w:num>
  <w:num w:numId="7">
    <w:abstractNumId w:val="3"/>
  </w:num>
  <w:num w:numId="8">
    <w:abstractNumId w:val="14"/>
  </w:num>
  <w:num w:numId="9">
    <w:abstractNumId w:val="9"/>
  </w:num>
  <w:num w:numId="10">
    <w:abstractNumId w:val="1"/>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26CD"/>
    <w:rsid w:val="0000466C"/>
    <w:rsid w:val="00007952"/>
    <w:rsid w:val="000114D7"/>
    <w:rsid w:val="00014EDC"/>
    <w:rsid w:val="00014F2A"/>
    <w:rsid w:val="000206B3"/>
    <w:rsid w:val="00020D30"/>
    <w:rsid w:val="00021F69"/>
    <w:rsid w:val="00022E9B"/>
    <w:rsid w:val="000231C2"/>
    <w:rsid w:val="00023F7B"/>
    <w:rsid w:val="00025853"/>
    <w:rsid w:val="000269F1"/>
    <w:rsid w:val="00026CD7"/>
    <w:rsid w:val="00026E2B"/>
    <w:rsid w:val="000270E5"/>
    <w:rsid w:val="000333DF"/>
    <w:rsid w:val="00035C3F"/>
    <w:rsid w:val="00042C46"/>
    <w:rsid w:val="000444E5"/>
    <w:rsid w:val="0004566B"/>
    <w:rsid w:val="000521F8"/>
    <w:rsid w:val="00052470"/>
    <w:rsid w:val="000528A8"/>
    <w:rsid w:val="0005377F"/>
    <w:rsid w:val="00053BB8"/>
    <w:rsid w:val="0005452E"/>
    <w:rsid w:val="0005465B"/>
    <w:rsid w:val="00056412"/>
    <w:rsid w:val="00056F25"/>
    <w:rsid w:val="00057754"/>
    <w:rsid w:val="00063DB5"/>
    <w:rsid w:val="0006434F"/>
    <w:rsid w:val="00067C4C"/>
    <w:rsid w:val="00070593"/>
    <w:rsid w:val="00070C3B"/>
    <w:rsid w:val="00071B11"/>
    <w:rsid w:val="00072AA0"/>
    <w:rsid w:val="000737A9"/>
    <w:rsid w:val="00081B36"/>
    <w:rsid w:val="000828F8"/>
    <w:rsid w:val="00082ABB"/>
    <w:rsid w:val="000840A7"/>
    <w:rsid w:val="00086C90"/>
    <w:rsid w:val="000A65EF"/>
    <w:rsid w:val="000A7A6E"/>
    <w:rsid w:val="000B4CD5"/>
    <w:rsid w:val="000B6FFD"/>
    <w:rsid w:val="000C0D0B"/>
    <w:rsid w:val="000C2F52"/>
    <w:rsid w:val="000C3D1F"/>
    <w:rsid w:val="000F051A"/>
    <w:rsid w:val="000F6BEB"/>
    <w:rsid w:val="00103C4E"/>
    <w:rsid w:val="001048F6"/>
    <w:rsid w:val="0010705D"/>
    <w:rsid w:val="001110D1"/>
    <w:rsid w:val="00111EF4"/>
    <w:rsid w:val="00113C72"/>
    <w:rsid w:val="00114CEA"/>
    <w:rsid w:val="001221B8"/>
    <w:rsid w:val="00124694"/>
    <w:rsid w:val="001304EB"/>
    <w:rsid w:val="001319D9"/>
    <w:rsid w:val="001334C1"/>
    <w:rsid w:val="001354C7"/>
    <w:rsid w:val="00136BC5"/>
    <w:rsid w:val="001420C4"/>
    <w:rsid w:val="00142C7D"/>
    <w:rsid w:val="00143A57"/>
    <w:rsid w:val="00143F14"/>
    <w:rsid w:val="00145DD1"/>
    <w:rsid w:val="0014615C"/>
    <w:rsid w:val="00146F6A"/>
    <w:rsid w:val="00150334"/>
    <w:rsid w:val="00151B55"/>
    <w:rsid w:val="00155053"/>
    <w:rsid w:val="00164712"/>
    <w:rsid w:val="001672FF"/>
    <w:rsid w:val="001725E3"/>
    <w:rsid w:val="001819EF"/>
    <w:rsid w:val="00182ED0"/>
    <w:rsid w:val="00186DBB"/>
    <w:rsid w:val="00190CED"/>
    <w:rsid w:val="0019367F"/>
    <w:rsid w:val="00195535"/>
    <w:rsid w:val="00195D37"/>
    <w:rsid w:val="001965A6"/>
    <w:rsid w:val="0019718B"/>
    <w:rsid w:val="001A125C"/>
    <w:rsid w:val="001A20E2"/>
    <w:rsid w:val="001B00D8"/>
    <w:rsid w:val="001B011E"/>
    <w:rsid w:val="001B1598"/>
    <w:rsid w:val="001B4177"/>
    <w:rsid w:val="001B508F"/>
    <w:rsid w:val="001B7B58"/>
    <w:rsid w:val="001B7CE6"/>
    <w:rsid w:val="001D4AAA"/>
    <w:rsid w:val="001D5222"/>
    <w:rsid w:val="001D7A5D"/>
    <w:rsid w:val="001E14D1"/>
    <w:rsid w:val="001E2BC5"/>
    <w:rsid w:val="001E5E64"/>
    <w:rsid w:val="001E7F7C"/>
    <w:rsid w:val="001F2572"/>
    <w:rsid w:val="001F437E"/>
    <w:rsid w:val="001F5B62"/>
    <w:rsid w:val="001F7172"/>
    <w:rsid w:val="002007CE"/>
    <w:rsid w:val="002037F8"/>
    <w:rsid w:val="002118DC"/>
    <w:rsid w:val="002124B0"/>
    <w:rsid w:val="002128C9"/>
    <w:rsid w:val="0021482D"/>
    <w:rsid w:val="00214C8F"/>
    <w:rsid w:val="002163AC"/>
    <w:rsid w:val="0022280F"/>
    <w:rsid w:val="002256EF"/>
    <w:rsid w:val="002278FB"/>
    <w:rsid w:val="00232813"/>
    <w:rsid w:val="00234237"/>
    <w:rsid w:val="00234D03"/>
    <w:rsid w:val="00241ADA"/>
    <w:rsid w:val="002441E8"/>
    <w:rsid w:val="00251EF8"/>
    <w:rsid w:val="002525E9"/>
    <w:rsid w:val="0025271B"/>
    <w:rsid w:val="0025489E"/>
    <w:rsid w:val="00255B4A"/>
    <w:rsid w:val="00256250"/>
    <w:rsid w:val="00256AA9"/>
    <w:rsid w:val="00263DBF"/>
    <w:rsid w:val="002650F9"/>
    <w:rsid w:val="00265493"/>
    <w:rsid w:val="00267056"/>
    <w:rsid w:val="002703F5"/>
    <w:rsid w:val="00272C27"/>
    <w:rsid w:val="002739C7"/>
    <w:rsid w:val="00273BE7"/>
    <w:rsid w:val="00273D9E"/>
    <w:rsid w:val="00280CF9"/>
    <w:rsid w:val="0028148B"/>
    <w:rsid w:val="002845C7"/>
    <w:rsid w:val="00285C6E"/>
    <w:rsid w:val="0028651D"/>
    <w:rsid w:val="00286F7B"/>
    <w:rsid w:val="00287001"/>
    <w:rsid w:val="0029158A"/>
    <w:rsid w:val="0029285E"/>
    <w:rsid w:val="00293FBB"/>
    <w:rsid w:val="00295236"/>
    <w:rsid w:val="002A15B6"/>
    <w:rsid w:val="002A5452"/>
    <w:rsid w:val="002B0AD4"/>
    <w:rsid w:val="002B6352"/>
    <w:rsid w:val="002B75F5"/>
    <w:rsid w:val="002C0B14"/>
    <w:rsid w:val="002C1886"/>
    <w:rsid w:val="002C1C3B"/>
    <w:rsid w:val="002C23DD"/>
    <w:rsid w:val="002C3664"/>
    <w:rsid w:val="002C3773"/>
    <w:rsid w:val="002C3AD1"/>
    <w:rsid w:val="002C5368"/>
    <w:rsid w:val="002D15D1"/>
    <w:rsid w:val="002D3578"/>
    <w:rsid w:val="002D3753"/>
    <w:rsid w:val="002E1832"/>
    <w:rsid w:val="002E4187"/>
    <w:rsid w:val="002F19BA"/>
    <w:rsid w:val="002F1B04"/>
    <w:rsid w:val="002F380E"/>
    <w:rsid w:val="002F4C46"/>
    <w:rsid w:val="002F6EAD"/>
    <w:rsid w:val="00301F48"/>
    <w:rsid w:val="00302A1F"/>
    <w:rsid w:val="00302E46"/>
    <w:rsid w:val="003063B2"/>
    <w:rsid w:val="00307607"/>
    <w:rsid w:val="00307EC1"/>
    <w:rsid w:val="0031032E"/>
    <w:rsid w:val="003131C3"/>
    <w:rsid w:val="003134D4"/>
    <w:rsid w:val="0031371B"/>
    <w:rsid w:val="003148A1"/>
    <w:rsid w:val="00320D9D"/>
    <w:rsid w:val="00320EA7"/>
    <w:rsid w:val="00322B7F"/>
    <w:rsid w:val="0032400F"/>
    <w:rsid w:val="00327CE4"/>
    <w:rsid w:val="003330DA"/>
    <w:rsid w:val="00336191"/>
    <w:rsid w:val="00340A0E"/>
    <w:rsid w:val="003413FD"/>
    <w:rsid w:val="00341DFF"/>
    <w:rsid w:val="003463DB"/>
    <w:rsid w:val="003508D5"/>
    <w:rsid w:val="003524BC"/>
    <w:rsid w:val="00352BAE"/>
    <w:rsid w:val="0035572A"/>
    <w:rsid w:val="00355CC6"/>
    <w:rsid w:val="00357C40"/>
    <w:rsid w:val="003626E4"/>
    <w:rsid w:val="00362CD0"/>
    <w:rsid w:val="00363384"/>
    <w:rsid w:val="0036477E"/>
    <w:rsid w:val="00367B2E"/>
    <w:rsid w:val="0037038A"/>
    <w:rsid w:val="003722F1"/>
    <w:rsid w:val="0037245D"/>
    <w:rsid w:val="003755C6"/>
    <w:rsid w:val="00376EB2"/>
    <w:rsid w:val="0038034C"/>
    <w:rsid w:val="00380666"/>
    <w:rsid w:val="003843E3"/>
    <w:rsid w:val="00384AA1"/>
    <w:rsid w:val="00385D44"/>
    <w:rsid w:val="00386F86"/>
    <w:rsid w:val="0039703B"/>
    <w:rsid w:val="00397642"/>
    <w:rsid w:val="003A2EB2"/>
    <w:rsid w:val="003A5BDA"/>
    <w:rsid w:val="003B13A4"/>
    <w:rsid w:val="003B1A94"/>
    <w:rsid w:val="003B447F"/>
    <w:rsid w:val="003C0892"/>
    <w:rsid w:val="003C1AEC"/>
    <w:rsid w:val="003D2A88"/>
    <w:rsid w:val="003D2F73"/>
    <w:rsid w:val="003D3FDE"/>
    <w:rsid w:val="003D40E0"/>
    <w:rsid w:val="003D56AF"/>
    <w:rsid w:val="003D617B"/>
    <w:rsid w:val="003D6EFE"/>
    <w:rsid w:val="003E11FC"/>
    <w:rsid w:val="003E5A11"/>
    <w:rsid w:val="003F2A5A"/>
    <w:rsid w:val="003F469D"/>
    <w:rsid w:val="003F63E3"/>
    <w:rsid w:val="003F6D0B"/>
    <w:rsid w:val="00400128"/>
    <w:rsid w:val="004005E7"/>
    <w:rsid w:val="00400B90"/>
    <w:rsid w:val="0040142B"/>
    <w:rsid w:val="00404723"/>
    <w:rsid w:val="004106EC"/>
    <w:rsid w:val="00411262"/>
    <w:rsid w:val="00413D7B"/>
    <w:rsid w:val="00415FC4"/>
    <w:rsid w:val="00420071"/>
    <w:rsid w:val="0042182D"/>
    <w:rsid w:val="00425BB1"/>
    <w:rsid w:val="00432964"/>
    <w:rsid w:val="00433835"/>
    <w:rsid w:val="00433A76"/>
    <w:rsid w:val="00433E91"/>
    <w:rsid w:val="00435A78"/>
    <w:rsid w:val="00437A33"/>
    <w:rsid w:val="004448A2"/>
    <w:rsid w:val="00454D0E"/>
    <w:rsid w:val="00456546"/>
    <w:rsid w:val="00461D2F"/>
    <w:rsid w:val="004679E4"/>
    <w:rsid w:val="00467B9C"/>
    <w:rsid w:val="00470346"/>
    <w:rsid w:val="00470E79"/>
    <w:rsid w:val="00472F77"/>
    <w:rsid w:val="00473F91"/>
    <w:rsid w:val="00480517"/>
    <w:rsid w:val="004811C8"/>
    <w:rsid w:val="00482D5D"/>
    <w:rsid w:val="00482D8F"/>
    <w:rsid w:val="00484E51"/>
    <w:rsid w:val="004852E3"/>
    <w:rsid w:val="004859A7"/>
    <w:rsid w:val="00491803"/>
    <w:rsid w:val="004932F9"/>
    <w:rsid w:val="00493994"/>
    <w:rsid w:val="00495655"/>
    <w:rsid w:val="004A0DEE"/>
    <w:rsid w:val="004A2928"/>
    <w:rsid w:val="004A58CB"/>
    <w:rsid w:val="004A5D23"/>
    <w:rsid w:val="004A5F3C"/>
    <w:rsid w:val="004B1804"/>
    <w:rsid w:val="004B291F"/>
    <w:rsid w:val="004B500C"/>
    <w:rsid w:val="004B6501"/>
    <w:rsid w:val="004B7060"/>
    <w:rsid w:val="004C04DD"/>
    <w:rsid w:val="004C3E41"/>
    <w:rsid w:val="004C6956"/>
    <w:rsid w:val="004C7DA5"/>
    <w:rsid w:val="004D4156"/>
    <w:rsid w:val="004D4C08"/>
    <w:rsid w:val="004D614E"/>
    <w:rsid w:val="004E25DD"/>
    <w:rsid w:val="004E4CBB"/>
    <w:rsid w:val="004F5C3F"/>
    <w:rsid w:val="004F7CEC"/>
    <w:rsid w:val="0050233E"/>
    <w:rsid w:val="00504DF9"/>
    <w:rsid w:val="00506B34"/>
    <w:rsid w:val="00507071"/>
    <w:rsid w:val="00510286"/>
    <w:rsid w:val="00513D5E"/>
    <w:rsid w:val="00524D04"/>
    <w:rsid w:val="00534BB8"/>
    <w:rsid w:val="00534D66"/>
    <w:rsid w:val="0053581D"/>
    <w:rsid w:val="0054404C"/>
    <w:rsid w:val="00545C51"/>
    <w:rsid w:val="0055292A"/>
    <w:rsid w:val="00557944"/>
    <w:rsid w:val="00561718"/>
    <w:rsid w:val="005623FE"/>
    <w:rsid w:val="00562786"/>
    <w:rsid w:val="00566471"/>
    <w:rsid w:val="00572A6D"/>
    <w:rsid w:val="00574021"/>
    <w:rsid w:val="00581932"/>
    <w:rsid w:val="00582D78"/>
    <w:rsid w:val="005843CC"/>
    <w:rsid w:val="00584526"/>
    <w:rsid w:val="00584CC7"/>
    <w:rsid w:val="00584D8F"/>
    <w:rsid w:val="00586CDE"/>
    <w:rsid w:val="00586ED6"/>
    <w:rsid w:val="00587DAB"/>
    <w:rsid w:val="0059049C"/>
    <w:rsid w:val="00590A79"/>
    <w:rsid w:val="00590B8E"/>
    <w:rsid w:val="00590DC4"/>
    <w:rsid w:val="005917EA"/>
    <w:rsid w:val="005953E9"/>
    <w:rsid w:val="00595953"/>
    <w:rsid w:val="00596D45"/>
    <w:rsid w:val="005A0CBE"/>
    <w:rsid w:val="005A17E4"/>
    <w:rsid w:val="005A3C90"/>
    <w:rsid w:val="005A3CFE"/>
    <w:rsid w:val="005A4D77"/>
    <w:rsid w:val="005A7D59"/>
    <w:rsid w:val="005B17EF"/>
    <w:rsid w:val="005B3A47"/>
    <w:rsid w:val="005B3D04"/>
    <w:rsid w:val="005B44FE"/>
    <w:rsid w:val="005B628F"/>
    <w:rsid w:val="005C19C5"/>
    <w:rsid w:val="005C6678"/>
    <w:rsid w:val="005D087C"/>
    <w:rsid w:val="005D18CD"/>
    <w:rsid w:val="005D20DD"/>
    <w:rsid w:val="005D689E"/>
    <w:rsid w:val="005E06B6"/>
    <w:rsid w:val="005E2E02"/>
    <w:rsid w:val="005E4F20"/>
    <w:rsid w:val="005E5F7A"/>
    <w:rsid w:val="005F2C62"/>
    <w:rsid w:val="005F4DC0"/>
    <w:rsid w:val="005F725C"/>
    <w:rsid w:val="005F7318"/>
    <w:rsid w:val="00605119"/>
    <w:rsid w:val="00606A42"/>
    <w:rsid w:val="00611A1A"/>
    <w:rsid w:val="00611BE6"/>
    <w:rsid w:val="00613D10"/>
    <w:rsid w:val="00622BC7"/>
    <w:rsid w:val="00623855"/>
    <w:rsid w:val="0062496F"/>
    <w:rsid w:val="00626FB3"/>
    <w:rsid w:val="0063129A"/>
    <w:rsid w:val="006323B5"/>
    <w:rsid w:val="006400C3"/>
    <w:rsid w:val="00642382"/>
    <w:rsid w:val="00643744"/>
    <w:rsid w:val="00643F90"/>
    <w:rsid w:val="0064637F"/>
    <w:rsid w:val="00653A71"/>
    <w:rsid w:val="00654B02"/>
    <w:rsid w:val="00655394"/>
    <w:rsid w:val="00655835"/>
    <w:rsid w:val="006607F7"/>
    <w:rsid w:val="00666C87"/>
    <w:rsid w:val="00667FB5"/>
    <w:rsid w:val="00672C00"/>
    <w:rsid w:val="00672CD0"/>
    <w:rsid w:val="00673190"/>
    <w:rsid w:val="00676DE7"/>
    <w:rsid w:val="00686E4C"/>
    <w:rsid w:val="00687FE0"/>
    <w:rsid w:val="0069022E"/>
    <w:rsid w:val="0069619A"/>
    <w:rsid w:val="006A2E11"/>
    <w:rsid w:val="006A3184"/>
    <w:rsid w:val="006B3907"/>
    <w:rsid w:val="006B4C6D"/>
    <w:rsid w:val="006B7B33"/>
    <w:rsid w:val="006E2781"/>
    <w:rsid w:val="006E3B82"/>
    <w:rsid w:val="006E48D1"/>
    <w:rsid w:val="006E652F"/>
    <w:rsid w:val="006E7372"/>
    <w:rsid w:val="006F32A2"/>
    <w:rsid w:val="006F438E"/>
    <w:rsid w:val="00701E34"/>
    <w:rsid w:val="007071E7"/>
    <w:rsid w:val="007118F2"/>
    <w:rsid w:val="00712776"/>
    <w:rsid w:val="00713A75"/>
    <w:rsid w:val="00715D15"/>
    <w:rsid w:val="0071783E"/>
    <w:rsid w:val="00733488"/>
    <w:rsid w:val="00733699"/>
    <w:rsid w:val="00735F4D"/>
    <w:rsid w:val="0074048C"/>
    <w:rsid w:val="00746249"/>
    <w:rsid w:val="00751592"/>
    <w:rsid w:val="007562E2"/>
    <w:rsid w:val="00756A97"/>
    <w:rsid w:val="00757362"/>
    <w:rsid w:val="007574E4"/>
    <w:rsid w:val="0076183F"/>
    <w:rsid w:val="007666C8"/>
    <w:rsid w:val="00770B3F"/>
    <w:rsid w:val="007711DE"/>
    <w:rsid w:val="00771A91"/>
    <w:rsid w:val="00772D04"/>
    <w:rsid w:val="00773213"/>
    <w:rsid w:val="00782504"/>
    <w:rsid w:val="00785284"/>
    <w:rsid w:val="007903AE"/>
    <w:rsid w:val="00791342"/>
    <w:rsid w:val="0079430A"/>
    <w:rsid w:val="00794C8B"/>
    <w:rsid w:val="00795940"/>
    <w:rsid w:val="007A4905"/>
    <w:rsid w:val="007A7DA8"/>
    <w:rsid w:val="007B196F"/>
    <w:rsid w:val="007C11F9"/>
    <w:rsid w:val="007C39F3"/>
    <w:rsid w:val="007C4B24"/>
    <w:rsid w:val="007C630E"/>
    <w:rsid w:val="007C7447"/>
    <w:rsid w:val="007C7D09"/>
    <w:rsid w:val="007D360C"/>
    <w:rsid w:val="007D49A3"/>
    <w:rsid w:val="007D6D8F"/>
    <w:rsid w:val="007E1F58"/>
    <w:rsid w:val="007E2163"/>
    <w:rsid w:val="007E25A8"/>
    <w:rsid w:val="007E4538"/>
    <w:rsid w:val="007E6541"/>
    <w:rsid w:val="007E6C0E"/>
    <w:rsid w:val="007F0549"/>
    <w:rsid w:val="007F0774"/>
    <w:rsid w:val="007F2176"/>
    <w:rsid w:val="007F314E"/>
    <w:rsid w:val="007F5093"/>
    <w:rsid w:val="007F5C7A"/>
    <w:rsid w:val="00800C86"/>
    <w:rsid w:val="008061D7"/>
    <w:rsid w:val="00806573"/>
    <w:rsid w:val="008135CB"/>
    <w:rsid w:val="00813CF6"/>
    <w:rsid w:val="00814484"/>
    <w:rsid w:val="008160A1"/>
    <w:rsid w:val="0081659D"/>
    <w:rsid w:val="00816CED"/>
    <w:rsid w:val="00821670"/>
    <w:rsid w:val="00821685"/>
    <w:rsid w:val="00823487"/>
    <w:rsid w:val="0082413F"/>
    <w:rsid w:val="00824EC7"/>
    <w:rsid w:val="00827C6C"/>
    <w:rsid w:val="00831BF9"/>
    <w:rsid w:val="00832523"/>
    <w:rsid w:val="00832EC3"/>
    <w:rsid w:val="00834A94"/>
    <w:rsid w:val="00836E8C"/>
    <w:rsid w:val="008453D5"/>
    <w:rsid w:val="00850440"/>
    <w:rsid w:val="00857E84"/>
    <w:rsid w:val="00860427"/>
    <w:rsid w:val="008621A4"/>
    <w:rsid w:val="008629B1"/>
    <w:rsid w:val="00873293"/>
    <w:rsid w:val="00875E95"/>
    <w:rsid w:val="00877FCC"/>
    <w:rsid w:val="00881DD5"/>
    <w:rsid w:val="008820C4"/>
    <w:rsid w:val="00886FE4"/>
    <w:rsid w:val="0088717C"/>
    <w:rsid w:val="008914C8"/>
    <w:rsid w:val="00892B0E"/>
    <w:rsid w:val="00894406"/>
    <w:rsid w:val="008957A1"/>
    <w:rsid w:val="0089695C"/>
    <w:rsid w:val="008A120E"/>
    <w:rsid w:val="008A55ED"/>
    <w:rsid w:val="008A61CA"/>
    <w:rsid w:val="008B28F2"/>
    <w:rsid w:val="008B4886"/>
    <w:rsid w:val="008C0331"/>
    <w:rsid w:val="008C04C9"/>
    <w:rsid w:val="008C4D32"/>
    <w:rsid w:val="008C6B72"/>
    <w:rsid w:val="008C7588"/>
    <w:rsid w:val="008D2B96"/>
    <w:rsid w:val="008D3726"/>
    <w:rsid w:val="008D5A4E"/>
    <w:rsid w:val="008D5AC1"/>
    <w:rsid w:val="008E245B"/>
    <w:rsid w:val="008F2710"/>
    <w:rsid w:val="008F5F3A"/>
    <w:rsid w:val="00900BAF"/>
    <w:rsid w:val="00904658"/>
    <w:rsid w:val="009108F5"/>
    <w:rsid w:val="0091400E"/>
    <w:rsid w:val="009157EF"/>
    <w:rsid w:val="00915920"/>
    <w:rsid w:val="009224F5"/>
    <w:rsid w:val="00924412"/>
    <w:rsid w:val="0092574C"/>
    <w:rsid w:val="00925BB9"/>
    <w:rsid w:val="009305FB"/>
    <w:rsid w:val="009373EE"/>
    <w:rsid w:val="00941808"/>
    <w:rsid w:val="00942951"/>
    <w:rsid w:val="00942BE8"/>
    <w:rsid w:val="0094366F"/>
    <w:rsid w:val="00945112"/>
    <w:rsid w:val="009457DF"/>
    <w:rsid w:val="0095035C"/>
    <w:rsid w:val="009553B1"/>
    <w:rsid w:val="0096018C"/>
    <w:rsid w:val="00961F3D"/>
    <w:rsid w:val="00963E33"/>
    <w:rsid w:val="00964E37"/>
    <w:rsid w:val="009665B5"/>
    <w:rsid w:val="00966C22"/>
    <w:rsid w:val="009678BF"/>
    <w:rsid w:val="009776A7"/>
    <w:rsid w:val="00980694"/>
    <w:rsid w:val="009868C0"/>
    <w:rsid w:val="00991961"/>
    <w:rsid w:val="009952B6"/>
    <w:rsid w:val="009A0069"/>
    <w:rsid w:val="009A2475"/>
    <w:rsid w:val="009A3457"/>
    <w:rsid w:val="009B1A8C"/>
    <w:rsid w:val="009B230D"/>
    <w:rsid w:val="009C00F1"/>
    <w:rsid w:val="009C06A4"/>
    <w:rsid w:val="009C63B1"/>
    <w:rsid w:val="009D11A0"/>
    <w:rsid w:val="009D1568"/>
    <w:rsid w:val="009D266D"/>
    <w:rsid w:val="009D2D59"/>
    <w:rsid w:val="009D6482"/>
    <w:rsid w:val="009E0B46"/>
    <w:rsid w:val="009E1446"/>
    <w:rsid w:val="009E3D68"/>
    <w:rsid w:val="009F057B"/>
    <w:rsid w:val="009F0B23"/>
    <w:rsid w:val="009F4C7E"/>
    <w:rsid w:val="009F7430"/>
    <w:rsid w:val="00A01DEA"/>
    <w:rsid w:val="00A03AA1"/>
    <w:rsid w:val="00A04996"/>
    <w:rsid w:val="00A05042"/>
    <w:rsid w:val="00A06AD6"/>
    <w:rsid w:val="00A10363"/>
    <w:rsid w:val="00A10F5B"/>
    <w:rsid w:val="00A16F6F"/>
    <w:rsid w:val="00A22DED"/>
    <w:rsid w:val="00A23233"/>
    <w:rsid w:val="00A26AEA"/>
    <w:rsid w:val="00A31B20"/>
    <w:rsid w:val="00A32B73"/>
    <w:rsid w:val="00A32ED1"/>
    <w:rsid w:val="00A343CA"/>
    <w:rsid w:val="00A37775"/>
    <w:rsid w:val="00A40825"/>
    <w:rsid w:val="00A4124D"/>
    <w:rsid w:val="00A41A06"/>
    <w:rsid w:val="00A42495"/>
    <w:rsid w:val="00A47BDA"/>
    <w:rsid w:val="00A50AE5"/>
    <w:rsid w:val="00A56101"/>
    <w:rsid w:val="00A57863"/>
    <w:rsid w:val="00A61EB8"/>
    <w:rsid w:val="00A6487E"/>
    <w:rsid w:val="00A7012C"/>
    <w:rsid w:val="00A70EC0"/>
    <w:rsid w:val="00A71BFD"/>
    <w:rsid w:val="00A742DD"/>
    <w:rsid w:val="00A74715"/>
    <w:rsid w:val="00A76F0C"/>
    <w:rsid w:val="00A774EE"/>
    <w:rsid w:val="00A85704"/>
    <w:rsid w:val="00A8734C"/>
    <w:rsid w:val="00A878CB"/>
    <w:rsid w:val="00A96100"/>
    <w:rsid w:val="00A97143"/>
    <w:rsid w:val="00A97D76"/>
    <w:rsid w:val="00A97DA1"/>
    <w:rsid w:val="00AA5E76"/>
    <w:rsid w:val="00AB03BB"/>
    <w:rsid w:val="00AB1912"/>
    <w:rsid w:val="00AB2C1D"/>
    <w:rsid w:val="00AB45D6"/>
    <w:rsid w:val="00AB6196"/>
    <w:rsid w:val="00AB6BC2"/>
    <w:rsid w:val="00AB7011"/>
    <w:rsid w:val="00AC0032"/>
    <w:rsid w:val="00AC5834"/>
    <w:rsid w:val="00AD237A"/>
    <w:rsid w:val="00AD445E"/>
    <w:rsid w:val="00AD4B08"/>
    <w:rsid w:val="00AE00B6"/>
    <w:rsid w:val="00AE1B13"/>
    <w:rsid w:val="00AE3EE3"/>
    <w:rsid w:val="00AF3CD6"/>
    <w:rsid w:val="00AF6EE4"/>
    <w:rsid w:val="00B008FA"/>
    <w:rsid w:val="00B019A9"/>
    <w:rsid w:val="00B025E2"/>
    <w:rsid w:val="00B02FC4"/>
    <w:rsid w:val="00B07508"/>
    <w:rsid w:val="00B12278"/>
    <w:rsid w:val="00B259D8"/>
    <w:rsid w:val="00B27C19"/>
    <w:rsid w:val="00B36617"/>
    <w:rsid w:val="00B36A53"/>
    <w:rsid w:val="00B41ACE"/>
    <w:rsid w:val="00B41E62"/>
    <w:rsid w:val="00B4298C"/>
    <w:rsid w:val="00B446BA"/>
    <w:rsid w:val="00B47853"/>
    <w:rsid w:val="00B53C47"/>
    <w:rsid w:val="00B57667"/>
    <w:rsid w:val="00B577E9"/>
    <w:rsid w:val="00B61BCB"/>
    <w:rsid w:val="00B67838"/>
    <w:rsid w:val="00B70645"/>
    <w:rsid w:val="00B70BAC"/>
    <w:rsid w:val="00B73AED"/>
    <w:rsid w:val="00B75100"/>
    <w:rsid w:val="00B76224"/>
    <w:rsid w:val="00B855F5"/>
    <w:rsid w:val="00B8596B"/>
    <w:rsid w:val="00B87C18"/>
    <w:rsid w:val="00B910F8"/>
    <w:rsid w:val="00B922C8"/>
    <w:rsid w:val="00B948F2"/>
    <w:rsid w:val="00B95F5D"/>
    <w:rsid w:val="00B97ADF"/>
    <w:rsid w:val="00BA51E7"/>
    <w:rsid w:val="00BA6238"/>
    <w:rsid w:val="00BA7DB1"/>
    <w:rsid w:val="00BB2024"/>
    <w:rsid w:val="00BB20B3"/>
    <w:rsid w:val="00BB2C3F"/>
    <w:rsid w:val="00BB2EF6"/>
    <w:rsid w:val="00BC4165"/>
    <w:rsid w:val="00BC4837"/>
    <w:rsid w:val="00BC5824"/>
    <w:rsid w:val="00BD160D"/>
    <w:rsid w:val="00BE0789"/>
    <w:rsid w:val="00BE20BB"/>
    <w:rsid w:val="00BE277C"/>
    <w:rsid w:val="00BE54C4"/>
    <w:rsid w:val="00BE5D9C"/>
    <w:rsid w:val="00BE7646"/>
    <w:rsid w:val="00BE7F14"/>
    <w:rsid w:val="00BF1133"/>
    <w:rsid w:val="00C001F3"/>
    <w:rsid w:val="00C05CED"/>
    <w:rsid w:val="00C104B8"/>
    <w:rsid w:val="00C1636B"/>
    <w:rsid w:val="00C17EC0"/>
    <w:rsid w:val="00C207C2"/>
    <w:rsid w:val="00C25DA3"/>
    <w:rsid w:val="00C32714"/>
    <w:rsid w:val="00C37AAB"/>
    <w:rsid w:val="00C40B1A"/>
    <w:rsid w:val="00C419CD"/>
    <w:rsid w:val="00C42788"/>
    <w:rsid w:val="00C47614"/>
    <w:rsid w:val="00C5254A"/>
    <w:rsid w:val="00C52F40"/>
    <w:rsid w:val="00C531CC"/>
    <w:rsid w:val="00C54B16"/>
    <w:rsid w:val="00C55E93"/>
    <w:rsid w:val="00C56171"/>
    <w:rsid w:val="00C653CE"/>
    <w:rsid w:val="00C70DF2"/>
    <w:rsid w:val="00C7174C"/>
    <w:rsid w:val="00C730C6"/>
    <w:rsid w:val="00C77DD7"/>
    <w:rsid w:val="00C82597"/>
    <w:rsid w:val="00C83091"/>
    <w:rsid w:val="00C860DF"/>
    <w:rsid w:val="00C91519"/>
    <w:rsid w:val="00C9168C"/>
    <w:rsid w:val="00C91FD9"/>
    <w:rsid w:val="00C951AA"/>
    <w:rsid w:val="00C95AA7"/>
    <w:rsid w:val="00C95EA6"/>
    <w:rsid w:val="00CA1818"/>
    <w:rsid w:val="00CA456D"/>
    <w:rsid w:val="00CA6505"/>
    <w:rsid w:val="00CB35BF"/>
    <w:rsid w:val="00CC092E"/>
    <w:rsid w:val="00CC4FD6"/>
    <w:rsid w:val="00CC6538"/>
    <w:rsid w:val="00CC78CC"/>
    <w:rsid w:val="00CD147A"/>
    <w:rsid w:val="00CD419D"/>
    <w:rsid w:val="00CD65D6"/>
    <w:rsid w:val="00CD66E0"/>
    <w:rsid w:val="00CE515F"/>
    <w:rsid w:val="00CF6F6C"/>
    <w:rsid w:val="00D100A7"/>
    <w:rsid w:val="00D12BD7"/>
    <w:rsid w:val="00D13CFA"/>
    <w:rsid w:val="00D170E1"/>
    <w:rsid w:val="00D208A4"/>
    <w:rsid w:val="00D24257"/>
    <w:rsid w:val="00D327C1"/>
    <w:rsid w:val="00D34C37"/>
    <w:rsid w:val="00D35480"/>
    <w:rsid w:val="00D367D8"/>
    <w:rsid w:val="00D37CB6"/>
    <w:rsid w:val="00D40C13"/>
    <w:rsid w:val="00D41E36"/>
    <w:rsid w:val="00D52A56"/>
    <w:rsid w:val="00D5509A"/>
    <w:rsid w:val="00D5622E"/>
    <w:rsid w:val="00D62230"/>
    <w:rsid w:val="00D6700B"/>
    <w:rsid w:val="00D70C8F"/>
    <w:rsid w:val="00D73751"/>
    <w:rsid w:val="00D7427C"/>
    <w:rsid w:val="00D76F2A"/>
    <w:rsid w:val="00D84DF8"/>
    <w:rsid w:val="00D85CFD"/>
    <w:rsid w:val="00D93D53"/>
    <w:rsid w:val="00D93DC3"/>
    <w:rsid w:val="00D96C95"/>
    <w:rsid w:val="00D96FB9"/>
    <w:rsid w:val="00D9771F"/>
    <w:rsid w:val="00DA4962"/>
    <w:rsid w:val="00DA4E99"/>
    <w:rsid w:val="00DA5894"/>
    <w:rsid w:val="00DB1D3C"/>
    <w:rsid w:val="00DC430C"/>
    <w:rsid w:val="00DD2242"/>
    <w:rsid w:val="00DD27C7"/>
    <w:rsid w:val="00DD6EDF"/>
    <w:rsid w:val="00DE2CAA"/>
    <w:rsid w:val="00DE31A5"/>
    <w:rsid w:val="00DE3346"/>
    <w:rsid w:val="00DE5696"/>
    <w:rsid w:val="00DE7F6D"/>
    <w:rsid w:val="00E0172D"/>
    <w:rsid w:val="00E06AA6"/>
    <w:rsid w:val="00E07C47"/>
    <w:rsid w:val="00E24E41"/>
    <w:rsid w:val="00E3047C"/>
    <w:rsid w:val="00E32A31"/>
    <w:rsid w:val="00E53347"/>
    <w:rsid w:val="00E533BB"/>
    <w:rsid w:val="00E53783"/>
    <w:rsid w:val="00E54CA6"/>
    <w:rsid w:val="00E61A61"/>
    <w:rsid w:val="00E64488"/>
    <w:rsid w:val="00E668C5"/>
    <w:rsid w:val="00E70255"/>
    <w:rsid w:val="00E7060F"/>
    <w:rsid w:val="00E71126"/>
    <w:rsid w:val="00E71539"/>
    <w:rsid w:val="00E7386D"/>
    <w:rsid w:val="00E803AB"/>
    <w:rsid w:val="00E811B0"/>
    <w:rsid w:val="00E852F7"/>
    <w:rsid w:val="00E85A3C"/>
    <w:rsid w:val="00E91930"/>
    <w:rsid w:val="00E93DA5"/>
    <w:rsid w:val="00EA064C"/>
    <w:rsid w:val="00EA3651"/>
    <w:rsid w:val="00EA3EF8"/>
    <w:rsid w:val="00EA6288"/>
    <w:rsid w:val="00EB0100"/>
    <w:rsid w:val="00EB12AC"/>
    <w:rsid w:val="00EB1983"/>
    <w:rsid w:val="00EB2926"/>
    <w:rsid w:val="00EB3E32"/>
    <w:rsid w:val="00EB5EE5"/>
    <w:rsid w:val="00EC10E4"/>
    <w:rsid w:val="00EC1660"/>
    <w:rsid w:val="00EC1ED4"/>
    <w:rsid w:val="00EC28FD"/>
    <w:rsid w:val="00ED3AB2"/>
    <w:rsid w:val="00ED53EA"/>
    <w:rsid w:val="00ED7F74"/>
    <w:rsid w:val="00EE02A6"/>
    <w:rsid w:val="00EE16DD"/>
    <w:rsid w:val="00EE26CD"/>
    <w:rsid w:val="00EE26CF"/>
    <w:rsid w:val="00EE70E4"/>
    <w:rsid w:val="00EE7C85"/>
    <w:rsid w:val="00EF0A4D"/>
    <w:rsid w:val="00EF0F28"/>
    <w:rsid w:val="00F06B8F"/>
    <w:rsid w:val="00F06FD4"/>
    <w:rsid w:val="00F12302"/>
    <w:rsid w:val="00F1256C"/>
    <w:rsid w:val="00F142F3"/>
    <w:rsid w:val="00F25D68"/>
    <w:rsid w:val="00F302C6"/>
    <w:rsid w:val="00F31425"/>
    <w:rsid w:val="00F3194B"/>
    <w:rsid w:val="00F32FC6"/>
    <w:rsid w:val="00F35965"/>
    <w:rsid w:val="00F37B9B"/>
    <w:rsid w:val="00F414F7"/>
    <w:rsid w:val="00F42E00"/>
    <w:rsid w:val="00F43B79"/>
    <w:rsid w:val="00F452B8"/>
    <w:rsid w:val="00F4561D"/>
    <w:rsid w:val="00F477D7"/>
    <w:rsid w:val="00F50B26"/>
    <w:rsid w:val="00F50F83"/>
    <w:rsid w:val="00F51380"/>
    <w:rsid w:val="00F5385A"/>
    <w:rsid w:val="00F60682"/>
    <w:rsid w:val="00F61BB7"/>
    <w:rsid w:val="00F6394E"/>
    <w:rsid w:val="00F66E15"/>
    <w:rsid w:val="00F66FDE"/>
    <w:rsid w:val="00F744EC"/>
    <w:rsid w:val="00F74675"/>
    <w:rsid w:val="00F802B0"/>
    <w:rsid w:val="00F81B20"/>
    <w:rsid w:val="00F82175"/>
    <w:rsid w:val="00F870FA"/>
    <w:rsid w:val="00F8772E"/>
    <w:rsid w:val="00F87C66"/>
    <w:rsid w:val="00F92734"/>
    <w:rsid w:val="00F93639"/>
    <w:rsid w:val="00F93AD8"/>
    <w:rsid w:val="00F9738B"/>
    <w:rsid w:val="00FA2D6B"/>
    <w:rsid w:val="00FA56AE"/>
    <w:rsid w:val="00FA6EAC"/>
    <w:rsid w:val="00FB09AF"/>
    <w:rsid w:val="00FB28D9"/>
    <w:rsid w:val="00FB28F5"/>
    <w:rsid w:val="00FB2F30"/>
    <w:rsid w:val="00FB4A0F"/>
    <w:rsid w:val="00FC12C0"/>
    <w:rsid w:val="00FC19DF"/>
    <w:rsid w:val="00FC2937"/>
    <w:rsid w:val="00FC55FE"/>
    <w:rsid w:val="00FD225E"/>
    <w:rsid w:val="00FD24EA"/>
    <w:rsid w:val="00FD4FF3"/>
    <w:rsid w:val="00FE33A1"/>
    <w:rsid w:val="00FE6D51"/>
    <w:rsid w:val="00FE6ED9"/>
    <w:rsid w:val="00FF14D9"/>
    <w:rsid w:val="00FF291F"/>
    <w:rsid w:val="00FF30B9"/>
    <w:rsid w:val="00FF4F78"/>
    <w:rsid w:val="15152076"/>
    <w:rsid w:val="2E8A5161"/>
    <w:rsid w:val="32242D99"/>
    <w:rsid w:val="467F0394"/>
    <w:rsid w:val="4CF7225E"/>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D04A7E-FB80-43E8-9304-F1CEBF1B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C90"/>
    <w:pPr>
      <w:widowControl w:val="0"/>
      <w:jc w:val="both"/>
    </w:pPr>
    <w:rPr>
      <w:kern w:val="2"/>
      <w:sz w:val="21"/>
      <w:szCs w:val="22"/>
    </w:rPr>
  </w:style>
  <w:style w:type="paragraph" w:styleId="4">
    <w:name w:val="heading 4"/>
    <w:basedOn w:val="a"/>
    <w:link w:val="4Char"/>
    <w:uiPriority w:val="9"/>
    <w:qFormat/>
    <w:rsid w:val="002C0B1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A3C90"/>
    <w:pPr>
      <w:jc w:val="left"/>
    </w:pPr>
  </w:style>
  <w:style w:type="paragraph" w:styleId="a4">
    <w:name w:val="Balloon Text"/>
    <w:basedOn w:val="a"/>
    <w:link w:val="Char0"/>
    <w:uiPriority w:val="99"/>
    <w:semiHidden/>
    <w:unhideWhenUsed/>
    <w:qFormat/>
    <w:rsid w:val="005A3C90"/>
    <w:rPr>
      <w:sz w:val="18"/>
      <w:szCs w:val="18"/>
    </w:rPr>
  </w:style>
  <w:style w:type="paragraph" w:styleId="a5">
    <w:name w:val="footer"/>
    <w:basedOn w:val="a"/>
    <w:link w:val="Char1"/>
    <w:uiPriority w:val="99"/>
    <w:unhideWhenUsed/>
    <w:rsid w:val="005A3C90"/>
    <w:pPr>
      <w:tabs>
        <w:tab w:val="center" w:pos="4153"/>
        <w:tab w:val="right" w:pos="8306"/>
      </w:tabs>
      <w:snapToGrid w:val="0"/>
      <w:jc w:val="left"/>
    </w:pPr>
    <w:rPr>
      <w:sz w:val="18"/>
      <w:szCs w:val="18"/>
    </w:rPr>
  </w:style>
  <w:style w:type="paragraph" w:styleId="a6">
    <w:name w:val="header"/>
    <w:basedOn w:val="a"/>
    <w:link w:val="Char2"/>
    <w:uiPriority w:val="99"/>
    <w:unhideWhenUsed/>
    <w:rsid w:val="005A3C90"/>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5A3C90"/>
    <w:rPr>
      <w:rFonts w:ascii="Times New Roman" w:hAnsi="Times New Roman" w:cs="Times New Roman"/>
      <w:sz w:val="24"/>
      <w:szCs w:val="24"/>
    </w:rPr>
  </w:style>
  <w:style w:type="paragraph" w:styleId="a8">
    <w:name w:val="annotation subject"/>
    <w:basedOn w:val="a3"/>
    <w:next w:val="a3"/>
    <w:link w:val="Char3"/>
    <w:uiPriority w:val="99"/>
    <w:semiHidden/>
    <w:unhideWhenUsed/>
    <w:qFormat/>
    <w:rsid w:val="005A3C90"/>
    <w:rPr>
      <w:b/>
      <w:bCs/>
    </w:rPr>
  </w:style>
  <w:style w:type="table" w:styleId="a9">
    <w:name w:val="Table Grid"/>
    <w:basedOn w:val="a1"/>
    <w:uiPriority w:val="39"/>
    <w:qFormat/>
    <w:rsid w:val="005A3C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annotation reference"/>
    <w:basedOn w:val="a0"/>
    <w:uiPriority w:val="99"/>
    <w:semiHidden/>
    <w:unhideWhenUsed/>
    <w:qFormat/>
    <w:rsid w:val="005A3C90"/>
    <w:rPr>
      <w:sz w:val="21"/>
      <w:szCs w:val="21"/>
    </w:rPr>
  </w:style>
  <w:style w:type="character" w:customStyle="1" w:styleId="Char2">
    <w:name w:val="页眉 Char"/>
    <w:basedOn w:val="a0"/>
    <w:link w:val="a6"/>
    <w:uiPriority w:val="99"/>
    <w:rsid w:val="005A3C90"/>
    <w:rPr>
      <w:kern w:val="2"/>
      <w:sz w:val="18"/>
      <w:szCs w:val="18"/>
    </w:rPr>
  </w:style>
  <w:style w:type="character" w:customStyle="1" w:styleId="Char1">
    <w:name w:val="页脚 Char"/>
    <w:basedOn w:val="a0"/>
    <w:link w:val="a5"/>
    <w:uiPriority w:val="99"/>
    <w:qFormat/>
    <w:rsid w:val="005A3C90"/>
    <w:rPr>
      <w:kern w:val="2"/>
      <w:sz w:val="18"/>
      <w:szCs w:val="18"/>
    </w:rPr>
  </w:style>
  <w:style w:type="paragraph" w:styleId="ab">
    <w:name w:val="List Paragraph"/>
    <w:basedOn w:val="a"/>
    <w:uiPriority w:val="34"/>
    <w:qFormat/>
    <w:rsid w:val="005A3C90"/>
    <w:pPr>
      <w:ind w:firstLineChars="200" w:firstLine="420"/>
    </w:pPr>
  </w:style>
  <w:style w:type="character" w:customStyle="1" w:styleId="Char">
    <w:name w:val="批注文字 Char"/>
    <w:basedOn w:val="a0"/>
    <w:link w:val="a3"/>
    <w:uiPriority w:val="99"/>
    <w:semiHidden/>
    <w:qFormat/>
    <w:rsid w:val="005A3C90"/>
    <w:rPr>
      <w:kern w:val="2"/>
      <w:sz w:val="21"/>
      <w:szCs w:val="22"/>
    </w:rPr>
  </w:style>
  <w:style w:type="character" w:customStyle="1" w:styleId="Char3">
    <w:name w:val="批注主题 Char"/>
    <w:basedOn w:val="Char"/>
    <w:link w:val="a8"/>
    <w:uiPriority w:val="99"/>
    <w:semiHidden/>
    <w:qFormat/>
    <w:rsid w:val="005A3C90"/>
    <w:rPr>
      <w:b/>
      <w:bCs/>
      <w:kern w:val="2"/>
      <w:sz w:val="21"/>
      <w:szCs w:val="22"/>
    </w:rPr>
  </w:style>
  <w:style w:type="character" w:customStyle="1" w:styleId="Char0">
    <w:name w:val="批注框文本 Char"/>
    <w:basedOn w:val="a0"/>
    <w:link w:val="a4"/>
    <w:uiPriority w:val="99"/>
    <w:semiHidden/>
    <w:qFormat/>
    <w:rsid w:val="005A3C90"/>
    <w:rPr>
      <w:kern w:val="2"/>
      <w:sz w:val="18"/>
      <w:szCs w:val="18"/>
    </w:rPr>
  </w:style>
  <w:style w:type="paragraph" w:customStyle="1" w:styleId="005">
    <w:name w:val="005正文"/>
    <w:basedOn w:val="a"/>
    <w:link w:val="005Char"/>
    <w:qFormat/>
    <w:rsid w:val="003148A1"/>
    <w:pPr>
      <w:adjustRightInd w:val="0"/>
      <w:snapToGrid w:val="0"/>
      <w:spacing w:beforeLines="50" w:after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sid w:val="00D34C37"/>
    <w:rPr>
      <w:rFonts w:ascii="Times New Roman" w:eastAsia="宋体" w:hAnsi="Times New Roman" w:cs="Times New Roman"/>
      <w:kern w:val="2"/>
      <w:sz w:val="24"/>
      <w:szCs w:val="22"/>
    </w:rPr>
  </w:style>
  <w:style w:type="paragraph" w:styleId="ac">
    <w:name w:val="Document Map"/>
    <w:basedOn w:val="a"/>
    <w:link w:val="Char4"/>
    <w:uiPriority w:val="99"/>
    <w:semiHidden/>
    <w:unhideWhenUsed/>
    <w:rsid w:val="00C05CED"/>
    <w:rPr>
      <w:rFonts w:ascii="宋体" w:eastAsia="宋体"/>
      <w:sz w:val="18"/>
      <w:szCs w:val="18"/>
    </w:rPr>
  </w:style>
  <w:style w:type="character" w:customStyle="1" w:styleId="Char4">
    <w:name w:val="文档结构图 Char"/>
    <w:basedOn w:val="a0"/>
    <w:link w:val="ac"/>
    <w:uiPriority w:val="99"/>
    <w:semiHidden/>
    <w:rsid w:val="00C05CED"/>
    <w:rPr>
      <w:rFonts w:ascii="宋体" w:eastAsia="宋体"/>
      <w:kern w:val="2"/>
      <w:sz w:val="18"/>
      <w:szCs w:val="18"/>
    </w:rPr>
  </w:style>
  <w:style w:type="paragraph" w:styleId="ad">
    <w:name w:val="Body Text"/>
    <w:basedOn w:val="a"/>
    <w:link w:val="Char5"/>
    <w:uiPriority w:val="99"/>
    <w:rsid w:val="00F35965"/>
    <w:pPr>
      <w:spacing w:after="120"/>
    </w:pPr>
    <w:rPr>
      <w:rFonts w:ascii="Times New Roman" w:eastAsia="宋体" w:hAnsi="Times New Roman" w:cs="Times New Roman"/>
      <w:szCs w:val="21"/>
    </w:rPr>
  </w:style>
  <w:style w:type="character" w:customStyle="1" w:styleId="Char5">
    <w:name w:val="正文文本 Char"/>
    <w:basedOn w:val="a0"/>
    <w:link w:val="ad"/>
    <w:uiPriority w:val="99"/>
    <w:rsid w:val="00F35965"/>
    <w:rPr>
      <w:rFonts w:ascii="Times New Roman" w:eastAsia="宋体" w:hAnsi="Times New Roman" w:cs="Times New Roman"/>
      <w:kern w:val="2"/>
      <w:sz w:val="21"/>
      <w:szCs w:val="21"/>
    </w:rPr>
  </w:style>
  <w:style w:type="paragraph" w:customStyle="1" w:styleId="TableParagraph">
    <w:name w:val="Table Paragraph"/>
    <w:basedOn w:val="a"/>
    <w:uiPriority w:val="1"/>
    <w:qFormat/>
    <w:rsid w:val="00F35965"/>
    <w:pPr>
      <w:autoSpaceDE w:val="0"/>
      <w:autoSpaceDN w:val="0"/>
      <w:spacing w:after="160" w:line="259" w:lineRule="auto"/>
      <w:jc w:val="left"/>
    </w:pPr>
    <w:rPr>
      <w:rFonts w:ascii="Noto Sans CJK JP Regular" w:eastAsia="Noto Sans CJK JP Regular" w:hAnsi="Noto Sans CJK JP Regular" w:cs="Noto Sans CJK JP Regular"/>
      <w:kern w:val="0"/>
      <w:sz w:val="22"/>
      <w:lang w:eastAsia="en-US"/>
    </w:rPr>
  </w:style>
  <w:style w:type="table" w:customStyle="1" w:styleId="TableNormal">
    <w:name w:val="Table Normal"/>
    <w:uiPriority w:val="2"/>
    <w:semiHidden/>
    <w:unhideWhenUsed/>
    <w:qFormat/>
    <w:rsid w:val="00F35965"/>
    <w:pPr>
      <w:widowControl w:val="0"/>
      <w:autoSpaceDE w:val="0"/>
      <w:autoSpaceDN w:val="0"/>
    </w:pPr>
    <w:rPr>
      <w:sz w:val="22"/>
      <w:szCs w:val="22"/>
      <w:lang w:eastAsia="en-US"/>
    </w:rPr>
    <w:tblPr>
      <w:tblCellMar>
        <w:top w:w="0" w:type="dxa"/>
        <w:left w:w="0" w:type="dxa"/>
        <w:bottom w:w="0" w:type="dxa"/>
        <w:right w:w="0" w:type="dxa"/>
      </w:tblCellMar>
    </w:tblPr>
  </w:style>
  <w:style w:type="character" w:styleId="ae">
    <w:name w:val="Hyperlink"/>
    <w:basedOn w:val="a0"/>
    <w:uiPriority w:val="99"/>
    <w:semiHidden/>
    <w:unhideWhenUsed/>
    <w:rsid w:val="006400C3"/>
    <w:rPr>
      <w:color w:val="0000FF"/>
      <w:u w:val="single"/>
    </w:rPr>
  </w:style>
  <w:style w:type="paragraph" w:styleId="HTML">
    <w:name w:val="HTML Preformatted"/>
    <w:basedOn w:val="a"/>
    <w:link w:val="HTMLChar"/>
    <w:uiPriority w:val="99"/>
    <w:unhideWhenUsed/>
    <w:rsid w:val="00640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6400C3"/>
    <w:rPr>
      <w:rFonts w:ascii="宋体" w:eastAsia="宋体" w:hAnsi="宋体" w:cs="宋体"/>
      <w:sz w:val="24"/>
      <w:szCs w:val="24"/>
    </w:rPr>
  </w:style>
  <w:style w:type="character" w:customStyle="1" w:styleId="4Char">
    <w:name w:val="标题 4 Char"/>
    <w:basedOn w:val="a0"/>
    <w:link w:val="4"/>
    <w:uiPriority w:val="9"/>
    <w:rsid w:val="002C0B14"/>
    <w:rPr>
      <w:rFonts w:ascii="宋体" w:eastAsia="宋体" w:hAnsi="宋体" w:cs="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533444">
      <w:bodyDiv w:val="1"/>
      <w:marLeft w:val="0"/>
      <w:marRight w:val="0"/>
      <w:marTop w:val="0"/>
      <w:marBottom w:val="0"/>
      <w:divBdr>
        <w:top w:val="none" w:sz="0" w:space="0" w:color="auto"/>
        <w:left w:val="none" w:sz="0" w:space="0" w:color="auto"/>
        <w:bottom w:val="none" w:sz="0" w:space="0" w:color="auto"/>
        <w:right w:val="none" w:sz="0" w:space="0" w:color="auto"/>
      </w:divBdr>
    </w:div>
    <w:div w:id="355695133">
      <w:bodyDiv w:val="1"/>
      <w:marLeft w:val="0"/>
      <w:marRight w:val="0"/>
      <w:marTop w:val="0"/>
      <w:marBottom w:val="0"/>
      <w:divBdr>
        <w:top w:val="none" w:sz="0" w:space="0" w:color="auto"/>
        <w:left w:val="none" w:sz="0" w:space="0" w:color="auto"/>
        <w:bottom w:val="none" w:sz="0" w:space="0" w:color="auto"/>
        <w:right w:val="none" w:sz="0" w:space="0" w:color="auto"/>
      </w:divBdr>
      <w:divsChild>
        <w:div w:id="1255868580">
          <w:marLeft w:val="0"/>
          <w:marRight w:val="0"/>
          <w:marTop w:val="0"/>
          <w:marBottom w:val="0"/>
          <w:divBdr>
            <w:top w:val="none" w:sz="0" w:space="0" w:color="auto"/>
            <w:left w:val="none" w:sz="0" w:space="0" w:color="auto"/>
            <w:bottom w:val="none" w:sz="0" w:space="0" w:color="auto"/>
            <w:right w:val="none" w:sz="0" w:space="0" w:color="auto"/>
          </w:divBdr>
          <w:divsChild>
            <w:div w:id="780609697">
              <w:marLeft w:val="0"/>
              <w:marRight w:val="0"/>
              <w:marTop w:val="0"/>
              <w:marBottom w:val="0"/>
              <w:divBdr>
                <w:top w:val="none" w:sz="0" w:space="0" w:color="auto"/>
                <w:left w:val="none" w:sz="0" w:space="0" w:color="auto"/>
                <w:bottom w:val="none" w:sz="0" w:space="0" w:color="auto"/>
                <w:right w:val="none" w:sz="0" w:space="0" w:color="auto"/>
              </w:divBdr>
              <w:divsChild>
                <w:div w:id="1877695909">
                  <w:marLeft w:val="0"/>
                  <w:marRight w:val="0"/>
                  <w:marTop w:val="0"/>
                  <w:marBottom w:val="0"/>
                  <w:divBdr>
                    <w:top w:val="none" w:sz="0" w:space="0" w:color="auto"/>
                    <w:left w:val="none" w:sz="0" w:space="0" w:color="auto"/>
                    <w:bottom w:val="none" w:sz="0" w:space="0" w:color="auto"/>
                    <w:right w:val="none" w:sz="0" w:space="0" w:color="auto"/>
                  </w:divBdr>
                  <w:divsChild>
                    <w:div w:id="1989632146">
                      <w:marLeft w:val="0"/>
                      <w:marRight w:val="0"/>
                      <w:marTop w:val="0"/>
                      <w:marBottom w:val="0"/>
                      <w:divBdr>
                        <w:top w:val="none" w:sz="0" w:space="0" w:color="auto"/>
                        <w:left w:val="none" w:sz="0" w:space="0" w:color="auto"/>
                        <w:bottom w:val="none" w:sz="0" w:space="0" w:color="auto"/>
                        <w:right w:val="none" w:sz="0" w:space="0" w:color="auto"/>
                      </w:divBdr>
                      <w:divsChild>
                        <w:div w:id="1786805456">
                          <w:marLeft w:val="0"/>
                          <w:marRight w:val="0"/>
                          <w:marTop w:val="0"/>
                          <w:marBottom w:val="0"/>
                          <w:divBdr>
                            <w:top w:val="none" w:sz="0" w:space="0" w:color="auto"/>
                            <w:left w:val="none" w:sz="0" w:space="0" w:color="auto"/>
                            <w:bottom w:val="none" w:sz="0" w:space="0" w:color="auto"/>
                            <w:right w:val="none" w:sz="0" w:space="0" w:color="auto"/>
                          </w:divBdr>
                          <w:divsChild>
                            <w:div w:id="104815732">
                              <w:marLeft w:val="0"/>
                              <w:marRight w:val="0"/>
                              <w:marTop w:val="0"/>
                              <w:marBottom w:val="0"/>
                              <w:divBdr>
                                <w:top w:val="none" w:sz="0" w:space="0" w:color="auto"/>
                                <w:left w:val="none" w:sz="0" w:space="0" w:color="auto"/>
                                <w:bottom w:val="none" w:sz="0" w:space="0" w:color="auto"/>
                                <w:right w:val="none" w:sz="0" w:space="0" w:color="auto"/>
                              </w:divBdr>
                              <w:divsChild>
                                <w:div w:id="2049260321">
                                  <w:marLeft w:val="0"/>
                                  <w:marRight w:val="0"/>
                                  <w:marTop w:val="0"/>
                                  <w:marBottom w:val="0"/>
                                  <w:divBdr>
                                    <w:top w:val="none" w:sz="0" w:space="0" w:color="auto"/>
                                    <w:left w:val="none" w:sz="0" w:space="0" w:color="auto"/>
                                    <w:bottom w:val="none" w:sz="0" w:space="0" w:color="auto"/>
                                    <w:right w:val="none" w:sz="0" w:space="0" w:color="auto"/>
                                  </w:divBdr>
                                  <w:divsChild>
                                    <w:div w:id="4175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795517">
      <w:bodyDiv w:val="1"/>
      <w:marLeft w:val="0"/>
      <w:marRight w:val="0"/>
      <w:marTop w:val="0"/>
      <w:marBottom w:val="0"/>
      <w:divBdr>
        <w:top w:val="none" w:sz="0" w:space="0" w:color="auto"/>
        <w:left w:val="none" w:sz="0" w:space="0" w:color="auto"/>
        <w:bottom w:val="none" w:sz="0" w:space="0" w:color="auto"/>
        <w:right w:val="none" w:sz="0" w:space="0" w:color="auto"/>
      </w:divBdr>
      <w:divsChild>
        <w:div w:id="1051885510">
          <w:marLeft w:val="0"/>
          <w:marRight w:val="0"/>
          <w:marTop w:val="150"/>
          <w:marBottom w:val="150"/>
          <w:divBdr>
            <w:top w:val="none" w:sz="0" w:space="0" w:color="auto"/>
            <w:left w:val="none" w:sz="0" w:space="0" w:color="auto"/>
            <w:bottom w:val="none" w:sz="0" w:space="0" w:color="auto"/>
            <w:right w:val="none" w:sz="0" w:space="0" w:color="auto"/>
          </w:divBdr>
          <w:divsChild>
            <w:div w:id="1222715920">
              <w:marLeft w:val="0"/>
              <w:marRight w:val="0"/>
              <w:marTop w:val="0"/>
              <w:marBottom w:val="0"/>
              <w:divBdr>
                <w:top w:val="none" w:sz="0" w:space="0" w:color="auto"/>
                <w:left w:val="none" w:sz="0" w:space="0" w:color="auto"/>
                <w:bottom w:val="none" w:sz="0" w:space="0" w:color="auto"/>
                <w:right w:val="none" w:sz="0" w:space="0" w:color="auto"/>
              </w:divBdr>
              <w:divsChild>
                <w:div w:id="13893751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0097213">
          <w:marLeft w:val="0"/>
          <w:marRight w:val="0"/>
          <w:marTop w:val="150"/>
          <w:marBottom w:val="150"/>
          <w:divBdr>
            <w:top w:val="none" w:sz="0" w:space="0" w:color="auto"/>
            <w:left w:val="none" w:sz="0" w:space="0" w:color="auto"/>
            <w:bottom w:val="single" w:sz="6" w:space="0" w:color="EEEEEE"/>
            <w:right w:val="none" w:sz="0" w:space="0" w:color="auto"/>
          </w:divBdr>
          <w:divsChild>
            <w:div w:id="1379282078">
              <w:marLeft w:val="0"/>
              <w:marRight w:val="0"/>
              <w:marTop w:val="0"/>
              <w:marBottom w:val="0"/>
              <w:divBdr>
                <w:top w:val="none" w:sz="0" w:space="0" w:color="auto"/>
                <w:left w:val="none" w:sz="0" w:space="0" w:color="auto"/>
                <w:bottom w:val="none" w:sz="0" w:space="0" w:color="auto"/>
                <w:right w:val="none" w:sz="0" w:space="0" w:color="auto"/>
              </w:divBdr>
              <w:divsChild>
                <w:div w:id="18569916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88400159">
          <w:marLeft w:val="0"/>
          <w:marRight w:val="0"/>
          <w:marTop w:val="150"/>
          <w:marBottom w:val="150"/>
          <w:divBdr>
            <w:top w:val="none" w:sz="0" w:space="0" w:color="auto"/>
            <w:left w:val="none" w:sz="0" w:space="0" w:color="auto"/>
            <w:bottom w:val="none" w:sz="0" w:space="0" w:color="auto"/>
            <w:right w:val="none" w:sz="0" w:space="0" w:color="auto"/>
          </w:divBdr>
          <w:divsChild>
            <w:div w:id="268313838">
              <w:marLeft w:val="0"/>
              <w:marRight w:val="0"/>
              <w:marTop w:val="0"/>
              <w:marBottom w:val="0"/>
              <w:divBdr>
                <w:top w:val="none" w:sz="0" w:space="0" w:color="auto"/>
                <w:left w:val="none" w:sz="0" w:space="0" w:color="auto"/>
                <w:bottom w:val="none" w:sz="0" w:space="0" w:color="auto"/>
                <w:right w:val="none" w:sz="0" w:space="0" w:color="auto"/>
              </w:divBdr>
              <w:divsChild>
                <w:div w:id="1881033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67118842">
          <w:marLeft w:val="0"/>
          <w:marRight w:val="0"/>
          <w:marTop w:val="150"/>
          <w:marBottom w:val="150"/>
          <w:divBdr>
            <w:top w:val="none" w:sz="0" w:space="0" w:color="auto"/>
            <w:left w:val="none" w:sz="0" w:space="0" w:color="auto"/>
            <w:bottom w:val="single" w:sz="6" w:space="0" w:color="EEEEEE"/>
            <w:right w:val="none" w:sz="0" w:space="0" w:color="auto"/>
          </w:divBdr>
          <w:divsChild>
            <w:div w:id="1642732011">
              <w:marLeft w:val="0"/>
              <w:marRight w:val="0"/>
              <w:marTop w:val="0"/>
              <w:marBottom w:val="0"/>
              <w:divBdr>
                <w:top w:val="none" w:sz="0" w:space="0" w:color="auto"/>
                <w:left w:val="none" w:sz="0" w:space="0" w:color="auto"/>
                <w:bottom w:val="none" w:sz="0" w:space="0" w:color="auto"/>
                <w:right w:val="none" w:sz="0" w:space="0" w:color="auto"/>
              </w:divBdr>
              <w:divsChild>
                <w:div w:id="10436729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7985335">
          <w:marLeft w:val="0"/>
          <w:marRight w:val="0"/>
          <w:marTop w:val="150"/>
          <w:marBottom w:val="150"/>
          <w:divBdr>
            <w:top w:val="none" w:sz="0" w:space="0" w:color="auto"/>
            <w:left w:val="none" w:sz="0" w:space="0" w:color="auto"/>
            <w:bottom w:val="none" w:sz="0" w:space="0" w:color="auto"/>
            <w:right w:val="none" w:sz="0" w:space="0" w:color="auto"/>
          </w:divBdr>
          <w:divsChild>
            <w:div w:id="681204106">
              <w:marLeft w:val="0"/>
              <w:marRight w:val="0"/>
              <w:marTop w:val="0"/>
              <w:marBottom w:val="0"/>
              <w:divBdr>
                <w:top w:val="none" w:sz="0" w:space="0" w:color="auto"/>
                <w:left w:val="none" w:sz="0" w:space="0" w:color="auto"/>
                <w:bottom w:val="none" w:sz="0" w:space="0" w:color="auto"/>
                <w:right w:val="none" w:sz="0" w:space="0" w:color="auto"/>
              </w:divBdr>
              <w:divsChild>
                <w:div w:id="10267174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92895387">
          <w:marLeft w:val="0"/>
          <w:marRight w:val="0"/>
          <w:marTop w:val="150"/>
          <w:marBottom w:val="150"/>
          <w:divBdr>
            <w:top w:val="none" w:sz="0" w:space="0" w:color="auto"/>
            <w:left w:val="none" w:sz="0" w:space="0" w:color="auto"/>
            <w:bottom w:val="single" w:sz="6" w:space="0" w:color="EEEEEE"/>
            <w:right w:val="none" w:sz="0" w:space="0" w:color="auto"/>
          </w:divBdr>
          <w:divsChild>
            <w:div w:id="629626569">
              <w:marLeft w:val="0"/>
              <w:marRight w:val="0"/>
              <w:marTop w:val="0"/>
              <w:marBottom w:val="0"/>
              <w:divBdr>
                <w:top w:val="none" w:sz="0" w:space="0" w:color="auto"/>
                <w:left w:val="none" w:sz="0" w:space="0" w:color="auto"/>
                <w:bottom w:val="none" w:sz="0" w:space="0" w:color="auto"/>
                <w:right w:val="none" w:sz="0" w:space="0" w:color="auto"/>
              </w:divBdr>
              <w:divsChild>
                <w:div w:id="13287453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17869098">
      <w:bodyDiv w:val="1"/>
      <w:marLeft w:val="0"/>
      <w:marRight w:val="0"/>
      <w:marTop w:val="0"/>
      <w:marBottom w:val="0"/>
      <w:divBdr>
        <w:top w:val="none" w:sz="0" w:space="0" w:color="auto"/>
        <w:left w:val="none" w:sz="0" w:space="0" w:color="auto"/>
        <w:bottom w:val="none" w:sz="0" w:space="0" w:color="auto"/>
        <w:right w:val="none" w:sz="0" w:space="0" w:color="auto"/>
      </w:divBdr>
      <w:divsChild>
        <w:div w:id="1679497704">
          <w:marLeft w:val="435"/>
          <w:marRight w:val="435"/>
          <w:marTop w:val="150"/>
          <w:marBottom w:val="150"/>
          <w:divBdr>
            <w:top w:val="none" w:sz="0" w:space="0" w:color="auto"/>
            <w:left w:val="none" w:sz="0" w:space="0" w:color="auto"/>
            <w:bottom w:val="none" w:sz="0" w:space="0" w:color="auto"/>
            <w:right w:val="none" w:sz="0" w:space="0" w:color="auto"/>
          </w:divBdr>
          <w:divsChild>
            <w:div w:id="594560064">
              <w:marLeft w:val="0"/>
              <w:marRight w:val="0"/>
              <w:marTop w:val="0"/>
              <w:marBottom w:val="0"/>
              <w:divBdr>
                <w:top w:val="none" w:sz="0" w:space="0" w:color="auto"/>
                <w:left w:val="none" w:sz="0" w:space="0" w:color="auto"/>
                <w:bottom w:val="none" w:sz="0" w:space="0" w:color="auto"/>
                <w:right w:val="none" w:sz="0" w:space="0" w:color="auto"/>
              </w:divBdr>
              <w:divsChild>
                <w:div w:id="18731816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6654652">
          <w:marLeft w:val="435"/>
          <w:marRight w:val="435"/>
          <w:marTop w:val="150"/>
          <w:marBottom w:val="150"/>
          <w:divBdr>
            <w:top w:val="none" w:sz="0" w:space="0" w:color="auto"/>
            <w:left w:val="none" w:sz="0" w:space="0" w:color="auto"/>
            <w:bottom w:val="single" w:sz="6" w:space="0" w:color="EEEEEE"/>
            <w:right w:val="none" w:sz="0" w:space="0" w:color="auto"/>
          </w:divBdr>
          <w:divsChild>
            <w:div w:id="661203398">
              <w:marLeft w:val="0"/>
              <w:marRight w:val="0"/>
              <w:marTop w:val="0"/>
              <w:marBottom w:val="0"/>
              <w:divBdr>
                <w:top w:val="none" w:sz="0" w:space="0" w:color="auto"/>
                <w:left w:val="none" w:sz="0" w:space="0" w:color="auto"/>
                <w:bottom w:val="none" w:sz="0" w:space="0" w:color="auto"/>
                <w:right w:val="none" w:sz="0" w:space="0" w:color="auto"/>
              </w:divBdr>
              <w:divsChild>
                <w:div w:id="20162987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39243788">
          <w:marLeft w:val="435"/>
          <w:marRight w:val="435"/>
          <w:marTop w:val="150"/>
          <w:marBottom w:val="150"/>
          <w:divBdr>
            <w:top w:val="none" w:sz="0" w:space="0" w:color="auto"/>
            <w:left w:val="none" w:sz="0" w:space="0" w:color="auto"/>
            <w:bottom w:val="none" w:sz="0" w:space="0" w:color="auto"/>
            <w:right w:val="none" w:sz="0" w:space="0" w:color="auto"/>
          </w:divBdr>
          <w:divsChild>
            <w:div w:id="182598744">
              <w:marLeft w:val="0"/>
              <w:marRight w:val="0"/>
              <w:marTop w:val="0"/>
              <w:marBottom w:val="0"/>
              <w:divBdr>
                <w:top w:val="none" w:sz="0" w:space="0" w:color="auto"/>
                <w:left w:val="none" w:sz="0" w:space="0" w:color="auto"/>
                <w:bottom w:val="none" w:sz="0" w:space="0" w:color="auto"/>
                <w:right w:val="none" w:sz="0" w:space="0" w:color="auto"/>
              </w:divBdr>
              <w:divsChild>
                <w:div w:id="4102729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87668581">
          <w:marLeft w:val="435"/>
          <w:marRight w:val="435"/>
          <w:marTop w:val="150"/>
          <w:marBottom w:val="150"/>
          <w:divBdr>
            <w:top w:val="none" w:sz="0" w:space="0" w:color="auto"/>
            <w:left w:val="none" w:sz="0" w:space="0" w:color="auto"/>
            <w:bottom w:val="single" w:sz="6" w:space="0" w:color="EEEEEE"/>
            <w:right w:val="none" w:sz="0" w:space="0" w:color="auto"/>
          </w:divBdr>
          <w:divsChild>
            <w:div w:id="1106192284">
              <w:marLeft w:val="0"/>
              <w:marRight w:val="0"/>
              <w:marTop w:val="0"/>
              <w:marBottom w:val="0"/>
              <w:divBdr>
                <w:top w:val="none" w:sz="0" w:space="0" w:color="auto"/>
                <w:left w:val="none" w:sz="0" w:space="0" w:color="auto"/>
                <w:bottom w:val="none" w:sz="0" w:space="0" w:color="auto"/>
                <w:right w:val="none" w:sz="0" w:space="0" w:color="auto"/>
              </w:divBdr>
              <w:divsChild>
                <w:div w:id="4995384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4294036">
          <w:marLeft w:val="435"/>
          <w:marRight w:val="435"/>
          <w:marTop w:val="150"/>
          <w:marBottom w:val="150"/>
          <w:divBdr>
            <w:top w:val="none" w:sz="0" w:space="0" w:color="auto"/>
            <w:left w:val="none" w:sz="0" w:space="0" w:color="auto"/>
            <w:bottom w:val="none" w:sz="0" w:space="0" w:color="auto"/>
            <w:right w:val="none" w:sz="0" w:space="0" w:color="auto"/>
          </w:divBdr>
          <w:divsChild>
            <w:div w:id="1902597671">
              <w:marLeft w:val="0"/>
              <w:marRight w:val="0"/>
              <w:marTop w:val="0"/>
              <w:marBottom w:val="0"/>
              <w:divBdr>
                <w:top w:val="none" w:sz="0" w:space="0" w:color="auto"/>
                <w:left w:val="none" w:sz="0" w:space="0" w:color="auto"/>
                <w:bottom w:val="none" w:sz="0" w:space="0" w:color="auto"/>
                <w:right w:val="none" w:sz="0" w:space="0" w:color="auto"/>
              </w:divBdr>
              <w:divsChild>
                <w:div w:id="9249180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0838480">
          <w:marLeft w:val="435"/>
          <w:marRight w:val="435"/>
          <w:marTop w:val="150"/>
          <w:marBottom w:val="150"/>
          <w:divBdr>
            <w:top w:val="none" w:sz="0" w:space="0" w:color="auto"/>
            <w:left w:val="none" w:sz="0" w:space="0" w:color="auto"/>
            <w:bottom w:val="single" w:sz="6" w:space="0" w:color="EEEEEE"/>
            <w:right w:val="none" w:sz="0" w:space="0" w:color="auto"/>
          </w:divBdr>
          <w:divsChild>
            <w:div w:id="1835603811">
              <w:marLeft w:val="0"/>
              <w:marRight w:val="0"/>
              <w:marTop w:val="0"/>
              <w:marBottom w:val="0"/>
              <w:divBdr>
                <w:top w:val="none" w:sz="0" w:space="0" w:color="auto"/>
                <w:left w:val="none" w:sz="0" w:space="0" w:color="auto"/>
                <w:bottom w:val="none" w:sz="0" w:space="0" w:color="auto"/>
                <w:right w:val="none" w:sz="0" w:space="0" w:color="auto"/>
              </w:divBdr>
              <w:divsChild>
                <w:div w:id="15781288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080B0A-15F4-4B87-A742-75DCA9FA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4</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User</cp:lastModifiedBy>
  <cp:revision>96</cp:revision>
  <cp:lastPrinted>2020-09-29T01:31:00Z</cp:lastPrinted>
  <dcterms:created xsi:type="dcterms:W3CDTF">2020-09-29T00:56:00Z</dcterms:created>
  <dcterms:modified xsi:type="dcterms:W3CDTF">2025-09-08T08:57:00Z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