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7A82A">
      <w:pPr>
        <w:widowControl/>
        <w:shd w:val="clear" w:color="auto" w:fill="FFFFFF"/>
        <w:spacing w:line="480" w:lineRule="auto"/>
        <w:rPr>
          <w:rFonts w:cs="宋体" w:asciiTheme="minorEastAsia" w:hAnsiTheme="minorEastAsia"/>
          <w:color w:val="000000"/>
          <w:kern w:val="0"/>
          <w:sz w:val="24"/>
          <w:szCs w:val="21"/>
        </w:rPr>
      </w:pPr>
      <w:r>
        <w:rPr>
          <w:rFonts w:cs="宋体" w:asciiTheme="minorEastAsia" w:hAnsiTheme="minorEastAsia"/>
          <w:color w:val="000000"/>
          <w:kern w:val="0"/>
          <w:sz w:val="24"/>
          <w:szCs w:val="21"/>
        </w:rPr>
        <w:t xml:space="preserve">证券代码：688379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 xml:space="preserve">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证券简称：华光新材</w:t>
      </w:r>
    </w:p>
    <w:p w14:paraId="5CEF468A">
      <w:pPr>
        <w:widowControl/>
        <w:shd w:val="clear" w:color="auto" w:fill="FFFFFF"/>
        <w:spacing w:line="480" w:lineRule="auto"/>
        <w:jc w:val="center"/>
        <w:rPr>
          <w:rFonts w:ascii="Courier New" w:hAnsi="Courier New" w:eastAsia="宋体" w:cs="宋体"/>
          <w:color w:val="000000"/>
          <w:kern w:val="0"/>
          <w:sz w:val="30"/>
          <w:szCs w:val="30"/>
        </w:rPr>
      </w:pPr>
      <w:r>
        <w:rPr>
          <w:rFonts w:ascii="Courier New" w:hAnsi="Courier New" w:eastAsia="宋体" w:cs="宋体"/>
          <w:b/>
          <w:bCs/>
          <w:color w:val="000000"/>
          <w:kern w:val="0"/>
          <w:sz w:val="30"/>
          <w:szCs w:val="30"/>
        </w:rPr>
        <w:t>杭州华光焊接新材料股份有限公司投资者关系活动记录表</w:t>
      </w:r>
    </w:p>
    <w:p w14:paraId="736F1EC5">
      <w:pPr>
        <w:widowControl/>
        <w:shd w:val="clear" w:color="auto" w:fill="FFFFFF"/>
        <w:spacing w:line="480" w:lineRule="auto"/>
        <w:ind w:firstLine="480" w:firstLineChars="200"/>
        <w:jc w:val="right"/>
        <w:rPr>
          <w:rFonts w:cs="宋体" w:asciiTheme="minorEastAsia" w:hAnsiTheme="minorEastAsia"/>
          <w:color w:val="000000"/>
          <w:kern w:val="0"/>
          <w:sz w:val="24"/>
          <w:szCs w:val="21"/>
        </w:rPr>
      </w:pPr>
      <w:r>
        <w:rPr>
          <w:rFonts w:cs="宋体" w:asciiTheme="minorEastAsia" w:hAnsiTheme="minorEastAsia"/>
          <w:color w:val="000000"/>
          <w:kern w:val="0"/>
          <w:sz w:val="24"/>
          <w:szCs w:val="21"/>
        </w:rPr>
        <w:t>编号：202</w:t>
      </w:r>
      <w:r>
        <w:rPr>
          <w:rFonts w:hint="eastAsia" w:cs="宋体" w:asciiTheme="minorEastAsia" w:hAnsiTheme="minorEastAsia"/>
          <w:color w:val="000000"/>
          <w:kern w:val="0"/>
          <w:sz w:val="24"/>
          <w:szCs w:val="21"/>
        </w:rPr>
        <w:t>5</w:t>
      </w:r>
      <w:r>
        <w:rPr>
          <w:rFonts w:cs="宋体" w:asciiTheme="minorEastAsia" w:hAnsiTheme="minorEastAsia"/>
          <w:color w:val="000000"/>
          <w:kern w:val="0"/>
          <w:sz w:val="24"/>
          <w:szCs w:val="21"/>
        </w:rPr>
        <w:t>-00</w:t>
      </w:r>
      <w:r>
        <w:rPr>
          <w:rFonts w:hint="eastAsia" w:cs="宋体" w:asciiTheme="minorEastAsia" w:hAnsiTheme="minorEastAsia"/>
          <w:color w:val="000000"/>
          <w:kern w:val="0"/>
          <w:sz w:val="24"/>
          <w:szCs w:val="21"/>
        </w:rPr>
        <w:t>2</w:t>
      </w:r>
    </w:p>
    <w:tbl>
      <w:tblPr>
        <w:tblStyle w:val="11"/>
        <w:tblpPr w:leftFromText="180" w:rightFromText="180" w:vertAnchor="text" w:tblpXSpec="right" w:tblpY="1"/>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455"/>
      </w:tblGrid>
      <w:tr w14:paraId="173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1468024F">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投资者关系活动类别</w:t>
            </w:r>
          </w:p>
        </w:tc>
        <w:tc>
          <w:tcPr>
            <w:tcW w:w="7455" w:type="dxa"/>
            <w:vAlign w:val="center"/>
          </w:tcPr>
          <w:p w14:paraId="49DF202B">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■特定对象调研 □分析师会议</w:t>
            </w:r>
          </w:p>
          <w:p w14:paraId="41EFF59A">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□媒体采访 □业绩说明会</w:t>
            </w:r>
          </w:p>
          <w:p w14:paraId="7A0BC222">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□新闻发布会 □路演活动</w:t>
            </w:r>
          </w:p>
          <w:p w14:paraId="108B7FFE">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□现场参观</w:t>
            </w:r>
          </w:p>
          <w:p w14:paraId="65A74FB6">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□其他</w:t>
            </w:r>
          </w:p>
        </w:tc>
      </w:tr>
      <w:tr w14:paraId="00EA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696" w:type="dxa"/>
            <w:vAlign w:val="center"/>
          </w:tcPr>
          <w:p w14:paraId="590985A1">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参与单位名称</w:t>
            </w:r>
          </w:p>
        </w:tc>
        <w:tc>
          <w:tcPr>
            <w:tcW w:w="7455" w:type="dxa"/>
            <w:vAlign w:val="center"/>
          </w:tcPr>
          <w:p w14:paraId="20B68415">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金鹰基金、豪山资产、南方基金、西部利得基金、安信基金、沣沛投资、前海联合基金、榕树投资、致顺投资、工银理财、誉辉资本、南方天辰投资、红杉资本、海南富道、恒邦兆丰资管、亿能投资、吉富创投、方物基金、汇丰晋信基金、伟晟投资、同巨投资、东北证券、国海证券、华泰柏瑞、财通基金、东吴基金、</w:t>
            </w:r>
            <w:r>
              <w:rPr>
                <w:rFonts w:hint="eastAsia" w:ascii="Times New Roman" w:hAnsi="Times New Roman" w:eastAsia="宋体" w:cs="Times New Roman"/>
                <w:color w:val="000000"/>
                <w:kern w:val="0"/>
                <w:sz w:val="24"/>
                <w:szCs w:val="21"/>
                <w:lang w:val="en-US" w:eastAsia="zh-CN"/>
              </w:rPr>
              <w:t>国信证券、</w:t>
            </w:r>
            <w:bookmarkStart w:id="0" w:name="_GoBack"/>
            <w:bookmarkEnd w:id="0"/>
            <w:r>
              <w:rPr>
                <w:rFonts w:hint="eastAsia" w:ascii="Times New Roman" w:hAnsi="Times New Roman" w:eastAsia="宋体" w:cs="Times New Roman"/>
                <w:color w:val="000000"/>
                <w:kern w:val="0"/>
                <w:sz w:val="24"/>
                <w:szCs w:val="21"/>
              </w:rPr>
              <w:t>海富通基金、浙江经投、民生证券</w:t>
            </w:r>
          </w:p>
        </w:tc>
      </w:tr>
      <w:tr w14:paraId="4B76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5E55BDDD">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时间</w:t>
            </w:r>
          </w:p>
        </w:tc>
        <w:tc>
          <w:tcPr>
            <w:tcW w:w="7455" w:type="dxa"/>
            <w:vAlign w:val="center"/>
          </w:tcPr>
          <w:p w14:paraId="2FE8A725">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202</w:t>
            </w:r>
            <w:r>
              <w:rPr>
                <w:rFonts w:hint="eastAsia" w:ascii="Times New Roman" w:hAnsi="Times New Roman" w:eastAsia="宋体" w:cs="Times New Roman"/>
                <w:color w:val="000000"/>
                <w:kern w:val="0"/>
                <w:sz w:val="24"/>
                <w:szCs w:val="21"/>
              </w:rPr>
              <w:t>5</w:t>
            </w:r>
            <w:r>
              <w:rPr>
                <w:rFonts w:ascii="Times New Roman" w:hAnsi="Times New Roman" w:eastAsia="宋体" w:cs="Times New Roman"/>
                <w:color w:val="000000"/>
                <w:kern w:val="0"/>
                <w:sz w:val="24"/>
                <w:szCs w:val="21"/>
              </w:rPr>
              <w:t>年</w:t>
            </w:r>
            <w:r>
              <w:rPr>
                <w:rFonts w:hint="eastAsia" w:ascii="Times New Roman" w:hAnsi="Times New Roman" w:eastAsia="宋体" w:cs="Times New Roman"/>
                <w:color w:val="000000"/>
                <w:kern w:val="0"/>
                <w:sz w:val="24"/>
                <w:szCs w:val="21"/>
              </w:rPr>
              <w:t>8</w:t>
            </w:r>
            <w:r>
              <w:rPr>
                <w:rFonts w:ascii="Times New Roman" w:hAnsi="Times New Roman" w:eastAsia="宋体" w:cs="Times New Roman"/>
                <w:color w:val="000000"/>
                <w:kern w:val="0"/>
                <w:sz w:val="24"/>
                <w:szCs w:val="21"/>
              </w:rPr>
              <w:t>月</w:t>
            </w:r>
            <w:r>
              <w:rPr>
                <w:rFonts w:hint="eastAsia" w:ascii="Times New Roman" w:hAnsi="Times New Roman" w:eastAsia="宋体" w:cs="Times New Roman"/>
                <w:color w:val="000000"/>
                <w:kern w:val="0"/>
                <w:sz w:val="24"/>
                <w:szCs w:val="21"/>
              </w:rPr>
              <w:t>30日-2025年9月8日</w:t>
            </w:r>
          </w:p>
        </w:tc>
      </w:tr>
      <w:tr w14:paraId="566B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7DA5D8F5">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参会方式</w:t>
            </w:r>
          </w:p>
        </w:tc>
        <w:tc>
          <w:tcPr>
            <w:tcW w:w="7455" w:type="dxa"/>
            <w:vAlign w:val="center"/>
          </w:tcPr>
          <w:p w14:paraId="3D3DBECB">
            <w:pPr>
              <w:widowControl/>
              <w:spacing w:line="420" w:lineRule="atLeast"/>
              <w:jc w:val="left"/>
              <w:rPr>
                <w:rFonts w:ascii="Times New Roman" w:hAnsi="Times New Roman" w:cs="Times New Roman"/>
                <w:color w:val="000000"/>
                <w:kern w:val="0"/>
                <w:sz w:val="24"/>
                <w:szCs w:val="21"/>
              </w:rPr>
            </w:pPr>
            <w:r>
              <w:rPr>
                <w:rFonts w:hint="eastAsia" w:ascii="Times New Roman" w:hAnsi="Times New Roman" w:cs="Times New Roman"/>
                <w:color w:val="000000"/>
                <w:sz w:val="24"/>
                <w:szCs w:val="21"/>
                <w:shd w:val="clear" w:color="auto" w:fill="FFFFFF"/>
              </w:rPr>
              <w:t>电话会议、现场调研</w:t>
            </w:r>
          </w:p>
        </w:tc>
      </w:tr>
      <w:tr w14:paraId="74D2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2D3E16F7">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上市公司接待人员姓名</w:t>
            </w:r>
          </w:p>
        </w:tc>
        <w:tc>
          <w:tcPr>
            <w:tcW w:w="7455" w:type="dxa"/>
            <w:vAlign w:val="center"/>
          </w:tcPr>
          <w:p w14:paraId="7DA6E330">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董事会秘书胡岭、证券事务代表李美娟</w:t>
            </w:r>
          </w:p>
        </w:tc>
      </w:tr>
      <w:tr w14:paraId="477A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7EDFCC0C">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投资者关系活动主要内容介绍</w:t>
            </w:r>
          </w:p>
        </w:tc>
        <w:tc>
          <w:tcPr>
            <w:tcW w:w="7455" w:type="dxa"/>
            <w:vAlign w:val="center"/>
          </w:tcPr>
          <w:p w14:paraId="0A0CC31A">
            <w:pPr>
              <w:widowControl/>
              <w:spacing w:line="420" w:lineRule="atLeast"/>
              <w:jc w:val="left"/>
              <w:rPr>
                <w:rFonts w:ascii="Times New Roman" w:hAnsi="Times New Roman" w:eastAsia="宋体" w:cs="Times New Roman"/>
                <w:sz w:val="24"/>
                <w:szCs w:val="24"/>
              </w:rPr>
            </w:pPr>
            <w:r>
              <w:rPr>
                <w:rFonts w:ascii="Times New Roman" w:hAnsi="Times New Roman" w:eastAsia="宋体" w:cs="Times New Roman"/>
                <w:sz w:val="24"/>
                <w:szCs w:val="24"/>
              </w:rPr>
              <w:t>第一部分 介绍公司相关情况</w:t>
            </w:r>
          </w:p>
          <w:p w14:paraId="05E03ECD">
            <w:pPr>
              <w:widowControl/>
              <w:spacing w:line="420" w:lineRule="atLeas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在会议开始阶段</w:t>
            </w:r>
            <w:r>
              <w:rPr>
                <w:rFonts w:hint="eastAsia" w:ascii="Times New Roman" w:hAnsi="Times New Roman" w:eastAsia="宋体" w:cs="Times New Roman"/>
                <w:sz w:val="24"/>
                <w:szCs w:val="24"/>
              </w:rPr>
              <w:t>公司</w:t>
            </w:r>
            <w:r>
              <w:rPr>
                <w:rFonts w:ascii="Times New Roman" w:hAnsi="Times New Roman" w:eastAsia="宋体" w:cs="Times New Roman"/>
                <w:sz w:val="24"/>
                <w:szCs w:val="24"/>
              </w:rPr>
              <w:t>介绍了</w:t>
            </w:r>
            <w:r>
              <w:rPr>
                <w:rFonts w:hint="eastAsia" w:ascii="Times New Roman" w:hAnsi="Times New Roman" w:eastAsia="宋体" w:cs="Times New Roman"/>
                <w:sz w:val="24"/>
                <w:szCs w:val="24"/>
              </w:rPr>
              <w:t>华光基本情况、半年度经营情况、未来发展规划</w:t>
            </w:r>
            <w:r>
              <w:rPr>
                <w:rFonts w:ascii="Times New Roman" w:hAnsi="Times New Roman" w:eastAsia="宋体" w:cs="Times New Roman"/>
                <w:sz w:val="24"/>
                <w:szCs w:val="24"/>
              </w:rPr>
              <w:t>及</w:t>
            </w:r>
            <w:r>
              <w:rPr>
                <w:rFonts w:hint="eastAsia" w:ascii="Times New Roman" w:hAnsi="Times New Roman" w:eastAsia="宋体" w:cs="Times New Roman"/>
                <w:sz w:val="24"/>
                <w:szCs w:val="24"/>
              </w:rPr>
              <w:t>新产品新市场布局情况</w:t>
            </w:r>
            <w:r>
              <w:rPr>
                <w:rFonts w:ascii="Times New Roman" w:hAnsi="Times New Roman" w:eastAsia="宋体" w:cs="Times New Roman"/>
                <w:sz w:val="24"/>
                <w:szCs w:val="24"/>
              </w:rPr>
              <w:t>。</w:t>
            </w:r>
          </w:p>
          <w:p w14:paraId="30EA43E7">
            <w:pPr>
              <w:widowControl/>
              <w:spacing w:line="420" w:lineRule="atLeast"/>
              <w:jc w:val="left"/>
              <w:rPr>
                <w:rFonts w:ascii="Times New Roman" w:hAnsi="Times New Roman" w:eastAsia="宋体" w:cs="Times New Roman"/>
                <w:sz w:val="24"/>
                <w:szCs w:val="24"/>
              </w:rPr>
            </w:pPr>
          </w:p>
          <w:p w14:paraId="4980CB64">
            <w:pPr>
              <w:widowControl/>
              <w:numPr>
                <w:ilvl w:val="0"/>
                <w:numId w:val="1"/>
              </w:num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提问回答</w:t>
            </w:r>
          </w:p>
          <w:p w14:paraId="307BAC96">
            <w:pPr>
              <w:spacing w:line="360" w:lineRule="auto"/>
              <w:rPr>
                <w:rFonts w:ascii="Times New Roman" w:hAnsi="Times New Roman" w:cs="Times New Roman"/>
                <w:b/>
                <w:bCs/>
                <w:sz w:val="24"/>
                <w:szCs w:val="24"/>
              </w:rPr>
            </w:pPr>
            <w:r>
              <w:rPr>
                <w:rFonts w:ascii="Times New Roman" w:hAnsi="Times New Roman" w:cs="Times New Roman"/>
                <w:b/>
                <w:bCs/>
                <w:sz w:val="24"/>
                <w:szCs w:val="24"/>
              </w:rPr>
              <w:t>问题1：</w:t>
            </w:r>
            <w:r>
              <w:rPr>
                <w:rFonts w:hint="eastAsia" w:ascii="Times New Roman" w:hAnsi="Times New Roman" w:cs="Times New Roman"/>
                <w:b/>
                <w:bCs/>
                <w:sz w:val="24"/>
                <w:szCs w:val="24"/>
              </w:rPr>
              <w:t>公司在AI液冷服务器领域目前的业务开展情况如何，主要竞争优势是什么？后续的增长情况如何？</w:t>
            </w:r>
          </w:p>
          <w:p w14:paraId="629A4DC5">
            <w:pPr>
              <w:spacing w:line="360" w:lineRule="auto"/>
              <w:rPr>
                <w:rFonts w:ascii="宋体" w:hAnsi="宋体" w:eastAsia="宋体" w:cs="宋体"/>
                <w:sz w:val="24"/>
                <w:szCs w:val="24"/>
              </w:rPr>
            </w:pPr>
            <w:r>
              <w:rPr>
                <w:rFonts w:hint="eastAsia" w:ascii="宋体" w:hAnsi="宋体" w:eastAsia="宋体" w:cs="宋体"/>
                <w:sz w:val="24"/>
                <w:szCs w:val="24"/>
              </w:rPr>
              <w:t>答：</w:t>
            </w:r>
            <w:r>
              <w:rPr>
                <w:rFonts w:hint="eastAsia" w:asciiTheme="minorEastAsia" w:hAnsiTheme="minorEastAsia"/>
                <w:sz w:val="24"/>
                <w:szCs w:val="24"/>
              </w:rPr>
              <w:t>公司抓住AI产业带动热管理需求快速增长的机遇，2025年在算力液冷服务器领域实现批量收入，占上半年营收比例2.4%。公司在该领域能快速实现产业化主要是基于公司自200</w:t>
            </w:r>
            <w:r>
              <w:rPr>
                <w:rFonts w:asciiTheme="minorEastAsia" w:hAnsiTheme="minorEastAsia"/>
                <w:sz w:val="24"/>
                <w:szCs w:val="24"/>
              </w:rPr>
              <w:t>8</w:t>
            </w:r>
            <w:r>
              <w:rPr>
                <w:rFonts w:hint="eastAsia" w:asciiTheme="minorEastAsia" w:hAnsiTheme="minorEastAsia"/>
                <w:sz w:val="24"/>
                <w:szCs w:val="24"/>
              </w:rPr>
              <w:t>年以来进入</w:t>
            </w:r>
            <w:r>
              <w:rPr>
                <w:rFonts w:asciiTheme="minorEastAsia" w:hAnsiTheme="minorEastAsia"/>
                <w:sz w:val="24"/>
                <w:szCs w:val="24"/>
              </w:rPr>
              <w:t>电力电气领域积累的多品类</w:t>
            </w:r>
            <w:r>
              <w:rPr>
                <w:rFonts w:hint="eastAsia" w:asciiTheme="minorEastAsia" w:hAnsiTheme="minorEastAsia"/>
                <w:sz w:val="24"/>
                <w:szCs w:val="24"/>
              </w:rPr>
              <w:t>焊带和焊片生产与</w:t>
            </w:r>
            <w:r>
              <w:rPr>
                <w:rFonts w:asciiTheme="minorEastAsia" w:hAnsiTheme="minorEastAsia"/>
                <w:sz w:val="24"/>
                <w:szCs w:val="24"/>
              </w:rPr>
              <w:t>技术能力</w:t>
            </w:r>
            <w:r>
              <w:rPr>
                <w:rFonts w:hint="eastAsia" w:asciiTheme="minorEastAsia" w:hAnsiTheme="minorEastAsia"/>
                <w:sz w:val="24"/>
                <w:szCs w:val="24"/>
              </w:rPr>
              <w:t>。随着公司对该产品精密度的持续提升，近两年相应产品开始应用于</w:t>
            </w:r>
            <w:r>
              <w:rPr>
                <w:rFonts w:ascii="宋体" w:hAnsi="宋体" w:eastAsia="宋体" w:cs="宋体"/>
                <w:sz w:val="24"/>
                <w:szCs w:val="24"/>
              </w:rPr>
              <w:t>汽车功率模块的散热</w:t>
            </w:r>
            <w:r>
              <w:rPr>
                <w:rFonts w:hint="eastAsia" w:ascii="宋体" w:hAnsi="宋体" w:eastAsia="宋体" w:cs="宋体"/>
                <w:sz w:val="24"/>
                <w:szCs w:val="24"/>
              </w:rPr>
              <w:t>部件</w:t>
            </w:r>
            <w:r>
              <w:rPr>
                <w:rFonts w:hint="eastAsia" w:asciiTheme="minorEastAsia" w:hAnsiTheme="minorEastAsia"/>
                <w:sz w:val="24"/>
                <w:szCs w:val="24"/>
              </w:rPr>
              <w:t>，通过多年的产品技术及市场应用的积淀，2025年该系列产品开始进入到AI液冷服务器领域，</w:t>
            </w:r>
            <w:r>
              <w:rPr>
                <w:rFonts w:asciiTheme="minorEastAsia" w:hAnsiTheme="minorEastAsia"/>
                <w:sz w:val="24"/>
                <w:szCs w:val="24"/>
              </w:rPr>
              <w:t>公司</w:t>
            </w:r>
            <w:r>
              <w:rPr>
                <w:rFonts w:hint="eastAsia" w:asciiTheme="minorEastAsia" w:hAnsiTheme="minorEastAsia"/>
                <w:sz w:val="24"/>
                <w:szCs w:val="24"/>
              </w:rPr>
              <w:t>在产品制备工艺及产能上具备较强的竞争优势，随着市场需求增长与公司产能的进一步提升，下半年开始该业务将继续放量。</w:t>
            </w:r>
          </w:p>
          <w:p w14:paraId="7BD67704">
            <w:pPr>
              <w:spacing w:line="360" w:lineRule="auto"/>
              <w:rPr>
                <w:rFonts w:ascii="宋体" w:hAnsi="宋体" w:eastAsia="宋体" w:cs="宋体"/>
                <w:sz w:val="24"/>
                <w:szCs w:val="24"/>
              </w:rPr>
            </w:pPr>
          </w:p>
          <w:p w14:paraId="22D62B26">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问题2：公司2025年半年度营收进一步增长，主要增长点是什么？</w:t>
            </w:r>
          </w:p>
          <w:p w14:paraId="4A09F22C">
            <w:pPr>
              <w:spacing w:line="360" w:lineRule="auto"/>
              <w:rPr>
                <w:rFonts w:ascii="宋体" w:hAnsi="宋体" w:eastAsia="宋体" w:cs="宋体"/>
                <w:sz w:val="24"/>
                <w:szCs w:val="24"/>
              </w:rPr>
            </w:pPr>
            <w:r>
              <w:rPr>
                <w:rFonts w:hint="eastAsia" w:ascii="宋体" w:hAnsi="宋体" w:eastAsia="宋体" w:cs="宋体"/>
                <w:sz w:val="24"/>
                <w:szCs w:val="24"/>
              </w:rPr>
              <w:t>答：2025年开年以来，随着公司《年产4,000吨新型绿色钎焊材料智能制造建设项目》的逐步投产、新产品新技术的逐步研发及新客户的逐步拓展，</w:t>
            </w:r>
            <w:r>
              <w:rPr>
                <w:rFonts w:hint="eastAsia" w:asciiTheme="minorEastAsia" w:hAnsiTheme="minorEastAsia"/>
                <w:sz w:val="24"/>
                <w:szCs w:val="24"/>
              </w:rPr>
              <w:t>公司已服务超3000家下游客户，持续扩大产业链布局。</w:t>
            </w:r>
            <w:r>
              <w:rPr>
                <w:rFonts w:hint="eastAsia" w:ascii="宋体" w:hAnsi="宋体" w:eastAsia="宋体" w:cs="宋体"/>
                <w:sz w:val="24"/>
                <w:szCs w:val="24"/>
              </w:rPr>
              <w:t>2025年半年度公司在智能家居、电力电气、新能源汽车、电子、其他工业应用等各业务领域的收入均实现了较大幅度的增长。</w:t>
            </w:r>
          </w:p>
          <w:p w14:paraId="32925361">
            <w:pPr>
              <w:spacing w:line="360" w:lineRule="auto"/>
              <w:rPr>
                <w:rFonts w:ascii="Times New Roman" w:hAnsi="Times New Roman" w:cs="Times New Roman"/>
                <w:sz w:val="24"/>
                <w:szCs w:val="24"/>
              </w:rPr>
            </w:pPr>
          </w:p>
          <w:p w14:paraId="5489BB69">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问题3：公司海外业务重点拓展的地区及应用领域分别是什么？</w:t>
            </w:r>
          </w:p>
          <w:p w14:paraId="495C4254">
            <w:pPr>
              <w:spacing w:line="360" w:lineRule="auto"/>
              <w:rPr>
                <w:rFonts w:asciiTheme="minorEastAsia" w:hAnsiTheme="minorEastAsia"/>
                <w:sz w:val="24"/>
                <w:szCs w:val="24"/>
              </w:rPr>
            </w:pPr>
            <w:r>
              <w:rPr>
                <w:rFonts w:hint="eastAsia" w:asciiTheme="minorEastAsia" w:hAnsiTheme="minorEastAsia"/>
                <w:sz w:val="24"/>
                <w:szCs w:val="24"/>
              </w:rPr>
              <w:t>答：公司在持续深耕“一带一路”国家及东南亚市场的基础上，近两年在加快开拓北美、中东及非洲等区域的业务，截至目前海外业务已拓展至50余个国家。海外市场下游应用领域主要为制冷暖通与电力电气，目前也在积极布局新能源汽车和电子领域的市场机会，后续将成为海外业务新的增长引擎。</w:t>
            </w:r>
          </w:p>
          <w:p w14:paraId="6BA89CBD">
            <w:pPr>
              <w:spacing w:line="360" w:lineRule="auto"/>
              <w:rPr>
                <w:rFonts w:ascii="Times New Roman" w:hAnsi="Times New Roman" w:cs="Times New Roman"/>
                <w:b/>
                <w:bCs/>
                <w:sz w:val="24"/>
                <w:szCs w:val="24"/>
              </w:rPr>
            </w:pPr>
          </w:p>
          <w:p w14:paraId="537986D4">
            <w:pPr>
              <w:widowControl/>
              <w:spacing w:line="360" w:lineRule="auto"/>
              <w:jc w:val="left"/>
              <w:rPr>
                <w:rFonts w:ascii="宋体" w:hAnsi="宋体" w:eastAsia="宋体" w:cs="宋体"/>
                <w:b/>
                <w:bCs/>
                <w:sz w:val="24"/>
                <w:szCs w:val="24"/>
              </w:rPr>
            </w:pPr>
            <w:r>
              <w:rPr>
                <w:rFonts w:hint="eastAsia" w:ascii="宋体" w:hAnsi="宋体" w:eastAsia="宋体" w:cs="宋体"/>
                <w:b/>
                <w:bCs/>
                <w:sz w:val="24"/>
                <w:szCs w:val="24"/>
              </w:rPr>
              <w:t>问题4、公司2025年半年报显示锡基钎料收入增速非常快，后续是否还能继续保持这样的增速？</w:t>
            </w:r>
          </w:p>
          <w:p w14:paraId="10C0F710">
            <w:pPr>
              <w:spacing w:line="360" w:lineRule="auto"/>
              <w:rPr>
                <w:rFonts w:asciiTheme="minorEastAsia" w:hAnsiTheme="minorEastAsia"/>
                <w:sz w:val="24"/>
                <w:szCs w:val="24"/>
              </w:rPr>
            </w:pPr>
            <w:r>
              <w:rPr>
                <w:rFonts w:hint="eastAsia" w:asciiTheme="minorEastAsia" w:hAnsiTheme="minorEastAsia"/>
                <w:sz w:val="24"/>
                <w:szCs w:val="24"/>
              </w:rPr>
              <w:t>答:2025年半年度公司锡基钎料整体收入实现超1.9亿元，同步增长426.87%，下游应用涵盖消费电子、汽车电子、安防、通信、工业控制、光伏等多个领域。锡基钎料作为电子连接材料是公司战略布局的重要方向，公司不断开发新客户，随着供货比例的持续提升，锡基钎料产品销售收入将保持高速增长</w:t>
            </w:r>
            <w:r>
              <w:rPr>
                <w:rFonts w:hint="eastAsia" w:asciiTheme="minorEastAsia" w:hAnsiTheme="minorEastAsia"/>
                <w:sz w:val="24"/>
                <w:szCs w:val="24"/>
                <w:lang w:eastAsia="zh-CN"/>
              </w:rPr>
              <w:t>，</w:t>
            </w:r>
            <w:r>
              <w:rPr>
                <w:rFonts w:hint="eastAsia" w:asciiTheme="minorEastAsia" w:hAnsiTheme="minorEastAsia"/>
                <w:sz w:val="24"/>
                <w:szCs w:val="24"/>
              </w:rPr>
              <w:t>同时公司将加快提升锡焊膏产品的收入占比，不断优化产品结构。</w:t>
            </w:r>
          </w:p>
          <w:p w14:paraId="34FAA8B1">
            <w:pPr>
              <w:widowControl/>
              <w:spacing w:line="360" w:lineRule="auto"/>
              <w:jc w:val="left"/>
              <w:rPr>
                <w:rFonts w:ascii="宋体" w:hAnsi="宋体" w:eastAsia="宋体" w:cs="宋体"/>
                <w:sz w:val="24"/>
                <w:szCs w:val="24"/>
              </w:rPr>
            </w:pPr>
          </w:p>
          <w:p w14:paraId="23DBB2F7">
            <w:pPr>
              <w:spacing w:line="360" w:lineRule="auto"/>
              <w:rPr>
                <w:rFonts w:ascii="宋体" w:hAnsi="宋体" w:eastAsia="宋体" w:cs="宋体"/>
                <w:sz w:val="24"/>
                <w:szCs w:val="24"/>
              </w:rPr>
            </w:pPr>
            <w:r>
              <w:rPr>
                <w:rFonts w:ascii="Times New Roman" w:hAnsi="Times New Roman" w:cs="Times New Roman"/>
                <w:b/>
                <w:bCs/>
                <w:sz w:val="24"/>
                <w:szCs w:val="24"/>
              </w:rPr>
              <w:t>问题</w:t>
            </w:r>
            <w:r>
              <w:rPr>
                <w:rFonts w:hint="eastAsia" w:ascii="Times New Roman" w:hAnsi="Times New Roman" w:cs="Times New Roman"/>
                <w:b/>
                <w:bCs/>
                <w:sz w:val="24"/>
                <w:szCs w:val="24"/>
              </w:rPr>
              <w:t>5</w:t>
            </w:r>
            <w:r>
              <w:rPr>
                <w:rFonts w:ascii="Times New Roman" w:hAnsi="Times New Roman" w:cs="Times New Roman"/>
                <w:b/>
                <w:bCs/>
                <w:sz w:val="24"/>
                <w:szCs w:val="24"/>
              </w:rPr>
              <w:t>：</w:t>
            </w:r>
            <w:r>
              <w:rPr>
                <w:rFonts w:hint="eastAsia" w:ascii="Times New Roman" w:hAnsi="Times New Roman" w:cs="Times New Roman"/>
                <w:b/>
                <w:bCs/>
                <w:sz w:val="24"/>
                <w:szCs w:val="24"/>
              </w:rPr>
              <w:t>公司以往三季度是淡季，今年三季度下游需求情况如何？</w:t>
            </w:r>
          </w:p>
          <w:p w14:paraId="59EDC84C">
            <w:pPr>
              <w:spacing w:line="360" w:lineRule="auto"/>
              <w:rPr>
                <w:rFonts w:ascii="宋体" w:hAnsi="宋体" w:eastAsia="宋体" w:cs="宋体"/>
                <w:sz w:val="24"/>
                <w:szCs w:val="24"/>
              </w:rPr>
            </w:pPr>
            <w:r>
              <w:rPr>
                <w:rFonts w:hint="eastAsia" w:ascii="宋体" w:hAnsi="宋体" w:eastAsia="宋体" w:cs="宋体"/>
                <w:sz w:val="24"/>
                <w:szCs w:val="24"/>
              </w:rPr>
              <w:t>答：2025年随着公司持续开拓新市场新客户，今年三季度下游市场需求同比进一步增长，具体可关注公司后续披露的第三季度报告。</w:t>
            </w:r>
          </w:p>
          <w:p w14:paraId="24AB29E1">
            <w:pPr>
              <w:spacing w:line="360" w:lineRule="auto"/>
              <w:rPr>
                <w:rFonts w:ascii="宋体" w:hAnsi="宋体" w:eastAsia="宋体" w:cs="宋体"/>
                <w:sz w:val="24"/>
                <w:szCs w:val="24"/>
              </w:rPr>
            </w:pPr>
          </w:p>
          <w:p w14:paraId="242DAAB4">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问题6：公司制冷暖通和电力电气两个领域未来还能进一步增长吗？</w:t>
            </w:r>
          </w:p>
          <w:p w14:paraId="1E64F58E">
            <w:pPr>
              <w:spacing w:line="360" w:lineRule="auto"/>
              <w:rPr>
                <w:rFonts w:ascii="宋体" w:hAnsi="宋体" w:eastAsia="宋体" w:cs="宋体"/>
                <w:sz w:val="24"/>
                <w:szCs w:val="24"/>
              </w:rPr>
            </w:pPr>
            <w:r>
              <w:rPr>
                <w:rFonts w:hint="eastAsia" w:ascii="宋体" w:hAnsi="宋体" w:eastAsia="宋体" w:cs="宋体"/>
                <w:sz w:val="24"/>
                <w:szCs w:val="24"/>
              </w:rPr>
              <w:t>答：公司在巩固制冷暖通和电力电气领域国内市场地位的同时，目前同步在拓展海外市场的机会，以上两个应用领域的收入规模将持续增长。</w:t>
            </w:r>
          </w:p>
          <w:p w14:paraId="0A0A7066">
            <w:pPr>
              <w:widowControl/>
              <w:spacing w:line="360" w:lineRule="auto"/>
              <w:jc w:val="left"/>
              <w:rPr>
                <w:rFonts w:ascii="宋体" w:hAnsi="宋体" w:eastAsia="宋体" w:cs="宋体"/>
                <w:sz w:val="24"/>
                <w:szCs w:val="24"/>
              </w:rPr>
            </w:pPr>
          </w:p>
          <w:p w14:paraId="27ACB23C">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问题7：公司与苏州联结科技有限公司的合作情况能否介绍一下？</w:t>
            </w:r>
          </w:p>
          <w:p w14:paraId="75263947">
            <w:pPr>
              <w:spacing w:line="360" w:lineRule="auto"/>
              <w:rPr>
                <w:sz w:val="24"/>
                <w:szCs w:val="24"/>
              </w:rPr>
            </w:pPr>
            <w:r>
              <w:rPr>
                <w:rFonts w:hint="eastAsia" w:ascii="宋体" w:hAnsi="宋体" w:eastAsia="宋体" w:cs="宋体"/>
                <w:sz w:val="24"/>
                <w:szCs w:val="24"/>
              </w:rPr>
              <w:t>答：</w:t>
            </w:r>
            <w:r>
              <w:rPr>
                <w:sz w:val="24"/>
                <w:szCs w:val="24"/>
              </w:rPr>
              <w:t>苏州联结科技</w:t>
            </w:r>
            <w:r>
              <w:rPr>
                <w:rFonts w:hint="eastAsia" w:ascii="宋体" w:hAnsi="宋体" w:eastAsia="宋体" w:cs="宋体"/>
                <w:color w:val="000000"/>
                <w:kern w:val="0"/>
                <w:sz w:val="24"/>
                <w:szCs w:val="24"/>
                <w:lang w:bidi="ar"/>
              </w:rPr>
              <w:t>是一家致力于提供金属陶瓷、陶瓷封装技术及解决方案的陶瓷基板企业，其研发产品</w:t>
            </w:r>
            <w:r>
              <w:rPr>
                <w:rFonts w:hint="eastAsia" w:ascii="宋体" w:hAnsi="宋体" w:eastAsia="宋体" w:cs="宋体"/>
                <w:color w:val="000000" w:themeColor="text1"/>
                <w:kern w:val="0"/>
                <w:sz w:val="24"/>
                <w:szCs w:val="24"/>
                <w:lang w:bidi="ar"/>
                <w14:textFill>
                  <w14:solidFill>
                    <w14:schemeClr w14:val="tx1"/>
                  </w14:solidFill>
                </w14:textFill>
              </w:rPr>
              <w:t>包括高端TFC（薄膜陶瓷基板）、DPC（直接电镀铜基板）、AMB（活性金属钎焊基板）和DAC（直接粘接三维陶瓷基板）等，目前</w:t>
            </w:r>
            <w:r>
              <w:rPr>
                <w:sz w:val="24"/>
                <w:szCs w:val="24"/>
              </w:rPr>
              <w:t>已在光模块、半导体激光器、半导体制冷器和传感器中开始产业应用</w:t>
            </w:r>
            <w:r>
              <w:rPr>
                <w:rFonts w:hint="eastAsia" w:ascii="宋体" w:hAnsi="宋体" w:eastAsia="宋体" w:cs="宋体"/>
                <w:sz w:val="24"/>
                <w:szCs w:val="24"/>
              </w:rPr>
              <w:t>。</w:t>
            </w:r>
            <w:r>
              <w:rPr>
                <w:rFonts w:hint="eastAsia"/>
                <w:sz w:val="24"/>
                <w:szCs w:val="24"/>
              </w:rPr>
              <w:t>公司因与苏州联结科技在功率半导体焊接领域有产业与技术合作的协同性，于</w:t>
            </w:r>
            <w:r>
              <w:rPr>
                <w:sz w:val="24"/>
                <w:szCs w:val="24"/>
              </w:rPr>
              <w:t>2024年投资</w:t>
            </w:r>
            <w:r>
              <w:rPr>
                <w:rFonts w:hint="eastAsia"/>
                <w:sz w:val="24"/>
                <w:szCs w:val="24"/>
              </w:rPr>
              <w:t>了该</w:t>
            </w:r>
            <w:r>
              <w:rPr>
                <w:sz w:val="24"/>
                <w:szCs w:val="24"/>
              </w:rPr>
              <w:t>企业，持股比例为5.11%</w:t>
            </w:r>
            <w:r>
              <w:rPr>
                <w:rFonts w:hint="eastAsia"/>
                <w:sz w:val="24"/>
                <w:szCs w:val="24"/>
              </w:rPr>
              <w:t>。</w:t>
            </w:r>
          </w:p>
          <w:p w14:paraId="6A2E51D8">
            <w:pPr>
              <w:widowControl/>
              <w:spacing w:line="360" w:lineRule="auto"/>
              <w:jc w:val="left"/>
              <w:rPr>
                <w:rFonts w:ascii="宋体" w:hAnsi="宋体" w:eastAsia="宋体" w:cs="宋体"/>
                <w:sz w:val="24"/>
                <w:szCs w:val="24"/>
              </w:rPr>
            </w:pPr>
          </w:p>
          <w:p w14:paraId="2AF15D37">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问题8：能否简要介绍一下公司未来的增长逻辑？</w:t>
            </w:r>
          </w:p>
          <w:p w14:paraId="784A1FAF">
            <w:pPr>
              <w:spacing w:line="360" w:lineRule="auto"/>
              <w:rPr>
                <w:rFonts w:cs="Times New Roman"/>
                <w:sz w:val="24"/>
                <w:szCs w:val="24"/>
              </w:rPr>
            </w:pPr>
            <w:r>
              <w:rPr>
                <w:rFonts w:hint="eastAsia" w:ascii="宋体" w:hAnsi="宋体" w:eastAsia="宋体" w:cs="宋体"/>
                <w:sz w:val="24"/>
                <w:szCs w:val="24"/>
              </w:rPr>
              <w:t>答：公司的战略发展方向是成为国际领先的功能连接材料及其解决方案的专业提供商，公司将巩固现有产业的市场优势，保持智能家居、电力电气等传统优势业务的稳健增</w:t>
            </w:r>
            <w:r>
              <w:rPr>
                <w:rFonts w:ascii="宋体" w:hAnsi="宋体" w:eastAsia="宋体" w:cs="宋体"/>
                <w:sz w:val="24"/>
                <w:szCs w:val="24"/>
              </w:rPr>
              <w:t>长；</w:t>
            </w:r>
            <w:r>
              <w:rPr>
                <w:rFonts w:hint="eastAsia" w:ascii="宋体" w:hAnsi="宋体" w:eastAsia="宋体" w:cs="宋体"/>
                <w:sz w:val="24"/>
                <w:szCs w:val="24"/>
              </w:rPr>
              <w:t>持续推进导电银浆、微电子焊接用锡基钎料等新产品研发及产业化进程，实现新能源汽车及电子领域的持续快速增长；抓住AI产业发展带动的液冷服务器领域需求的增长，通过扩大产能布局成为公司新的增长曲线。公司重视技术创新投入，通过“生产一代”“研发一代”“储备一代”的研发战略，为未来新赛道新产品的业绩增长持续提供新发展动能。公司积极推进“华开全球”的国际化战略</w:t>
            </w:r>
            <w:r>
              <w:rPr>
                <w:rFonts w:hint="eastAsia" w:eastAsia="宋体" w:cs="Times New Roman"/>
                <w:sz w:val="24"/>
                <w:szCs w:val="24"/>
              </w:rPr>
              <w:t>，</w:t>
            </w:r>
            <w:r>
              <w:rPr>
                <w:rFonts w:hint="eastAsia" w:ascii="宋体" w:hAnsi="宋体" w:eastAsia="宋体" w:cs="宋体"/>
                <w:sz w:val="24"/>
                <w:szCs w:val="24"/>
              </w:rPr>
              <w:t>不断加大海外市场的拓展力度，</w:t>
            </w:r>
            <w:r>
              <w:rPr>
                <w:rFonts w:hint="eastAsia" w:eastAsia="宋体" w:cs="Times New Roman"/>
                <w:sz w:val="24"/>
                <w:szCs w:val="24"/>
              </w:rPr>
              <w:t>推动海外销售规模再上新台阶，让海外市场成为公司新的业绩增长点。</w:t>
            </w:r>
          </w:p>
          <w:p w14:paraId="3CFD2C02">
            <w:pPr>
              <w:spacing w:before="156" w:beforeLines="50" w:after="156" w:afterLines="50" w:line="360" w:lineRule="auto"/>
              <w:rPr>
                <w:rFonts w:ascii="Times New Roman" w:hAnsi="Times New Roman" w:cs="Times New Roman"/>
                <w:b/>
                <w:bCs/>
                <w:sz w:val="24"/>
                <w:szCs w:val="24"/>
              </w:rPr>
            </w:pPr>
          </w:p>
          <w:p w14:paraId="4CA26DD9">
            <w:pPr>
              <w:spacing w:line="360" w:lineRule="auto"/>
              <w:rPr>
                <w:rFonts w:ascii="Times New Roman" w:hAnsi="Times New Roman" w:cs="Times New Roman"/>
                <w:b/>
                <w:bCs/>
                <w:sz w:val="24"/>
                <w:szCs w:val="24"/>
              </w:rPr>
            </w:pPr>
          </w:p>
          <w:p w14:paraId="6C69F346">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接待过程中，公司与投资者进行了充分地交流与沟通，并严格按照公司《信息披露管理制度》等规定，保证信息披露的真实、准确、完整、及时、公平，没有出现未公开重大信息泄露等情况。</w:t>
            </w:r>
          </w:p>
        </w:tc>
      </w:tr>
    </w:tbl>
    <w:p w14:paraId="4FAA98C5"/>
    <w:sectPr>
      <w:pgSz w:w="11906" w:h="16838"/>
      <w:pgMar w:top="1134" w:right="1418" w:bottom="113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93E99"/>
    <w:multiLevelType w:val="singleLevel"/>
    <w:tmpl w:val="7A993E9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YWJmNjdhYmRhM2YxY2VlZmRiOGIwNWViNjg4ODAifQ=="/>
  </w:docVars>
  <w:rsids>
    <w:rsidRoot w:val="008503AE"/>
    <w:rsid w:val="00000BC2"/>
    <w:rsid w:val="00001C08"/>
    <w:rsid w:val="00004D23"/>
    <w:rsid w:val="000055B1"/>
    <w:rsid w:val="0001112B"/>
    <w:rsid w:val="00011810"/>
    <w:rsid w:val="000134C7"/>
    <w:rsid w:val="000142FD"/>
    <w:rsid w:val="00014A71"/>
    <w:rsid w:val="0001672A"/>
    <w:rsid w:val="00027D4E"/>
    <w:rsid w:val="00030224"/>
    <w:rsid w:val="00033ABA"/>
    <w:rsid w:val="00034261"/>
    <w:rsid w:val="000365EA"/>
    <w:rsid w:val="00042F69"/>
    <w:rsid w:val="0004300B"/>
    <w:rsid w:val="0004420D"/>
    <w:rsid w:val="000464E7"/>
    <w:rsid w:val="00050B83"/>
    <w:rsid w:val="00051116"/>
    <w:rsid w:val="00055A80"/>
    <w:rsid w:val="000577A2"/>
    <w:rsid w:val="0006103F"/>
    <w:rsid w:val="00061769"/>
    <w:rsid w:val="000635D8"/>
    <w:rsid w:val="00064C73"/>
    <w:rsid w:val="000669B3"/>
    <w:rsid w:val="000705BE"/>
    <w:rsid w:val="0007180F"/>
    <w:rsid w:val="00073254"/>
    <w:rsid w:val="00074C50"/>
    <w:rsid w:val="00082392"/>
    <w:rsid w:val="00084DE0"/>
    <w:rsid w:val="00085AC5"/>
    <w:rsid w:val="00087055"/>
    <w:rsid w:val="000875E5"/>
    <w:rsid w:val="0008786F"/>
    <w:rsid w:val="00094DEA"/>
    <w:rsid w:val="000A0D91"/>
    <w:rsid w:val="000A1A46"/>
    <w:rsid w:val="000A1F60"/>
    <w:rsid w:val="000A47B3"/>
    <w:rsid w:val="000A6984"/>
    <w:rsid w:val="000B0BE5"/>
    <w:rsid w:val="000B1B2D"/>
    <w:rsid w:val="000B3A31"/>
    <w:rsid w:val="000B425C"/>
    <w:rsid w:val="000B53F5"/>
    <w:rsid w:val="000B6D2E"/>
    <w:rsid w:val="000B6F11"/>
    <w:rsid w:val="000C13E6"/>
    <w:rsid w:val="000C1417"/>
    <w:rsid w:val="000C30B8"/>
    <w:rsid w:val="000C3EF4"/>
    <w:rsid w:val="000D2FFF"/>
    <w:rsid w:val="000D7CE6"/>
    <w:rsid w:val="000E021F"/>
    <w:rsid w:val="000E3B16"/>
    <w:rsid w:val="000E6C86"/>
    <w:rsid w:val="000E7ED6"/>
    <w:rsid w:val="000F1FC5"/>
    <w:rsid w:val="000F21D1"/>
    <w:rsid w:val="000F78E3"/>
    <w:rsid w:val="00100B60"/>
    <w:rsid w:val="001019D4"/>
    <w:rsid w:val="00101C09"/>
    <w:rsid w:val="00101C6A"/>
    <w:rsid w:val="00102160"/>
    <w:rsid w:val="0010415F"/>
    <w:rsid w:val="00111D26"/>
    <w:rsid w:val="00112571"/>
    <w:rsid w:val="00116282"/>
    <w:rsid w:val="00116EA3"/>
    <w:rsid w:val="001202D1"/>
    <w:rsid w:val="001204C9"/>
    <w:rsid w:val="001230D7"/>
    <w:rsid w:val="00127802"/>
    <w:rsid w:val="00130261"/>
    <w:rsid w:val="00133903"/>
    <w:rsid w:val="001378C6"/>
    <w:rsid w:val="00140339"/>
    <w:rsid w:val="00141E21"/>
    <w:rsid w:val="00141F3C"/>
    <w:rsid w:val="0014424F"/>
    <w:rsid w:val="00144541"/>
    <w:rsid w:val="00150109"/>
    <w:rsid w:val="0015015E"/>
    <w:rsid w:val="001516D9"/>
    <w:rsid w:val="00152BC5"/>
    <w:rsid w:val="00153A24"/>
    <w:rsid w:val="00153B21"/>
    <w:rsid w:val="0015606E"/>
    <w:rsid w:val="0016002F"/>
    <w:rsid w:val="00161DB3"/>
    <w:rsid w:val="0016778E"/>
    <w:rsid w:val="00170DC5"/>
    <w:rsid w:val="00174C5B"/>
    <w:rsid w:val="0017683D"/>
    <w:rsid w:val="001775A6"/>
    <w:rsid w:val="0018057D"/>
    <w:rsid w:val="0018365A"/>
    <w:rsid w:val="00185682"/>
    <w:rsid w:val="00190FCB"/>
    <w:rsid w:val="00196277"/>
    <w:rsid w:val="00196711"/>
    <w:rsid w:val="001A08F7"/>
    <w:rsid w:val="001A1ABB"/>
    <w:rsid w:val="001A4481"/>
    <w:rsid w:val="001A4CC9"/>
    <w:rsid w:val="001A5939"/>
    <w:rsid w:val="001A6A3E"/>
    <w:rsid w:val="001A7A88"/>
    <w:rsid w:val="001B1203"/>
    <w:rsid w:val="001B307E"/>
    <w:rsid w:val="001B3D1E"/>
    <w:rsid w:val="001B3E70"/>
    <w:rsid w:val="001C0F39"/>
    <w:rsid w:val="001C38A3"/>
    <w:rsid w:val="001C42C4"/>
    <w:rsid w:val="001C79E1"/>
    <w:rsid w:val="001D254F"/>
    <w:rsid w:val="001D615A"/>
    <w:rsid w:val="001E1442"/>
    <w:rsid w:val="001E19A0"/>
    <w:rsid w:val="001E39B2"/>
    <w:rsid w:val="001E572B"/>
    <w:rsid w:val="001E63ED"/>
    <w:rsid w:val="001F0B89"/>
    <w:rsid w:val="001F0FBA"/>
    <w:rsid w:val="001F1245"/>
    <w:rsid w:val="001F34D1"/>
    <w:rsid w:val="00200DA3"/>
    <w:rsid w:val="00202469"/>
    <w:rsid w:val="00203514"/>
    <w:rsid w:val="00205231"/>
    <w:rsid w:val="00205E93"/>
    <w:rsid w:val="002113CB"/>
    <w:rsid w:val="00213F91"/>
    <w:rsid w:val="002141C1"/>
    <w:rsid w:val="00214F3D"/>
    <w:rsid w:val="002215D9"/>
    <w:rsid w:val="00222200"/>
    <w:rsid w:val="002269C1"/>
    <w:rsid w:val="002309EA"/>
    <w:rsid w:val="00232849"/>
    <w:rsid w:val="00236833"/>
    <w:rsid w:val="002400F5"/>
    <w:rsid w:val="002406AF"/>
    <w:rsid w:val="00242C60"/>
    <w:rsid w:val="002436E4"/>
    <w:rsid w:val="00244D9E"/>
    <w:rsid w:val="0025232A"/>
    <w:rsid w:val="00254443"/>
    <w:rsid w:val="00257844"/>
    <w:rsid w:val="00262CC0"/>
    <w:rsid w:val="00264ABA"/>
    <w:rsid w:val="00265BC9"/>
    <w:rsid w:val="00266442"/>
    <w:rsid w:val="00266965"/>
    <w:rsid w:val="002706E3"/>
    <w:rsid w:val="002719EC"/>
    <w:rsid w:val="00273A73"/>
    <w:rsid w:val="00273C91"/>
    <w:rsid w:val="00275199"/>
    <w:rsid w:val="00275427"/>
    <w:rsid w:val="002822F1"/>
    <w:rsid w:val="002824E0"/>
    <w:rsid w:val="0028709B"/>
    <w:rsid w:val="00287348"/>
    <w:rsid w:val="00290EFC"/>
    <w:rsid w:val="00291C4C"/>
    <w:rsid w:val="00297A6C"/>
    <w:rsid w:val="002A478D"/>
    <w:rsid w:val="002A71A3"/>
    <w:rsid w:val="002B0167"/>
    <w:rsid w:val="002B26D3"/>
    <w:rsid w:val="002B35E8"/>
    <w:rsid w:val="002B61DD"/>
    <w:rsid w:val="002C2E20"/>
    <w:rsid w:val="002D04EC"/>
    <w:rsid w:val="002D09F9"/>
    <w:rsid w:val="002D1CAF"/>
    <w:rsid w:val="002D2F8A"/>
    <w:rsid w:val="002D4BE3"/>
    <w:rsid w:val="002D5071"/>
    <w:rsid w:val="002D6C42"/>
    <w:rsid w:val="002E3FCE"/>
    <w:rsid w:val="002E4941"/>
    <w:rsid w:val="002E6AC1"/>
    <w:rsid w:val="002F3AC2"/>
    <w:rsid w:val="002F4266"/>
    <w:rsid w:val="002F576B"/>
    <w:rsid w:val="00300D41"/>
    <w:rsid w:val="00301250"/>
    <w:rsid w:val="0030418A"/>
    <w:rsid w:val="003050A5"/>
    <w:rsid w:val="0030550F"/>
    <w:rsid w:val="00305D73"/>
    <w:rsid w:val="00311E48"/>
    <w:rsid w:val="00313735"/>
    <w:rsid w:val="00315E12"/>
    <w:rsid w:val="0032251A"/>
    <w:rsid w:val="00323D0A"/>
    <w:rsid w:val="0032446F"/>
    <w:rsid w:val="003273B4"/>
    <w:rsid w:val="00331232"/>
    <w:rsid w:val="00340B57"/>
    <w:rsid w:val="00342DFE"/>
    <w:rsid w:val="00347827"/>
    <w:rsid w:val="00350179"/>
    <w:rsid w:val="00351318"/>
    <w:rsid w:val="003517DD"/>
    <w:rsid w:val="00351918"/>
    <w:rsid w:val="00352A77"/>
    <w:rsid w:val="0035416D"/>
    <w:rsid w:val="003550F9"/>
    <w:rsid w:val="003555A9"/>
    <w:rsid w:val="003559A8"/>
    <w:rsid w:val="003567A2"/>
    <w:rsid w:val="0036724B"/>
    <w:rsid w:val="00373B78"/>
    <w:rsid w:val="003745D6"/>
    <w:rsid w:val="00374F2D"/>
    <w:rsid w:val="00377CA7"/>
    <w:rsid w:val="00377F19"/>
    <w:rsid w:val="00384C96"/>
    <w:rsid w:val="00387F37"/>
    <w:rsid w:val="00390371"/>
    <w:rsid w:val="00396EA5"/>
    <w:rsid w:val="003A06B9"/>
    <w:rsid w:val="003A087D"/>
    <w:rsid w:val="003A1AFD"/>
    <w:rsid w:val="003A4FD6"/>
    <w:rsid w:val="003A7A53"/>
    <w:rsid w:val="003B3D2A"/>
    <w:rsid w:val="003B663A"/>
    <w:rsid w:val="003C06D5"/>
    <w:rsid w:val="003C0CC9"/>
    <w:rsid w:val="003C13A9"/>
    <w:rsid w:val="003C49E1"/>
    <w:rsid w:val="003C4E9B"/>
    <w:rsid w:val="003C637E"/>
    <w:rsid w:val="003C75CE"/>
    <w:rsid w:val="003D028E"/>
    <w:rsid w:val="003D2F24"/>
    <w:rsid w:val="003D4BAA"/>
    <w:rsid w:val="003D4C7C"/>
    <w:rsid w:val="003D5858"/>
    <w:rsid w:val="003E5BA5"/>
    <w:rsid w:val="003E6BD5"/>
    <w:rsid w:val="003E6CA9"/>
    <w:rsid w:val="003E6E03"/>
    <w:rsid w:val="003E7973"/>
    <w:rsid w:val="003F0F2A"/>
    <w:rsid w:val="004012FE"/>
    <w:rsid w:val="00401B36"/>
    <w:rsid w:val="00402628"/>
    <w:rsid w:val="00407BB7"/>
    <w:rsid w:val="00414605"/>
    <w:rsid w:val="00414BF6"/>
    <w:rsid w:val="004157D0"/>
    <w:rsid w:val="00415BFD"/>
    <w:rsid w:val="004161F1"/>
    <w:rsid w:val="00422C0F"/>
    <w:rsid w:val="0042355D"/>
    <w:rsid w:val="00424B89"/>
    <w:rsid w:val="00426D68"/>
    <w:rsid w:val="00433F4E"/>
    <w:rsid w:val="00433FED"/>
    <w:rsid w:val="0043434E"/>
    <w:rsid w:val="00440307"/>
    <w:rsid w:val="004403A3"/>
    <w:rsid w:val="00440DA8"/>
    <w:rsid w:val="00441DBA"/>
    <w:rsid w:val="004432F5"/>
    <w:rsid w:val="00444040"/>
    <w:rsid w:val="00445BDE"/>
    <w:rsid w:val="00450839"/>
    <w:rsid w:val="00453F00"/>
    <w:rsid w:val="00460736"/>
    <w:rsid w:val="00460A19"/>
    <w:rsid w:val="00462612"/>
    <w:rsid w:val="00464159"/>
    <w:rsid w:val="00464A1E"/>
    <w:rsid w:val="00464D84"/>
    <w:rsid w:val="00465FB0"/>
    <w:rsid w:val="00466630"/>
    <w:rsid w:val="00472C59"/>
    <w:rsid w:val="00474842"/>
    <w:rsid w:val="004753F7"/>
    <w:rsid w:val="00476C21"/>
    <w:rsid w:val="00476DFF"/>
    <w:rsid w:val="00477C18"/>
    <w:rsid w:val="00480249"/>
    <w:rsid w:val="004839A9"/>
    <w:rsid w:val="00487F41"/>
    <w:rsid w:val="00490017"/>
    <w:rsid w:val="0049689C"/>
    <w:rsid w:val="004A02C8"/>
    <w:rsid w:val="004A12D3"/>
    <w:rsid w:val="004B3818"/>
    <w:rsid w:val="004C02CE"/>
    <w:rsid w:val="004C13DB"/>
    <w:rsid w:val="004C50FF"/>
    <w:rsid w:val="004C529E"/>
    <w:rsid w:val="004C7F53"/>
    <w:rsid w:val="004D31FC"/>
    <w:rsid w:val="004D5367"/>
    <w:rsid w:val="004D5661"/>
    <w:rsid w:val="004D6BD6"/>
    <w:rsid w:val="004E02E8"/>
    <w:rsid w:val="004E179A"/>
    <w:rsid w:val="004F00E9"/>
    <w:rsid w:val="004F2A99"/>
    <w:rsid w:val="004F59C3"/>
    <w:rsid w:val="004F6B5A"/>
    <w:rsid w:val="00500820"/>
    <w:rsid w:val="00501F02"/>
    <w:rsid w:val="00504594"/>
    <w:rsid w:val="00506CE0"/>
    <w:rsid w:val="00510ED0"/>
    <w:rsid w:val="005146F5"/>
    <w:rsid w:val="0051521B"/>
    <w:rsid w:val="005179DF"/>
    <w:rsid w:val="00520136"/>
    <w:rsid w:val="005213AC"/>
    <w:rsid w:val="00526A1A"/>
    <w:rsid w:val="00526F41"/>
    <w:rsid w:val="0053205B"/>
    <w:rsid w:val="00533D5E"/>
    <w:rsid w:val="00537ADE"/>
    <w:rsid w:val="00541DF4"/>
    <w:rsid w:val="0054290F"/>
    <w:rsid w:val="00545438"/>
    <w:rsid w:val="00547BD4"/>
    <w:rsid w:val="00550D4D"/>
    <w:rsid w:val="00552EF5"/>
    <w:rsid w:val="00553C3F"/>
    <w:rsid w:val="00556F28"/>
    <w:rsid w:val="00557D06"/>
    <w:rsid w:val="00557DAE"/>
    <w:rsid w:val="005640FA"/>
    <w:rsid w:val="0056650A"/>
    <w:rsid w:val="00566CC3"/>
    <w:rsid w:val="005679CE"/>
    <w:rsid w:val="00570DBF"/>
    <w:rsid w:val="00570E31"/>
    <w:rsid w:val="00581655"/>
    <w:rsid w:val="0058517A"/>
    <w:rsid w:val="00585336"/>
    <w:rsid w:val="0058581A"/>
    <w:rsid w:val="00592783"/>
    <w:rsid w:val="0059300E"/>
    <w:rsid w:val="0059372C"/>
    <w:rsid w:val="00596428"/>
    <w:rsid w:val="005979CF"/>
    <w:rsid w:val="00597BDF"/>
    <w:rsid w:val="005A39AB"/>
    <w:rsid w:val="005A5572"/>
    <w:rsid w:val="005B2BCB"/>
    <w:rsid w:val="005B4EEA"/>
    <w:rsid w:val="005B69EB"/>
    <w:rsid w:val="005B7DF7"/>
    <w:rsid w:val="005C0F82"/>
    <w:rsid w:val="005C6FB6"/>
    <w:rsid w:val="005D02A5"/>
    <w:rsid w:val="005D1318"/>
    <w:rsid w:val="005D6C88"/>
    <w:rsid w:val="005D6ED0"/>
    <w:rsid w:val="005D7133"/>
    <w:rsid w:val="005D788B"/>
    <w:rsid w:val="005E06FD"/>
    <w:rsid w:val="005E2604"/>
    <w:rsid w:val="005E361F"/>
    <w:rsid w:val="005E6497"/>
    <w:rsid w:val="005E7CDA"/>
    <w:rsid w:val="005F0F93"/>
    <w:rsid w:val="005F21CA"/>
    <w:rsid w:val="005F5960"/>
    <w:rsid w:val="005F7812"/>
    <w:rsid w:val="005F7BB0"/>
    <w:rsid w:val="00600282"/>
    <w:rsid w:val="00603DD3"/>
    <w:rsid w:val="00606B96"/>
    <w:rsid w:val="00607423"/>
    <w:rsid w:val="006157D6"/>
    <w:rsid w:val="00624158"/>
    <w:rsid w:val="00625780"/>
    <w:rsid w:val="00634A16"/>
    <w:rsid w:val="006425CA"/>
    <w:rsid w:val="00642A64"/>
    <w:rsid w:val="00644B5F"/>
    <w:rsid w:val="006458BC"/>
    <w:rsid w:val="00646871"/>
    <w:rsid w:val="00646DE6"/>
    <w:rsid w:val="00647061"/>
    <w:rsid w:val="006475FB"/>
    <w:rsid w:val="00647702"/>
    <w:rsid w:val="0064788F"/>
    <w:rsid w:val="00651BCD"/>
    <w:rsid w:val="00651F99"/>
    <w:rsid w:val="00652CB3"/>
    <w:rsid w:val="00653701"/>
    <w:rsid w:val="0065472F"/>
    <w:rsid w:val="0065576F"/>
    <w:rsid w:val="006603AA"/>
    <w:rsid w:val="006603B6"/>
    <w:rsid w:val="00660DB9"/>
    <w:rsid w:val="0066135B"/>
    <w:rsid w:val="006623E7"/>
    <w:rsid w:val="00662478"/>
    <w:rsid w:val="006642FE"/>
    <w:rsid w:val="00670590"/>
    <w:rsid w:val="00673B47"/>
    <w:rsid w:val="00674844"/>
    <w:rsid w:val="00675FFF"/>
    <w:rsid w:val="00676142"/>
    <w:rsid w:val="00676ED8"/>
    <w:rsid w:val="0067776B"/>
    <w:rsid w:val="00677B5D"/>
    <w:rsid w:val="00680401"/>
    <w:rsid w:val="00692E8B"/>
    <w:rsid w:val="00694C2D"/>
    <w:rsid w:val="00694CC2"/>
    <w:rsid w:val="0069639B"/>
    <w:rsid w:val="006A5C4B"/>
    <w:rsid w:val="006B1B49"/>
    <w:rsid w:val="006B2DBA"/>
    <w:rsid w:val="006B4B00"/>
    <w:rsid w:val="006B4E49"/>
    <w:rsid w:val="006B6FC9"/>
    <w:rsid w:val="006B7114"/>
    <w:rsid w:val="006C205C"/>
    <w:rsid w:val="006C6061"/>
    <w:rsid w:val="006D1250"/>
    <w:rsid w:val="006D6B27"/>
    <w:rsid w:val="006D7205"/>
    <w:rsid w:val="006E036B"/>
    <w:rsid w:val="006E0E3C"/>
    <w:rsid w:val="006E133B"/>
    <w:rsid w:val="006E3B30"/>
    <w:rsid w:val="006E5157"/>
    <w:rsid w:val="006E60E8"/>
    <w:rsid w:val="006F0AE5"/>
    <w:rsid w:val="006F2336"/>
    <w:rsid w:val="006F2FE5"/>
    <w:rsid w:val="006F316B"/>
    <w:rsid w:val="006F53BE"/>
    <w:rsid w:val="006F5CC2"/>
    <w:rsid w:val="00701E37"/>
    <w:rsid w:val="00704272"/>
    <w:rsid w:val="00711DD7"/>
    <w:rsid w:val="00712073"/>
    <w:rsid w:val="007142AE"/>
    <w:rsid w:val="0072152C"/>
    <w:rsid w:val="00721DDA"/>
    <w:rsid w:val="007229E8"/>
    <w:rsid w:val="007239EA"/>
    <w:rsid w:val="007246F6"/>
    <w:rsid w:val="00736589"/>
    <w:rsid w:val="0073697C"/>
    <w:rsid w:val="00736C76"/>
    <w:rsid w:val="00737B12"/>
    <w:rsid w:val="00746890"/>
    <w:rsid w:val="00746B73"/>
    <w:rsid w:val="007471D1"/>
    <w:rsid w:val="00755E1E"/>
    <w:rsid w:val="00756D12"/>
    <w:rsid w:val="007630A9"/>
    <w:rsid w:val="007652F4"/>
    <w:rsid w:val="00766B84"/>
    <w:rsid w:val="00766FEE"/>
    <w:rsid w:val="00770A8C"/>
    <w:rsid w:val="0077482D"/>
    <w:rsid w:val="0077716B"/>
    <w:rsid w:val="007813BB"/>
    <w:rsid w:val="00781739"/>
    <w:rsid w:val="00783089"/>
    <w:rsid w:val="00784F54"/>
    <w:rsid w:val="00785D75"/>
    <w:rsid w:val="00787BC0"/>
    <w:rsid w:val="0079109E"/>
    <w:rsid w:val="0079208D"/>
    <w:rsid w:val="00792F85"/>
    <w:rsid w:val="00793D57"/>
    <w:rsid w:val="0079442D"/>
    <w:rsid w:val="00796FE9"/>
    <w:rsid w:val="007A59B9"/>
    <w:rsid w:val="007B5E2A"/>
    <w:rsid w:val="007B6526"/>
    <w:rsid w:val="007C2090"/>
    <w:rsid w:val="007C394F"/>
    <w:rsid w:val="007C6B06"/>
    <w:rsid w:val="007D169F"/>
    <w:rsid w:val="007E1757"/>
    <w:rsid w:val="007E2E53"/>
    <w:rsid w:val="007F0E37"/>
    <w:rsid w:val="007F2454"/>
    <w:rsid w:val="007F25C2"/>
    <w:rsid w:val="007F26FA"/>
    <w:rsid w:val="007F68F8"/>
    <w:rsid w:val="0080107B"/>
    <w:rsid w:val="008036A1"/>
    <w:rsid w:val="00806DE5"/>
    <w:rsid w:val="008108D8"/>
    <w:rsid w:val="0081166A"/>
    <w:rsid w:val="00815D3F"/>
    <w:rsid w:val="00821DE3"/>
    <w:rsid w:val="00831604"/>
    <w:rsid w:val="00832043"/>
    <w:rsid w:val="008324E1"/>
    <w:rsid w:val="008350A3"/>
    <w:rsid w:val="00836397"/>
    <w:rsid w:val="008379A3"/>
    <w:rsid w:val="00837EAE"/>
    <w:rsid w:val="00841196"/>
    <w:rsid w:val="0084325E"/>
    <w:rsid w:val="008503AE"/>
    <w:rsid w:val="00856AD0"/>
    <w:rsid w:val="008570B7"/>
    <w:rsid w:val="0086163B"/>
    <w:rsid w:val="00861E78"/>
    <w:rsid w:val="00863343"/>
    <w:rsid w:val="00866FFA"/>
    <w:rsid w:val="008711A1"/>
    <w:rsid w:val="00871BC5"/>
    <w:rsid w:val="00876141"/>
    <w:rsid w:val="008808F6"/>
    <w:rsid w:val="00880C31"/>
    <w:rsid w:val="008866F1"/>
    <w:rsid w:val="00887373"/>
    <w:rsid w:val="008874F2"/>
    <w:rsid w:val="00887D35"/>
    <w:rsid w:val="008922F3"/>
    <w:rsid w:val="00897AEB"/>
    <w:rsid w:val="008A1930"/>
    <w:rsid w:val="008A31BC"/>
    <w:rsid w:val="008A31E4"/>
    <w:rsid w:val="008A3D5C"/>
    <w:rsid w:val="008A404F"/>
    <w:rsid w:val="008A4D6F"/>
    <w:rsid w:val="008A6032"/>
    <w:rsid w:val="008A6439"/>
    <w:rsid w:val="008A6F44"/>
    <w:rsid w:val="008B5F89"/>
    <w:rsid w:val="008B7574"/>
    <w:rsid w:val="008C1B30"/>
    <w:rsid w:val="008C4971"/>
    <w:rsid w:val="008C59CE"/>
    <w:rsid w:val="008D1003"/>
    <w:rsid w:val="008D1E09"/>
    <w:rsid w:val="008D316C"/>
    <w:rsid w:val="008E0FA1"/>
    <w:rsid w:val="008E3732"/>
    <w:rsid w:val="008E3BAE"/>
    <w:rsid w:val="008E51E5"/>
    <w:rsid w:val="008E6C1A"/>
    <w:rsid w:val="008E7A9C"/>
    <w:rsid w:val="008F1BD3"/>
    <w:rsid w:val="008F5AED"/>
    <w:rsid w:val="008F67AB"/>
    <w:rsid w:val="008F7091"/>
    <w:rsid w:val="00900B15"/>
    <w:rsid w:val="0090121F"/>
    <w:rsid w:val="0090180B"/>
    <w:rsid w:val="00904683"/>
    <w:rsid w:val="009066E8"/>
    <w:rsid w:val="00910B1A"/>
    <w:rsid w:val="00911372"/>
    <w:rsid w:val="0091262E"/>
    <w:rsid w:val="009136EC"/>
    <w:rsid w:val="009144F6"/>
    <w:rsid w:val="00915BF0"/>
    <w:rsid w:val="00915CD4"/>
    <w:rsid w:val="009179C6"/>
    <w:rsid w:val="00923752"/>
    <w:rsid w:val="00925122"/>
    <w:rsid w:val="009251BC"/>
    <w:rsid w:val="009268A7"/>
    <w:rsid w:val="00932D1E"/>
    <w:rsid w:val="00934A10"/>
    <w:rsid w:val="00940214"/>
    <w:rsid w:val="00941577"/>
    <w:rsid w:val="0094174D"/>
    <w:rsid w:val="00942E1E"/>
    <w:rsid w:val="00944A36"/>
    <w:rsid w:val="00945805"/>
    <w:rsid w:val="009461DF"/>
    <w:rsid w:val="00951197"/>
    <w:rsid w:val="009543D7"/>
    <w:rsid w:val="00955793"/>
    <w:rsid w:val="00955F9B"/>
    <w:rsid w:val="0096151E"/>
    <w:rsid w:val="00961540"/>
    <w:rsid w:val="00961F2A"/>
    <w:rsid w:val="00962D39"/>
    <w:rsid w:val="00966896"/>
    <w:rsid w:val="00966C36"/>
    <w:rsid w:val="00967C36"/>
    <w:rsid w:val="00970434"/>
    <w:rsid w:val="009717CD"/>
    <w:rsid w:val="009732E4"/>
    <w:rsid w:val="00976D29"/>
    <w:rsid w:val="00983978"/>
    <w:rsid w:val="009849E3"/>
    <w:rsid w:val="009900DA"/>
    <w:rsid w:val="0099031E"/>
    <w:rsid w:val="00991BE8"/>
    <w:rsid w:val="00994DF9"/>
    <w:rsid w:val="009A2301"/>
    <w:rsid w:val="009A23BF"/>
    <w:rsid w:val="009A2663"/>
    <w:rsid w:val="009B003E"/>
    <w:rsid w:val="009B18C9"/>
    <w:rsid w:val="009B4396"/>
    <w:rsid w:val="009B7CDA"/>
    <w:rsid w:val="009C3BE7"/>
    <w:rsid w:val="009C59E6"/>
    <w:rsid w:val="009C6800"/>
    <w:rsid w:val="009D1326"/>
    <w:rsid w:val="009D40FC"/>
    <w:rsid w:val="009D7C15"/>
    <w:rsid w:val="009E0A62"/>
    <w:rsid w:val="009E0E62"/>
    <w:rsid w:val="009E2222"/>
    <w:rsid w:val="009E3037"/>
    <w:rsid w:val="009E441B"/>
    <w:rsid w:val="009E44DB"/>
    <w:rsid w:val="009E7066"/>
    <w:rsid w:val="009E7316"/>
    <w:rsid w:val="009F1BDA"/>
    <w:rsid w:val="009F6C5A"/>
    <w:rsid w:val="00A03BA5"/>
    <w:rsid w:val="00A10F29"/>
    <w:rsid w:val="00A12941"/>
    <w:rsid w:val="00A140D7"/>
    <w:rsid w:val="00A15DBC"/>
    <w:rsid w:val="00A16425"/>
    <w:rsid w:val="00A16750"/>
    <w:rsid w:val="00A173F0"/>
    <w:rsid w:val="00A2101A"/>
    <w:rsid w:val="00A2441C"/>
    <w:rsid w:val="00A329C4"/>
    <w:rsid w:val="00A3317F"/>
    <w:rsid w:val="00A34823"/>
    <w:rsid w:val="00A34869"/>
    <w:rsid w:val="00A4442D"/>
    <w:rsid w:val="00A47E3B"/>
    <w:rsid w:val="00A5268D"/>
    <w:rsid w:val="00A54959"/>
    <w:rsid w:val="00A61546"/>
    <w:rsid w:val="00A627A5"/>
    <w:rsid w:val="00A64972"/>
    <w:rsid w:val="00A65008"/>
    <w:rsid w:val="00A6540B"/>
    <w:rsid w:val="00A661AB"/>
    <w:rsid w:val="00A670FB"/>
    <w:rsid w:val="00A67823"/>
    <w:rsid w:val="00A731A0"/>
    <w:rsid w:val="00A73316"/>
    <w:rsid w:val="00A74FEB"/>
    <w:rsid w:val="00A82A1B"/>
    <w:rsid w:val="00A83759"/>
    <w:rsid w:val="00A84733"/>
    <w:rsid w:val="00A8507F"/>
    <w:rsid w:val="00A868A2"/>
    <w:rsid w:val="00A87599"/>
    <w:rsid w:val="00A9189D"/>
    <w:rsid w:val="00A91DB2"/>
    <w:rsid w:val="00A925E9"/>
    <w:rsid w:val="00A9290A"/>
    <w:rsid w:val="00A93D9E"/>
    <w:rsid w:val="00A94A55"/>
    <w:rsid w:val="00A96019"/>
    <w:rsid w:val="00A97644"/>
    <w:rsid w:val="00A97F3B"/>
    <w:rsid w:val="00AA4A6E"/>
    <w:rsid w:val="00AA5A6B"/>
    <w:rsid w:val="00AA72C8"/>
    <w:rsid w:val="00AA7CF4"/>
    <w:rsid w:val="00AB0CD8"/>
    <w:rsid w:val="00AB0F7D"/>
    <w:rsid w:val="00AB2A4F"/>
    <w:rsid w:val="00AB52F0"/>
    <w:rsid w:val="00AC0DA1"/>
    <w:rsid w:val="00AC0E16"/>
    <w:rsid w:val="00AC0FA6"/>
    <w:rsid w:val="00AC20D3"/>
    <w:rsid w:val="00AC3ED6"/>
    <w:rsid w:val="00AD6862"/>
    <w:rsid w:val="00AE44DB"/>
    <w:rsid w:val="00AE5371"/>
    <w:rsid w:val="00AF0682"/>
    <w:rsid w:val="00AF16F3"/>
    <w:rsid w:val="00AF2865"/>
    <w:rsid w:val="00AF3170"/>
    <w:rsid w:val="00AF3710"/>
    <w:rsid w:val="00AF3A31"/>
    <w:rsid w:val="00AF4227"/>
    <w:rsid w:val="00AF5FD6"/>
    <w:rsid w:val="00B01085"/>
    <w:rsid w:val="00B029C3"/>
    <w:rsid w:val="00B056C0"/>
    <w:rsid w:val="00B05835"/>
    <w:rsid w:val="00B05942"/>
    <w:rsid w:val="00B13A47"/>
    <w:rsid w:val="00B170D3"/>
    <w:rsid w:val="00B2249C"/>
    <w:rsid w:val="00B257AF"/>
    <w:rsid w:val="00B30C6C"/>
    <w:rsid w:val="00B330D8"/>
    <w:rsid w:val="00B35E1D"/>
    <w:rsid w:val="00B4396F"/>
    <w:rsid w:val="00B50AC9"/>
    <w:rsid w:val="00B51340"/>
    <w:rsid w:val="00B5263A"/>
    <w:rsid w:val="00B529B6"/>
    <w:rsid w:val="00B60C22"/>
    <w:rsid w:val="00B65889"/>
    <w:rsid w:val="00B706CA"/>
    <w:rsid w:val="00B71F30"/>
    <w:rsid w:val="00B74BB8"/>
    <w:rsid w:val="00B755D2"/>
    <w:rsid w:val="00B75628"/>
    <w:rsid w:val="00B7582C"/>
    <w:rsid w:val="00B7743A"/>
    <w:rsid w:val="00B77BCE"/>
    <w:rsid w:val="00B800B6"/>
    <w:rsid w:val="00B8113A"/>
    <w:rsid w:val="00B855AF"/>
    <w:rsid w:val="00B87CFB"/>
    <w:rsid w:val="00B91D72"/>
    <w:rsid w:val="00B9260B"/>
    <w:rsid w:val="00B930C8"/>
    <w:rsid w:val="00B93E41"/>
    <w:rsid w:val="00B9744D"/>
    <w:rsid w:val="00B97807"/>
    <w:rsid w:val="00BA3BF3"/>
    <w:rsid w:val="00BA4112"/>
    <w:rsid w:val="00BB1834"/>
    <w:rsid w:val="00BB31FE"/>
    <w:rsid w:val="00BB39DE"/>
    <w:rsid w:val="00BB6B32"/>
    <w:rsid w:val="00BC31F3"/>
    <w:rsid w:val="00BC3A7D"/>
    <w:rsid w:val="00BC4534"/>
    <w:rsid w:val="00BC7443"/>
    <w:rsid w:val="00BC756A"/>
    <w:rsid w:val="00BC7D44"/>
    <w:rsid w:val="00BD1689"/>
    <w:rsid w:val="00BD63BC"/>
    <w:rsid w:val="00BD6602"/>
    <w:rsid w:val="00BD6BC5"/>
    <w:rsid w:val="00BE40BC"/>
    <w:rsid w:val="00BE4CB6"/>
    <w:rsid w:val="00BE4D68"/>
    <w:rsid w:val="00BE51E2"/>
    <w:rsid w:val="00BE6F7E"/>
    <w:rsid w:val="00BE712B"/>
    <w:rsid w:val="00BF281E"/>
    <w:rsid w:val="00BF7565"/>
    <w:rsid w:val="00C00793"/>
    <w:rsid w:val="00C04353"/>
    <w:rsid w:val="00C0485B"/>
    <w:rsid w:val="00C06191"/>
    <w:rsid w:val="00C06217"/>
    <w:rsid w:val="00C07165"/>
    <w:rsid w:val="00C11456"/>
    <w:rsid w:val="00C1295B"/>
    <w:rsid w:val="00C134F4"/>
    <w:rsid w:val="00C1436D"/>
    <w:rsid w:val="00C218F4"/>
    <w:rsid w:val="00C21CAB"/>
    <w:rsid w:val="00C238B2"/>
    <w:rsid w:val="00C30BCD"/>
    <w:rsid w:val="00C33CD3"/>
    <w:rsid w:val="00C34021"/>
    <w:rsid w:val="00C34599"/>
    <w:rsid w:val="00C35C5B"/>
    <w:rsid w:val="00C361D0"/>
    <w:rsid w:val="00C36FD5"/>
    <w:rsid w:val="00C37963"/>
    <w:rsid w:val="00C37CE2"/>
    <w:rsid w:val="00C406B3"/>
    <w:rsid w:val="00C42D31"/>
    <w:rsid w:val="00C46497"/>
    <w:rsid w:val="00C50284"/>
    <w:rsid w:val="00C511B9"/>
    <w:rsid w:val="00C55C68"/>
    <w:rsid w:val="00C6280A"/>
    <w:rsid w:val="00C71FD9"/>
    <w:rsid w:val="00C74527"/>
    <w:rsid w:val="00C748A8"/>
    <w:rsid w:val="00C75404"/>
    <w:rsid w:val="00C8397A"/>
    <w:rsid w:val="00C868A9"/>
    <w:rsid w:val="00C92389"/>
    <w:rsid w:val="00C96209"/>
    <w:rsid w:val="00C97917"/>
    <w:rsid w:val="00CA0CAC"/>
    <w:rsid w:val="00CA30A6"/>
    <w:rsid w:val="00CA43AB"/>
    <w:rsid w:val="00CA54A4"/>
    <w:rsid w:val="00CB4FD3"/>
    <w:rsid w:val="00CB6EC7"/>
    <w:rsid w:val="00CC0C60"/>
    <w:rsid w:val="00CC1B22"/>
    <w:rsid w:val="00CC26F6"/>
    <w:rsid w:val="00CC5F42"/>
    <w:rsid w:val="00CC784C"/>
    <w:rsid w:val="00CD1C4B"/>
    <w:rsid w:val="00CD203E"/>
    <w:rsid w:val="00CD55CA"/>
    <w:rsid w:val="00CD60A1"/>
    <w:rsid w:val="00CD6E2F"/>
    <w:rsid w:val="00CD7763"/>
    <w:rsid w:val="00CE0890"/>
    <w:rsid w:val="00CE0F05"/>
    <w:rsid w:val="00CE294E"/>
    <w:rsid w:val="00CE2C7F"/>
    <w:rsid w:val="00CE56A3"/>
    <w:rsid w:val="00CE7A99"/>
    <w:rsid w:val="00CF2C6C"/>
    <w:rsid w:val="00CF2C87"/>
    <w:rsid w:val="00CF3707"/>
    <w:rsid w:val="00CF449C"/>
    <w:rsid w:val="00CF6651"/>
    <w:rsid w:val="00CF7741"/>
    <w:rsid w:val="00CF7B41"/>
    <w:rsid w:val="00D004EA"/>
    <w:rsid w:val="00D01181"/>
    <w:rsid w:val="00D01651"/>
    <w:rsid w:val="00D0271F"/>
    <w:rsid w:val="00D03F26"/>
    <w:rsid w:val="00D05787"/>
    <w:rsid w:val="00D10F5E"/>
    <w:rsid w:val="00D1730A"/>
    <w:rsid w:val="00D17DC6"/>
    <w:rsid w:val="00D236EA"/>
    <w:rsid w:val="00D3142C"/>
    <w:rsid w:val="00D334DD"/>
    <w:rsid w:val="00D3380E"/>
    <w:rsid w:val="00D33CDC"/>
    <w:rsid w:val="00D3522C"/>
    <w:rsid w:val="00D36845"/>
    <w:rsid w:val="00D402A2"/>
    <w:rsid w:val="00D40424"/>
    <w:rsid w:val="00D47449"/>
    <w:rsid w:val="00D5006F"/>
    <w:rsid w:val="00D5220A"/>
    <w:rsid w:val="00D52296"/>
    <w:rsid w:val="00D5307C"/>
    <w:rsid w:val="00D60FE1"/>
    <w:rsid w:val="00D644F9"/>
    <w:rsid w:val="00D707FD"/>
    <w:rsid w:val="00D70E22"/>
    <w:rsid w:val="00D72823"/>
    <w:rsid w:val="00D73DD5"/>
    <w:rsid w:val="00D7606D"/>
    <w:rsid w:val="00D81F65"/>
    <w:rsid w:val="00D850FA"/>
    <w:rsid w:val="00D8584D"/>
    <w:rsid w:val="00D867E8"/>
    <w:rsid w:val="00D87C13"/>
    <w:rsid w:val="00D93687"/>
    <w:rsid w:val="00D937AC"/>
    <w:rsid w:val="00D95417"/>
    <w:rsid w:val="00D956B6"/>
    <w:rsid w:val="00DA18C2"/>
    <w:rsid w:val="00DA2AFD"/>
    <w:rsid w:val="00DA5CFA"/>
    <w:rsid w:val="00DA7714"/>
    <w:rsid w:val="00DB53A1"/>
    <w:rsid w:val="00DB76A0"/>
    <w:rsid w:val="00DC0352"/>
    <w:rsid w:val="00DC6583"/>
    <w:rsid w:val="00DD036F"/>
    <w:rsid w:val="00DD295C"/>
    <w:rsid w:val="00DD3B46"/>
    <w:rsid w:val="00DD50FC"/>
    <w:rsid w:val="00DE1005"/>
    <w:rsid w:val="00DE183C"/>
    <w:rsid w:val="00DE5030"/>
    <w:rsid w:val="00DE5F52"/>
    <w:rsid w:val="00DE71F1"/>
    <w:rsid w:val="00DF103F"/>
    <w:rsid w:val="00DF2689"/>
    <w:rsid w:val="00DF3402"/>
    <w:rsid w:val="00DF4B34"/>
    <w:rsid w:val="00DF5851"/>
    <w:rsid w:val="00DF74B1"/>
    <w:rsid w:val="00E03468"/>
    <w:rsid w:val="00E03DEF"/>
    <w:rsid w:val="00E06779"/>
    <w:rsid w:val="00E07B09"/>
    <w:rsid w:val="00E170E9"/>
    <w:rsid w:val="00E17423"/>
    <w:rsid w:val="00E211E5"/>
    <w:rsid w:val="00E23264"/>
    <w:rsid w:val="00E27B2E"/>
    <w:rsid w:val="00E27E33"/>
    <w:rsid w:val="00E30564"/>
    <w:rsid w:val="00E306D7"/>
    <w:rsid w:val="00E31EF6"/>
    <w:rsid w:val="00E325E0"/>
    <w:rsid w:val="00E3318A"/>
    <w:rsid w:val="00E33AAE"/>
    <w:rsid w:val="00E40FB4"/>
    <w:rsid w:val="00E436FD"/>
    <w:rsid w:val="00E4550B"/>
    <w:rsid w:val="00E45579"/>
    <w:rsid w:val="00E45A92"/>
    <w:rsid w:val="00E4691E"/>
    <w:rsid w:val="00E475EF"/>
    <w:rsid w:val="00E5546C"/>
    <w:rsid w:val="00E567D3"/>
    <w:rsid w:val="00E61085"/>
    <w:rsid w:val="00E6295A"/>
    <w:rsid w:val="00E71B18"/>
    <w:rsid w:val="00E74943"/>
    <w:rsid w:val="00E91076"/>
    <w:rsid w:val="00E91BA4"/>
    <w:rsid w:val="00E91E36"/>
    <w:rsid w:val="00E954CB"/>
    <w:rsid w:val="00EA2323"/>
    <w:rsid w:val="00EA2EF6"/>
    <w:rsid w:val="00EA3A92"/>
    <w:rsid w:val="00EA6445"/>
    <w:rsid w:val="00EB3067"/>
    <w:rsid w:val="00EB43B9"/>
    <w:rsid w:val="00EB78C0"/>
    <w:rsid w:val="00EB7B08"/>
    <w:rsid w:val="00EC2468"/>
    <w:rsid w:val="00EC78D0"/>
    <w:rsid w:val="00ED1F91"/>
    <w:rsid w:val="00ED24C1"/>
    <w:rsid w:val="00ED6CBC"/>
    <w:rsid w:val="00ED6E09"/>
    <w:rsid w:val="00EE44BF"/>
    <w:rsid w:val="00EE78A1"/>
    <w:rsid w:val="00EF0C1C"/>
    <w:rsid w:val="00EF3156"/>
    <w:rsid w:val="00EF4451"/>
    <w:rsid w:val="00EF50E0"/>
    <w:rsid w:val="00EF5B72"/>
    <w:rsid w:val="00EF711C"/>
    <w:rsid w:val="00F028B7"/>
    <w:rsid w:val="00F02E77"/>
    <w:rsid w:val="00F05024"/>
    <w:rsid w:val="00F05F71"/>
    <w:rsid w:val="00F063AD"/>
    <w:rsid w:val="00F064CB"/>
    <w:rsid w:val="00F10354"/>
    <w:rsid w:val="00F10926"/>
    <w:rsid w:val="00F12FCB"/>
    <w:rsid w:val="00F14733"/>
    <w:rsid w:val="00F26577"/>
    <w:rsid w:val="00F34FBF"/>
    <w:rsid w:val="00F373EF"/>
    <w:rsid w:val="00F442A6"/>
    <w:rsid w:val="00F45B96"/>
    <w:rsid w:val="00F4663E"/>
    <w:rsid w:val="00F47ED3"/>
    <w:rsid w:val="00F502E1"/>
    <w:rsid w:val="00F50782"/>
    <w:rsid w:val="00F515BB"/>
    <w:rsid w:val="00F6120C"/>
    <w:rsid w:val="00F644D3"/>
    <w:rsid w:val="00F649F5"/>
    <w:rsid w:val="00F66274"/>
    <w:rsid w:val="00F73D2A"/>
    <w:rsid w:val="00F75092"/>
    <w:rsid w:val="00F75507"/>
    <w:rsid w:val="00F83981"/>
    <w:rsid w:val="00F8536F"/>
    <w:rsid w:val="00F85472"/>
    <w:rsid w:val="00F86AC8"/>
    <w:rsid w:val="00F86B97"/>
    <w:rsid w:val="00F877B6"/>
    <w:rsid w:val="00F91A14"/>
    <w:rsid w:val="00F95179"/>
    <w:rsid w:val="00F972DE"/>
    <w:rsid w:val="00F97928"/>
    <w:rsid w:val="00FA4C28"/>
    <w:rsid w:val="00FA54ED"/>
    <w:rsid w:val="00FA5D6F"/>
    <w:rsid w:val="00FB3013"/>
    <w:rsid w:val="00FB5628"/>
    <w:rsid w:val="00FC2686"/>
    <w:rsid w:val="00FC3424"/>
    <w:rsid w:val="00FC6B5E"/>
    <w:rsid w:val="00FD396A"/>
    <w:rsid w:val="00FD3C1A"/>
    <w:rsid w:val="00FD3D99"/>
    <w:rsid w:val="00FD40CA"/>
    <w:rsid w:val="00FD438D"/>
    <w:rsid w:val="00FD47E4"/>
    <w:rsid w:val="00FD4858"/>
    <w:rsid w:val="00FE1109"/>
    <w:rsid w:val="00FE1ECA"/>
    <w:rsid w:val="00FE2710"/>
    <w:rsid w:val="00FE2989"/>
    <w:rsid w:val="00FE3161"/>
    <w:rsid w:val="00FE3EFA"/>
    <w:rsid w:val="00FE45B9"/>
    <w:rsid w:val="00FE5FF3"/>
    <w:rsid w:val="00FE643B"/>
    <w:rsid w:val="00FE64AB"/>
    <w:rsid w:val="00FE756E"/>
    <w:rsid w:val="00FF1067"/>
    <w:rsid w:val="00FF1A07"/>
    <w:rsid w:val="00FF5C0D"/>
    <w:rsid w:val="00FF7236"/>
    <w:rsid w:val="00FF7741"/>
    <w:rsid w:val="01161A9A"/>
    <w:rsid w:val="01A56261"/>
    <w:rsid w:val="026E6F9B"/>
    <w:rsid w:val="03DE35EF"/>
    <w:rsid w:val="04F7799D"/>
    <w:rsid w:val="06683B10"/>
    <w:rsid w:val="06DA74BD"/>
    <w:rsid w:val="07393EAA"/>
    <w:rsid w:val="073D0CEA"/>
    <w:rsid w:val="075E5771"/>
    <w:rsid w:val="0869448C"/>
    <w:rsid w:val="08780967"/>
    <w:rsid w:val="0923288D"/>
    <w:rsid w:val="0966767D"/>
    <w:rsid w:val="0A171CC6"/>
    <w:rsid w:val="0A8E0D48"/>
    <w:rsid w:val="0ADE6442"/>
    <w:rsid w:val="0AEE57C7"/>
    <w:rsid w:val="0B111744"/>
    <w:rsid w:val="0D316E40"/>
    <w:rsid w:val="0D5B114F"/>
    <w:rsid w:val="108928EE"/>
    <w:rsid w:val="12F06FA4"/>
    <w:rsid w:val="13016CD9"/>
    <w:rsid w:val="13602F65"/>
    <w:rsid w:val="13C977F7"/>
    <w:rsid w:val="14F168A1"/>
    <w:rsid w:val="15181F84"/>
    <w:rsid w:val="16136179"/>
    <w:rsid w:val="179761F4"/>
    <w:rsid w:val="19E35721"/>
    <w:rsid w:val="19E62A6A"/>
    <w:rsid w:val="1A0E23D9"/>
    <w:rsid w:val="1B056FA6"/>
    <w:rsid w:val="1B553876"/>
    <w:rsid w:val="1B561B8A"/>
    <w:rsid w:val="1B656D35"/>
    <w:rsid w:val="1B947CCE"/>
    <w:rsid w:val="1BE85403"/>
    <w:rsid w:val="1C392ACF"/>
    <w:rsid w:val="1C5E72D6"/>
    <w:rsid w:val="1C9631B6"/>
    <w:rsid w:val="1CBB4733"/>
    <w:rsid w:val="1DB210B4"/>
    <w:rsid w:val="1E0170D3"/>
    <w:rsid w:val="1E176E6D"/>
    <w:rsid w:val="1EB043D2"/>
    <w:rsid w:val="1FBA3746"/>
    <w:rsid w:val="217D32FC"/>
    <w:rsid w:val="21920158"/>
    <w:rsid w:val="21CF4F08"/>
    <w:rsid w:val="21FA5B91"/>
    <w:rsid w:val="25834542"/>
    <w:rsid w:val="25E53141"/>
    <w:rsid w:val="25F767DC"/>
    <w:rsid w:val="260C2ECE"/>
    <w:rsid w:val="28011B94"/>
    <w:rsid w:val="28072D06"/>
    <w:rsid w:val="28652973"/>
    <w:rsid w:val="29A9133E"/>
    <w:rsid w:val="29B34659"/>
    <w:rsid w:val="2A186697"/>
    <w:rsid w:val="2A222295"/>
    <w:rsid w:val="2ABA1D52"/>
    <w:rsid w:val="2AEF3255"/>
    <w:rsid w:val="2B28375B"/>
    <w:rsid w:val="2B4324C3"/>
    <w:rsid w:val="2B6C5576"/>
    <w:rsid w:val="2B6E6CAA"/>
    <w:rsid w:val="2B7606C6"/>
    <w:rsid w:val="2C002162"/>
    <w:rsid w:val="2D7921CC"/>
    <w:rsid w:val="2E49178A"/>
    <w:rsid w:val="2E5D2BBE"/>
    <w:rsid w:val="2F63746F"/>
    <w:rsid w:val="2F9E416C"/>
    <w:rsid w:val="311B5125"/>
    <w:rsid w:val="31E755C0"/>
    <w:rsid w:val="31FB3476"/>
    <w:rsid w:val="32111F1D"/>
    <w:rsid w:val="32BD1521"/>
    <w:rsid w:val="34610F81"/>
    <w:rsid w:val="35235397"/>
    <w:rsid w:val="35266576"/>
    <w:rsid w:val="355B6C0F"/>
    <w:rsid w:val="369260AD"/>
    <w:rsid w:val="37C55291"/>
    <w:rsid w:val="37D7646D"/>
    <w:rsid w:val="386C2B80"/>
    <w:rsid w:val="38A72358"/>
    <w:rsid w:val="38C426CE"/>
    <w:rsid w:val="39027277"/>
    <w:rsid w:val="3971096A"/>
    <w:rsid w:val="397F1976"/>
    <w:rsid w:val="39F655DF"/>
    <w:rsid w:val="3A211641"/>
    <w:rsid w:val="3AA80595"/>
    <w:rsid w:val="3AEC5CF5"/>
    <w:rsid w:val="3B5E435E"/>
    <w:rsid w:val="3B6343EF"/>
    <w:rsid w:val="3C57255C"/>
    <w:rsid w:val="3C9E527C"/>
    <w:rsid w:val="3D047F80"/>
    <w:rsid w:val="3D5D3DEB"/>
    <w:rsid w:val="3DC17811"/>
    <w:rsid w:val="3E691DE9"/>
    <w:rsid w:val="3E843A6D"/>
    <w:rsid w:val="3E9167AC"/>
    <w:rsid w:val="3F4B7F0F"/>
    <w:rsid w:val="410F6C78"/>
    <w:rsid w:val="413D3239"/>
    <w:rsid w:val="418C02C8"/>
    <w:rsid w:val="421C1E60"/>
    <w:rsid w:val="425828A0"/>
    <w:rsid w:val="4292190E"/>
    <w:rsid w:val="42D472BA"/>
    <w:rsid w:val="4338699F"/>
    <w:rsid w:val="43A674EE"/>
    <w:rsid w:val="43B327F7"/>
    <w:rsid w:val="43FA626A"/>
    <w:rsid w:val="4495671A"/>
    <w:rsid w:val="455B36E5"/>
    <w:rsid w:val="45D3296A"/>
    <w:rsid w:val="463E49BE"/>
    <w:rsid w:val="464078D3"/>
    <w:rsid w:val="46A474C9"/>
    <w:rsid w:val="46B07D2F"/>
    <w:rsid w:val="478D45F2"/>
    <w:rsid w:val="48122912"/>
    <w:rsid w:val="4985326B"/>
    <w:rsid w:val="49BA3C16"/>
    <w:rsid w:val="4AED5347"/>
    <w:rsid w:val="4CEC4311"/>
    <w:rsid w:val="4CF96DDA"/>
    <w:rsid w:val="4DB622F0"/>
    <w:rsid w:val="4DFE60AA"/>
    <w:rsid w:val="4E4446C6"/>
    <w:rsid w:val="4F243F53"/>
    <w:rsid w:val="4FA15887"/>
    <w:rsid w:val="4FED385A"/>
    <w:rsid w:val="51586419"/>
    <w:rsid w:val="51EA50B1"/>
    <w:rsid w:val="525A1D1D"/>
    <w:rsid w:val="52683A48"/>
    <w:rsid w:val="528608AB"/>
    <w:rsid w:val="53517756"/>
    <w:rsid w:val="54071A30"/>
    <w:rsid w:val="54180096"/>
    <w:rsid w:val="54437DC2"/>
    <w:rsid w:val="56E436DA"/>
    <w:rsid w:val="56EE7C13"/>
    <w:rsid w:val="582C5F09"/>
    <w:rsid w:val="582F01FA"/>
    <w:rsid w:val="599C49B9"/>
    <w:rsid w:val="5CCD2577"/>
    <w:rsid w:val="5E027C06"/>
    <w:rsid w:val="5E722876"/>
    <w:rsid w:val="5E8E347A"/>
    <w:rsid w:val="5F143EC1"/>
    <w:rsid w:val="5F422812"/>
    <w:rsid w:val="600022FF"/>
    <w:rsid w:val="603F0748"/>
    <w:rsid w:val="629E7A48"/>
    <w:rsid w:val="64E80A12"/>
    <w:rsid w:val="65C90630"/>
    <w:rsid w:val="65FE20EE"/>
    <w:rsid w:val="66655D3B"/>
    <w:rsid w:val="670D6F06"/>
    <w:rsid w:val="6785748D"/>
    <w:rsid w:val="68E95AA0"/>
    <w:rsid w:val="69184EE1"/>
    <w:rsid w:val="693469CC"/>
    <w:rsid w:val="69A119B2"/>
    <w:rsid w:val="6AC66EA3"/>
    <w:rsid w:val="6C7D20A2"/>
    <w:rsid w:val="6D9F6377"/>
    <w:rsid w:val="6EA2275C"/>
    <w:rsid w:val="6EB8444E"/>
    <w:rsid w:val="6F7B5355"/>
    <w:rsid w:val="70076BE8"/>
    <w:rsid w:val="7076459B"/>
    <w:rsid w:val="708D20CD"/>
    <w:rsid w:val="72491EE4"/>
    <w:rsid w:val="74561EEC"/>
    <w:rsid w:val="751E6FE0"/>
    <w:rsid w:val="754937FF"/>
    <w:rsid w:val="759C4F0A"/>
    <w:rsid w:val="75AA68DC"/>
    <w:rsid w:val="761F573E"/>
    <w:rsid w:val="762373A5"/>
    <w:rsid w:val="76465B86"/>
    <w:rsid w:val="778F17DF"/>
    <w:rsid w:val="78197E01"/>
    <w:rsid w:val="78600A45"/>
    <w:rsid w:val="78AF6D3C"/>
    <w:rsid w:val="7A0559C3"/>
    <w:rsid w:val="7A755C23"/>
    <w:rsid w:val="7A761FD9"/>
    <w:rsid w:val="7A8D60CD"/>
    <w:rsid w:val="7AD1114E"/>
    <w:rsid w:val="7C392845"/>
    <w:rsid w:val="7C74451B"/>
    <w:rsid w:val="7CFC230E"/>
    <w:rsid w:val="7D1863D4"/>
    <w:rsid w:val="7D3E79C1"/>
    <w:rsid w:val="7E164407"/>
    <w:rsid w:val="7EEC6D51"/>
    <w:rsid w:val="7F272E0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semiHidden/>
    <w:unhideWhenUsed/>
    <w:qFormat/>
    <w:uiPriority w:val="99"/>
    <w:pPr>
      <w:jc w:val="left"/>
    </w:pPr>
  </w:style>
  <w:style w:type="paragraph" w:styleId="4">
    <w:name w:val="Balloon Text"/>
    <w:basedOn w:val="1"/>
    <w:link w:val="23"/>
    <w:autoRedefine/>
    <w:semiHidden/>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338DE6"/>
      <w:u w:val="none"/>
    </w:rPr>
  </w:style>
  <w:style w:type="character" w:styleId="14">
    <w:name w:val="annotation reference"/>
    <w:basedOn w:val="12"/>
    <w:autoRedefine/>
    <w:semiHidden/>
    <w:unhideWhenUsed/>
    <w:qFormat/>
    <w:uiPriority w:val="99"/>
    <w:rPr>
      <w:sz w:val="21"/>
      <w:szCs w:val="21"/>
    </w:rPr>
  </w:style>
  <w:style w:type="character" w:customStyle="1" w:styleId="15">
    <w:name w:val="标题 1 Char"/>
    <w:basedOn w:val="12"/>
    <w:link w:val="2"/>
    <w:autoRedefine/>
    <w:qFormat/>
    <w:uiPriority w:val="9"/>
    <w:rPr>
      <w:rFonts w:ascii="宋体" w:hAnsi="宋体" w:eastAsia="宋体" w:cs="宋体"/>
      <w:b/>
      <w:bCs/>
      <w:kern w:val="36"/>
      <w:sz w:val="48"/>
      <w:szCs w:val="48"/>
    </w:rPr>
  </w:style>
  <w:style w:type="paragraph" w:customStyle="1" w:styleId="16">
    <w:name w:val="md-siz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md-size1"/>
    <w:basedOn w:val="12"/>
    <w:autoRedefine/>
    <w:qFormat/>
    <w:uiPriority w:val="0"/>
  </w:style>
  <w:style w:type="character" w:customStyle="1" w:styleId="18">
    <w:name w:val="apple-converted-space"/>
    <w:basedOn w:val="12"/>
    <w:autoRedefine/>
    <w:qFormat/>
    <w:uiPriority w:val="0"/>
  </w:style>
  <w:style w:type="character" w:customStyle="1" w:styleId="19">
    <w:name w:val="页眉 Char"/>
    <w:basedOn w:val="12"/>
    <w:link w:val="6"/>
    <w:autoRedefine/>
    <w:qFormat/>
    <w:uiPriority w:val="99"/>
    <w:rPr>
      <w:sz w:val="18"/>
      <w:szCs w:val="18"/>
    </w:rPr>
  </w:style>
  <w:style w:type="character" w:customStyle="1" w:styleId="20">
    <w:name w:val="页脚 Char"/>
    <w:basedOn w:val="12"/>
    <w:link w:val="5"/>
    <w:autoRedefine/>
    <w:qFormat/>
    <w:uiPriority w:val="99"/>
    <w:rPr>
      <w:sz w:val="18"/>
      <w:szCs w:val="18"/>
    </w:rPr>
  </w:style>
  <w:style w:type="character" w:customStyle="1" w:styleId="21">
    <w:name w:val="批注文字 Char"/>
    <w:basedOn w:val="12"/>
    <w:link w:val="3"/>
    <w:autoRedefine/>
    <w:semiHidden/>
    <w:qFormat/>
    <w:uiPriority w:val="99"/>
  </w:style>
  <w:style w:type="character" w:customStyle="1" w:styleId="22">
    <w:name w:val="批注主题 Char"/>
    <w:basedOn w:val="21"/>
    <w:link w:val="9"/>
    <w:autoRedefine/>
    <w:semiHidden/>
    <w:qFormat/>
    <w:uiPriority w:val="99"/>
    <w:rPr>
      <w:b/>
      <w:bCs/>
    </w:rPr>
  </w:style>
  <w:style w:type="character" w:customStyle="1" w:styleId="23">
    <w:name w:val="批注框文本 Char"/>
    <w:basedOn w:val="12"/>
    <w:link w:val="4"/>
    <w:autoRedefine/>
    <w:semiHidden/>
    <w:qFormat/>
    <w:uiPriority w:val="99"/>
    <w:rPr>
      <w:sz w:val="18"/>
      <w:szCs w:val="18"/>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007楷体加粗"/>
    <w:basedOn w:val="1"/>
    <w:autoRedefine/>
    <w:qFormat/>
    <w:uiPriority w:val="0"/>
    <w:pPr>
      <w:overflowPunct w:val="0"/>
      <w:autoSpaceDE w:val="0"/>
      <w:autoSpaceDN w:val="0"/>
      <w:spacing w:before="50" w:beforeLines="50" w:after="50" w:afterLines="50" w:line="360" w:lineRule="auto"/>
      <w:ind w:firstLine="200" w:firstLineChars="200"/>
    </w:pPr>
    <w:rPr>
      <w:rFonts w:ascii="楷体" w:hAnsi="楷体" w:eastAsia="楷体" w:cs="Times New Roman"/>
      <w:b/>
      <w:sz w:val="24"/>
      <w:szCs w:val="24"/>
    </w:rPr>
  </w:style>
  <w:style w:type="paragraph" w:styleId="26">
    <w:name w:val="List Paragraph"/>
    <w:basedOn w:val="1"/>
    <w:autoRedefine/>
    <w:qFormat/>
    <w:uiPriority w:val="34"/>
    <w:pPr>
      <w:ind w:firstLine="420" w:firstLineChars="200"/>
    </w:pPr>
  </w:style>
  <w:style w:type="paragraph" w:customStyle="1" w:styleId="27">
    <w:name w:val="Default"/>
    <w:autoRedefine/>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customStyle="1" w:styleId="28">
    <w:name w:val="005正文"/>
    <w:basedOn w:val="1"/>
    <w:link w:val="29"/>
    <w:autoRedefine/>
    <w:qFormat/>
    <w:uiPriority w:val="0"/>
    <w:pPr>
      <w:spacing w:before="50" w:beforeLines="50" w:line="360" w:lineRule="auto"/>
      <w:ind w:firstLine="200" w:firstLineChars="200"/>
    </w:pPr>
    <w:rPr>
      <w:rFonts w:ascii="Times New Roman" w:hAnsi="Times New Roman" w:eastAsia="宋体" w:cs="Times New Roman"/>
      <w:sz w:val="24"/>
    </w:rPr>
  </w:style>
  <w:style w:type="character" w:customStyle="1" w:styleId="29">
    <w:name w:val="005正文 Char"/>
    <w:link w:val="28"/>
    <w:autoRedefine/>
    <w:qFormat/>
    <w:uiPriority w:val="0"/>
    <w:rPr>
      <w:rFonts w:ascii="Times New Roman" w:hAnsi="Times New Roman" w:eastAsia="宋体" w:cs="Times New Roman"/>
      <w:sz w:val="24"/>
    </w:rPr>
  </w:style>
  <w:style w:type="character" w:customStyle="1" w:styleId="30">
    <w:name w:val="first-child"/>
    <w:basedOn w:val="12"/>
    <w:qFormat/>
    <w:uiPriority w:val="0"/>
  </w:style>
  <w:style w:type="character" w:customStyle="1" w:styleId="31">
    <w:name w:val="first-child1"/>
    <w:basedOn w:val="12"/>
    <w:qFormat/>
    <w:uiPriority w:val="0"/>
  </w:style>
  <w:style w:type="character" w:customStyle="1" w:styleId="32">
    <w:name w:val="desc_ld32s"/>
    <w:basedOn w:val="12"/>
    <w:qFormat/>
    <w:uiPriority w:val="0"/>
    <w:rPr>
      <w:color w:val="333333"/>
    </w:rPr>
  </w:style>
  <w:style w:type="character" w:customStyle="1" w:styleId="33">
    <w:name w:val="type_kly9r"/>
    <w:basedOn w:val="12"/>
    <w:qFormat/>
    <w:uiPriority w:val="0"/>
    <w:rPr>
      <w:color w:val="99999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1990</Words>
  <Characters>2076</Characters>
  <Lines>16</Lines>
  <Paragraphs>4</Paragraphs>
  <TotalTime>67</TotalTime>
  <ScaleCrop>false</ScaleCrop>
  <LinksUpToDate>false</LinksUpToDate>
  <CharactersWithSpaces>2118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2025-09-08T02:36:00Z</dcterms:created>
  <dc:creator>王锦涛</dc:creator>
  <cp:lastModifiedBy>feish</cp:lastModifiedBy>
  <cp:lastPrinted>2024-02-22T04:26:00Z</cp:lastPrinted>
  <dcterms:modified xsi:type="dcterms:W3CDTF">2025-09-08T09:59:09Z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6234F9E6CADB4F6188D6B296F2D75CEB_13</vt:lpwstr>
  </property>
  <property fmtid="{D5CDD505-2E9C-101B-9397-08002B2CF9AE}" pid="4" name="KSOTemplateDocerSaveRecord">
    <vt:lpwstr>eyJoZGlkIjoiOWExYWJmNjdhYmRhM2YxY2VlZmRiOGIwNWViNjg4ODAiLCJ1c2VySWQiOiI1NTkwMTI2MjIifQ==</vt:lpwstr>
  </property>
</Properties>
</file>