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10E20" w14:textId="77777777" w:rsidR="00F54197" w:rsidRDefault="00915BCD">
      <w:pPr>
        <w:jc w:val="left"/>
        <w:rPr>
          <w:rFonts w:ascii="宋体" w:hAnsi="宋体"/>
          <w:b/>
          <w:szCs w:val="21"/>
        </w:rPr>
      </w:pPr>
      <w:bookmarkStart w:id="0" w:name="_GoBack"/>
      <w:bookmarkEnd w:id="0"/>
      <w:r>
        <w:rPr>
          <w:rFonts w:ascii="宋体" w:hAnsi="宋体" w:hint="eastAsia"/>
          <w:b/>
          <w:szCs w:val="21"/>
        </w:rPr>
        <w:t>证券代码：</w:t>
      </w:r>
      <w:r>
        <w:rPr>
          <w:rFonts w:ascii="宋体" w:hAnsi="宋体"/>
          <w:b/>
          <w:szCs w:val="21"/>
        </w:rPr>
        <w:t>688767</w:t>
      </w:r>
      <w:r>
        <w:rPr>
          <w:rFonts w:ascii="宋体" w:hAnsi="宋体" w:hint="eastAsia"/>
          <w:b/>
          <w:szCs w:val="21"/>
        </w:rPr>
        <w:t xml:space="preserve">                      </w:t>
      </w:r>
      <w:r>
        <w:rPr>
          <w:rFonts w:ascii="宋体" w:hAnsi="宋体"/>
          <w:b/>
          <w:szCs w:val="21"/>
        </w:rPr>
        <w:t xml:space="preserve">                      </w:t>
      </w:r>
      <w:r>
        <w:rPr>
          <w:rFonts w:ascii="宋体" w:hAnsi="宋体" w:hint="eastAsia"/>
          <w:b/>
          <w:szCs w:val="21"/>
        </w:rPr>
        <w:t>公司简称：</w:t>
      </w:r>
      <w:proofErr w:type="gramStart"/>
      <w:r>
        <w:rPr>
          <w:rFonts w:ascii="宋体" w:hAnsi="宋体"/>
          <w:b/>
          <w:szCs w:val="21"/>
        </w:rPr>
        <w:t>博拓生物</w:t>
      </w:r>
      <w:proofErr w:type="gramEnd"/>
    </w:p>
    <w:p w14:paraId="03288F8F" w14:textId="77777777" w:rsidR="00F54197" w:rsidRDefault="00915BCD">
      <w:pPr>
        <w:spacing w:beforeLines="100" w:before="312" w:line="360" w:lineRule="auto"/>
        <w:jc w:val="center"/>
        <w:rPr>
          <w:rFonts w:ascii="宋体" w:hAnsi="宋体" w:cs="宋体"/>
          <w:b/>
          <w:sz w:val="32"/>
          <w:szCs w:val="32"/>
        </w:rPr>
      </w:pPr>
      <w:proofErr w:type="gramStart"/>
      <w:r>
        <w:rPr>
          <w:rFonts w:ascii="宋体" w:hAnsi="宋体" w:cs="宋体" w:hint="eastAsia"/>
          <w:b/>
          <w:sz w:val="32"/>
          <w:szCs w:val="32"/>
        </w:rPr>
        <w:t>杭州博拓生物</w:t>
      </w:r>
      <w:proofErr w:type="gramEnd"/>
      <w:r>
        <w:rPr>
          <w:rFonts w:ascii="宋体" w:hAnsi="宋体" w:cs="宋体" w:hint="eastAsia"/>
          <w:b/>
          <w:sz w:val="32"/>
          <w:szCs w:val="32"/>
        </w:rPr>
        <w:t>科技股份有限公司</w:t>
      </w:r>
    </w:p>
    <w:p w14:paraId="0179B5E6" w14:textId="77777777" w:rsidR="00F54197" w:rsidRDefault="00915BCD">
      <w:pPr>
        <w:spacing w:afterLines="50" w:after="156"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投资者关系活动记录表</w:t>
      </w:r>
    </w:p>
    <w:p w14:paraId="4A10AFFD" w14:textId="77777777" w:rsidR="00F54197" w:rsidRDefault="00915BCD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编号：</w:t>
      </w:r>
      <w:r>
        <w:rPr>
          <w:rFonts w:ascii="宋体" w:hAnsi="宋体" w:hint="eastAsia"/>
          <w:b/>
          <w:szCs w:val="21"/>
        </w:rPr>
        <w:t>2</w:t>
      </w:r>
      <w:r>
        <w:rPr>
          <w:rFonts w:ascii="宋体" w:hAnsi="宋体"/>
          <w:b/>
          <w:szCs w:val="21"/>
        </w:rPr>
        <w:t>025-005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6879"/>
      </w:tblGrid>
      <w:tr w:rsidR="00F54197" w14:paraId="56A91C82" w14:textId="77777777">
        <w:trPr>
          <w:trHeight w:val="838"/>
        </w:trPr>
        <w:tc>
          <w:tcPr>
            <w:tcW w:w="1838" w:type="dxa"/>
            <w:shd w:val="clear" w:color="auto" w:fill="auto"/>
            <w:vAlign w:val="center"/>
          </w:tcPr>
          <w:p w14:paraId="07E6C308" w14:textId="77777777" w:rsidR="00F54197" w:rsidRDefault="00915BC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7B9B345A" w14:textId="77777777" w:rsidR="00F54197" w:rsidRDefault="00915BC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特定对象调研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50ACC504" w14:textId="77777777" w:rsidR="00F54197" w:rsidRDefault="00915BC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媒体采访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eq \o\ac(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□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,</w:instrText>
            </w:r>
            <w:r>
              <w:rPr>
                <w:rFonts w:ascii="宋体" w:hAnsi="宋体" w:hint="eastAsia"/>
                <w:b/>
                <w:bCs/>
                <w:iCs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instrText>)</w:instrText>
            </w:r>
            <w:r>
              <w:rPr>
                <w:rFonts w:ascii="宋体" w:hAnsi="宋体"/>
                <w:b/>
                <w:bCs/>
                <w:iCs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502FDCA0" w14:textId="77777777" w:rsidR="00F54197" w:rsidRDefault="00915BC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新闻发布会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63A40F94" w14:textId="77777777" w:rsidR="00F54197" w:rsidRDefault="00915BC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电话会议</w:t>
            </w:r>
          </w:p>
          <w:p w14:paraId="5BF2673A" w14:textId="77777777" w:rsidR="00F54197" w:rsidRDefault="00915B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F54197" w14:paraId="38C96DE8" w14:textId="77777777">
        <w:trPr>
          <w:trHeight w:val="838"/>
        </w:trPr>
        <w:tc>
          <w:tcPr>
            <w:tcW w:w="1838" w:type="dxa"/>
            <w:shd w:val="clear" w:color="auto" w:fill="auto"/>
            <w:vAlign w:val="center"/>
          </w:tcPr>
          <w:p w14:paraId="750AFE66" w14:textId="77777777" w:rsidR="00F54197" w:rsidRDefault="00915BC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活动主题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32A579C7" w14:textId="77777777" w:rsidR="00F54197" w:rsidRDefault="00915BCD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2025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年半年度业绩说明会</w:t>
            </w:r>
          </w:p>
        </w:tc>
      </w:tr>
      <w:tr w:rsidR="00F54197" w14:paraId="01E555F4" w14:textId="77777777">
        <w:trPr>
          <w:trHeight w:val="799"/>
        </w:trPr>
        <w:tc>
          <w:tcPr>
            <w:tcW w:w="1838" w:type="dxa"/>
            <w:shd w:val="clear" w:color="auto" w:fill="auto"/>
            <w:vAlign w:val="center"/>
          </w:tcPr>
          <w:p w14:paraId="1798CDD5" w14:textId="77777777" w:rsidR="00F54197" w:rsidRDefault="00915BC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2051AB06" w14:textId="77777777" w:rsidR="00F54197" w:rsidRDefault="00915BCD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9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>9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日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9:00-10:00</w:t>
            </w:r>
          </w:p>
        </w:tc>
      </w:tr>
      <w:tr w:rsidR="00F54197" w14:paraId="51E2FC4C" w14:textId="77777777">
        <w:trPr>
          <w:trHeight w:val="838"/>
        </w:trPr>
        <w:tc>
          <w:tcPr>
            <w:tcW w:w="1838" w:type="dxa"/>
            <w:shd w:val="clear" w:color="auto" w:fill="auto"/>
            <w:vAlign w:val="center"/>
          </w:tcPr>
          <w:p w14:paraId="634FFAFA" w14:textId="77777777" w:rsidR="00F54197" w:rsidRDefault="00915BC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6AD85C8B" w14:textId="77777777" w:rsidR="00F54197" w:rsidRDefault="00915BCD">
            <w:pPr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上证路演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中心（</w:t>
            </w:r>
            <w:hyperlink r:id="rId6" w:history="1">
              <w:r>
                <w:rPr>
                  <w:rStyle w:val="a7"/>
                  <w:rFonts w:asciiTheme="minorEastAsia" w:eastAsiaTheme="minorEastAsia" w:hAnsiTheme="minorEastAsia" w:hint="eastAsia"/>
                  <w:bCs/>
                  <w:color w:val="000000" w:themeColor="text1"/>
                  <w:sz w:val="24"/>
                  <w:szCs w:val="24"/>
                  <w:u w:val="none"/>
                </w:rPr>
                <w:t>https://</w:t>
              </w:r>
              <w:proofErr w:type="spellStart"/>
              <w:r>
                <w:rPr>
                  <w:rStyle w:val="a7"/>
                  <w:rFonts w:asciiTheme="minorEastAsia" w:eastAsiaTheme="minorEastAsia" w:hAnsiTheme="minorEastAsia" w:hint="eastAsia"/>
                  <w:bCs/>
                  <w:color w:val="000000" w:themeColor="text1"/>
                  <w:sz w:val="24"/>
                  <w:szCs w:val="24"/>
                  <w:u w:val="none"/>
                </w:rPr>
                <w:t>roadshow.sseinfo.com</w:t>
              </w:r>
              <w:proofErr w:type="spellEnd"/>
            </w:hyperlink>
            <w:r>
              <w:rPr>
                <w:rFonts w:hint="eastAsia"/>
              </w:rPr>
              <w:t>）</w:t>
            </w:r>
          </w:p>
        </w:tc>
      </w:tr>
      <w:tr w:rsidR="00F54197" w14:paraId="38700B90" w14:textId="77777777">
        <w:trPr>
          <w:trHeight w:val="838"/>
        </w:trPr>
        <w:tc>
          <w:tcPr>
            <w:tcW w:w="1838" w:type="dxa"/>
            <w:shd w:val="clear" w:color="auto" w:fill="auto"/>
            <w:vAlign w:val="center"/>
          </w:tcPr>
          <w:p w14:paraId="4CFB9875" w14:textId="77777777" w:rsidR="00F54197" w:rsidRDefault="00915BC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参会人员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1CDFFD12" w14:textId="4BB9A911" w:rsidR="00F54197" w:rsidRDefault="00915B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董事长：陈音龙</w:t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董事兼总经理：吴淑江</w:t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独立董事：段建</w:t>
            </w:r>
            <w:r>
              <w:rPr>
                <w:rFonts w:ascii="宋体" w:hAnsi="宋体" w:cs="宋体"/>
                <w:sz w:val="24"/>
                <w:szCs w:val="24"/>
              </w:rPr>
              <w:t>平</w:t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副总经理、董事会秘书：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费其俊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财务总监：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俞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苗苗</w:t>
            </w:r>
          </w:p>
        </w:tc>
      </w:tr>
      <w:tr w:rsidR="00F54197" w14:paraId="6B2E2B30" w14:textId="77777777">
        <w:trPr>
          <w:trHeight w:val="557"/>
        </w:trPr>
        <w:tc>
          <w:tcPr>
            <w:tcW w:w="1838" w:type="dxa"/>
            <w:shd w:val="clear" w:color="auto" w:fill="auto"/>
            <w:vAlign w:val="center"/>
          </w:tcPr>
          <w:p w14:paraId="505A3F1F" w14:textId="77777777" w:rsidR="00F54197" w:rsidRDefault="00915BC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879" w:type="dxa"/>
            <w:shd w:val="clear" w:color="auto" w:fill="auto"/>
          </w:tcPr>
          <w:p w14:paraId="16419555" w14:textId="77777777" w:rsidR="00F54197" w:rsidRDefault="00915BCD"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问</w:t>
            </w:r>
            <w:r>
              <w:rPr>
                <w:rFonts w:ascii="宋体"/>
                <w:b/>
                <w:szCs w:val="21"/>
              </w:rPr>
              <w:t>：</w:t>
            </w:r>
            <w:r>
              <w:rPr>
                <w:rFonts w:ascii="宋体" w:hint="eastAsia"/>
                <w:b/>
                <w:szCs w:val="21"/>
              </w:rPr>
              <w:t>请介绍上半年的市场情況</w:t>
            </w:r>
            <w:r>
              <w:rPr>
                <w:rFonts w:ascii="宋体" w:hint="eastAsia"/>
                <w:b/>
                <w:szCs w:val="21"/>
              </w:rPr>
              <w:t>？</w:t>
            </w:r>
          </w:p>
          <w:p w14:paraId="0F7D65B3" w14:textId="592B6968" w:rsidR="00F54197" w:rsidRDefault="00915BC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答：您好，感谢您的提问！报告期内，公司在国际毒品检测市场和临床类检测市场上持续发力。毒品检测方面，面对多国新的药品管</w:t>
            </w:r>
            <w:proofErr w:type="gramStart"/>
            <w:r>
              <w:rPr>
                <w:rFonts w:ascii="宋体" w:hint="eastAsia"/>
                <w:szCs w:val="21"/>
              </w:rPr>
              <w:t>控政策</w:t>
            </w:r>
            <w:proofErr w:type="gramEnd"/>
            <w:r>
              <w:rPr>
                <w:rFonts w:ascii="宋体" w:hint="eastAsia"/>
                <w:szCs w:val="21"/>
              </w:rPr>
              <w:t>特别是美国多州娱乐大麻合法化、西方多国陆续放松大麻管</w:t>
            </w:r>
            <w:proofErr w:type="gramStart"/>
            <w:r>
              <w:rPr>
                <w:rFonts w:ascii="宋体" w:hint="eastAsia"/>
                <w:szCs w:val="21"/>
              </w:rPr>
              <w:t>控以及</w:t>
            </w:r>
            <w:proofErr w:type="gramEnd"/>
            <w:r>
              <w:rPr>
                <w:rFonts w:ascii="宋体" w:hint="eastAsia"/>
                <w:szCs w:val="21"/>
              </w:rPr>
              <w:t>全球新兴毒品泛滥的趋势，公司推出具有性能竞争优势的</w:t>
            </w:r>
            <w:proofErr w:type="spellStart"/>
            <w:r>
              <w:rPr>
                <w:rFonts w:ascii="宋体" w:hint="eastAsia"/>
                <w:szCs w:val="21"/>
              </w:rPr>
              <w:t>SalivaTracer</w:t>
            </w:r>
            <w:proofErr w:type="spellEnd"/>
            <w:r>
              <w:rPr>
                <w:rFonts w:ascii="宋体" w:hint="eastAsia"/>
                <w:szCs w:val="21"/>
              </w:rPr>
              <w:t>大麻唾液产品以及赛洛西宾检测试剂、</w:t>
            </w:r>
            <w:proofErr w:type="gramStart"/>
            <w:r>
              <w:rPr>
                <w:rFonts w:ascii="宋体" w:hint="eastAsia"/>
                <w:szCs w:val="21"/>
              </w:rPr>
              <w:t>依托尼秦检测</w:t>
            </w:r>
            <w:proofErr w:type="gramEnd"/>
            <w:r>
              <w:rPr>
                <w:rFonts w:ascii="宋体" w:hint="eastAsia"/>
                <w:szCs w:val="21"/>
              </w:rPr>
              <w:t>试剂、乙</w:t>
            </w:r>
            <w:proofErr w:type="gramStart"/>
            <w:r>
              <w:rPr>
                <w:rFonts w:ascii="宋体" w:hint="eastAsia"/>
                <w:szCs w:val="21"/>
              </w:rPr>
              <w:t>基氟胺酮快速</w:t>
            </w:r>
            <w:proofErr w:type="gramEnd"/>
            <w:r>
              <w:rPr>
                <w:rFonts w:ascii="宋体" w:hint="eastAsia"/>
                <w:szCs w:val="21"/>
              </w:rPr>
              <w:t>检测试剂。当前北美地区对饮料中掺入毒品检测需求持续增长，公司推出了多项毒品饮料安全快速检测试剂以满足市场需求，检测项目包括γ</w:t>
            </w:r>
            <w:r>
              <w:rPr>
                <w:rFonts w:ascii="宋体" w:hint="eastAsia"/>
                <w:szCs w:val="21"/>
              </w:rPr>
              <w:t>-</w:t>
            </w:r>
            <w:r>
              <w:rPr>
                <w:rFonts w:ascii="宋体" w:hint="eastAsia"/>
                <w:szCs w:val="21"/>
              </w:rPr>
              <w:t>羟基丁酸、氯胺酮、苯二氮卓，检测方法包括干式化学法和常规免疫层析法</w:t>
            </w:r>
            <w:r>
              <w:rPr>
                <w:rFonts w:ascii="宋体" w:hint="eastAsia"/>
                <w:szCs w:val="21"/>
              </w:rPr>
              <w:t>。临床类检测方面，公司对应市场热点需求开发了多</w:t>
            </w:r>
            <w:proofErr w:type="gramStart"/>
            <w:r>
              <w:rPr>
                <w:rFonts w:ascii="宋体" w:hint="eastAsia"/>
                <w:szCs w:val="21"/>
              </w:rPr>
              <w:t>款相关</w:t>
            </w:r>
            <w:proofErr w:type="gramEnd"/>
            <w:r>
              <w:rPr>
                <w:rFonts w:ascii="宋体" w:hint="eastAsia"/>
                <w:szCs w:val="21"/>
              </w:rPr>
              <w:t>试剂，有效助力各国疾病防控。国内市场方面，公司结合市场情况</w:t>
            </w:r>
            <w:proofErr w:type="gramStart"/>
            <w:r>
              <w:rPr>
                <w:rFonts w:ascii="宋体" w:hint="eastAsia"/>
                <w:szCs w:val="21"/>
              </w:rPr>
              <w:t>研</w:t>
            </w:r>
            <w:proofErr w:type="gramEnd"/>
            <w:r>
              <w:rPr>
                <w:rFonts w:ascii="宋体" w:hint="eastAsia"/>
                <w:szCs w:val="21"/>
              </w:rPr>
              <w:t>判新型药物的滥用趋势，开发新的药物滥用检测试剂如</w:t>
            </w:r>
            <w:proofErr w:type="gramStart"/>
            <w:r>
              <w:rPr>
                <w:rFonts w:ascii="宋体" w:hint="eastAsia"/>
                <w:szCs w:val="21"/>
              </w:rPr>
              <w:t>右西布曲明</w:t>
            </w:r>
            <w:proofErr w:type="gramEnd"/>
            <w:r>
              <w:rPr>
                <w:rFonts w:ascii="宋体" w:hint="eastAsia"/>
                <w:szCs w:val="21"/>
              </w:rPr>
              <w:t>检测试剂，</w:t>
            </w:r>
            <w:proofErr w:type="gramStart"/>
            <w:r>
              <w:rPr>
                <w:rFonts w:ascii="宋体" w:hint="eastAsia"/>
                <w:szCs w:val="21"/>
              </w:rPr>
              <w:t>替来他</w:t>
            </w:r>
            <w:proofErr w:type="gramEnd"/>
            <w:r>
              <w:rPr>
                <w:rFonts w:ascii="宋体" w:hint="eastAsia"/>
                <w:szCs w:val="21"/>
              </w:rPr>
              <w:t>明检测试剂等，已广泛运用于各省市相关禁戒毒机构日常工作中。</w:t>
            </w:r>
            <w:r>
              <w:rPr>
                <w:rFonts w:ascii="宋体" w:hint="eastAsia"/>
                <w:szCs w:val="21"/>
              </w:rPr>
              <w:t>夏季</w:t>
            </w:r>
            <w:r>
              <w:rPr>
                <w:rFonts w:ascii="宋体" w:hint="eastAsia"/>
                <w:szCs w:val="21"/>
              </w:rPr>
              <w:t>气温升高，以蚊虫作为传播媒介的登革热等虫媒传播疾病病例多发，公司的登革病毒抗原检测试剂、</w:t>
            </w:r>
            <w:proofErr w:type="gramStart"/>
            <w:r>
              <w:rPr>
                <w:rFonts w:ascii="宋体" w:hint="eastAsia"/>
                <w:szCs w:val="21"/>
              </w:rPr>
              <w:t>基肯孔亚</w:t>
            </w:r>
            <w:proofErr w:type="gramEnd"/>
            <w:r>
              <w:rPr>
                <w:rFonts w:ascii="宋体" w:hint="eastAsia"/>
                <w:szCs w:val="21"/>
              </w:rPr>
              <w:t>热抗体检测试剂被各省多家</w:t>
            </w:r>
            <w:proofErr w:type="gramStart"/>
            <w:r>
              <w:rPr>
                <w:rFonts w:ascii="宋体" w:hint="eastAsia"/>
                <w:szCs w:val="21"/>
              </w:rPr>
              <w:t>疾控单位</w:t>
            </w:r>
            <w:proofErr w:type="gramEnd"/>
            <w:r>
              <w:rPr>
                <w:rFonts w:ascii="宋体" w:hint="eastAsia"/>
                <w:szCs w:val="21"/>
              </w:rPr>
              <w:t>采购，用于重点人群的初筛，收到了良好的临床反馈，助力疫情防控。</w:t>
            </w:r>
          </w:p>
          <w:p w14:paraId="3797E330" w14:textId="77777777" w:rsidR="00F54197" w:rsidRDefault="00F54197">
            <w:pPr>
              <w:spacing w:line="360" w:lineRule="exact"/>
              <w:rPr>
                <w:rFonts w:ascii="宋体"/>
                <w:szCs w:val="21"/>
              </w:rPr>
            </w:pPr>
          </w:p>
          <w:p w14:paraId="68E6E44C" w14:textId="77777777" w:rsidR="00F54197" w:rsidRDefault="00915BCD"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问</w:t>
            </w:r>
            <w:r>
              <w:rPr>
                <w:rFonts w:ascii="宋体"/>
                <w:b/>
                <w:szCs w:val="21"/>
              </w:rPr>
              <w:t>：</w:t>
            </w:r>
            <w:r>
              <w:rPr>
                <w:rFonts w:ascii="宋体" w:hint="eastAsia"/>
                <w:b/>
                <w:szCs w:val="21"/>
              </w:rPr>
              <w:t>2025</w:t>
            </w:r>
            <w:r>
              <w:rPr>
                <w:rFonts w:ascii="宋体" w:hint="eastAsia"/>
                <w:b/>
                <w:szCs w:val="21"/>
              </w:rPr>
              <w:t>半年度经营面临怎样的压力？未来发展规划是怎样的？</w:t>
            </w:r>
          </w:p>
          <w:p w14:paraId="27A9CD8E" w14:textId="77777777" w:rsidR="00F54197" w:rsidRDefault="00915BC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答：您好，感谢您的提问！公司坚持创新驱动发展战略，聚焦</w:t>
            </w:r>
            <w:proofErr w:type="spellStart"/>
            <w:r>
              <w:rPr>
                <w:rFonts w:ascii="宋体" w:hint="eastAsia"/>
                <w:szCs w:val="21"/>
              </w:rPr>
              <w:t>POCT</w:t>
            </w:r>
            <w:proofErr w:type="spellEnd"/>
            <w:r>
              <w:rPr>
                <w:rFonts w:ascii="宋体" w:hint="eastAsia"/>
                <w:szCs w:val="21"/>
              </w:rPr>
              <w:t>产品的深度研发与品质提升，推出满足不同细分领域和客户个性化需求的高质量产品，持续推进品牌建设和渠道推广，主营业务总体维持良性发展。由于美国政府自</w:t>
            </w:r>
            <w:r>
              <w:rPr>
                <w:rFonts w:ascii="宋体" w:hint="eastAsia"/>
                <w:szCs w:val="21"/>
              </w:rPr>
              <w:t>2025</w:t>
            </w:r>
            <w:r>
              <w:rPr>
                <w:rFonts w:ascii="宋体" w:hint="eastAsia"/>
                <w:szCs w:val="21"/>
              </w:rPr>
              <w:t>年以来多次加征关税引发全球市场重大波动，公司对美出口下滑，面临短期压力。此外，传染病检测市场尤其是呼吸道传染病、热带传染病的周期性波动，对公司业绩亦产生了较大影响，与上年同期相比营业收入下降较为显著。</w:t>
            </w:r>
          </w:p>
          <w:p w14:paraId="1633EE9C" w14:textId="71778D59" w:rsidR="00F54197" w:rsidRDefault="00915BCD" w:rsidP="00CE4054">
            <w:pPr>
              <w:spacing w:line="360" w:lineRule="exact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面对短期业绩压力，公司正积极采取多重措施应对：一是持续强化研发创新与产品迭代，在传统五大系列检</w:t>
            </w:r>
            <w:r>
              <w:rPr>
                <w:rFonts w:ascii="宋体" w:hint="eastAsia"/>
                <w:szCs w:val="21"/>
              </w:rPr>
              <w:t>测产品方面，上半年已推出多款新型检测试剂，这些新产品不仅满足了市场对快速、准确检测的需求，还将开拓新的市场增量；二是加速微流控技术平台建设，重点攻关心肌标志物、甲状腺功能和营养类相关项目研发，加快推进欧盟、东南亚以及中国市场的产品注册，为后续系列产品的量产化奠定坚实基础；三是捕捉市场动态需求，拓展国际国内市场。公司将继续积极参加国内外重要医疗器械展览会议，持续捕捉关注市场需求，结合市场分析推出客户需要的产品；四是</w:t>
            </w:r>
            <w:r>
              <w:rPr>
                <w:rFonts w:ascii="宋体" w:hint="eastAsia"/>
                <w:szCs w:val="21"/>
              </w:rPr>
              <w:t>优</w:t>
            </w:r>
            <w:r>
              <w:rPr>
                <w:rFonts w:ascii="宋体" w:hint="eastAsia"/>
                <w:szCs w:val="21"/>
              </w:rPr>
              <w:t>化产品质量管理体系，推进重点产品注册认证</w:t>
            </w:r>
            <w:r>
              <w:rPr>
                <w:rFonts w:ascii="宋体" w:hint="eastAsia"/>
                <w:szCs w:val="21"/>
              </w:rPr>
              <w:t>。</w:t>
            </w:r>
            <w:r>
              <w:rPr>
                <w:rFonts w:ascii="宋体" w:hint="eastAsia"/>
                <w:szCs w:val="21"/>
              </w:rPr>
              <w:t>公司高度重视质量管理体系建设，始终将产品质量管理视</w:t>
            </w:r>
            <w:r>
              <w:rPr>
                <w:rFonts w:ascii="宋体" w:hint="eastAsia"/>
                <w:szCs w:val="21"/>
              </w:rPr>
              <w:t>为生命线。公司严格采用各项先进的国际质量管理标准，致力于不断优化和完善自身的质量管理体系。公司将持续推进国际、国内产品注册，持续巩固公司产品认证方面的领先地位；五是积极推进战略布局与产业投资，通过旗下产业投资平台杭州博</w:t>
            </w:r>
            <w:proofErr w:type="gramStart"/>
            <w:r>
              <w:rPr>
                <w:rFonts w:ascii="宋体" w:hint="eastAsia"/>
                <w:szCs w:val="21"/>
              </w:rPr>
              <w:t>肽智投</w:t>
            </w:r>
            <w:proofErr w:type="gramEnd"/>
            <w:r>
              <w:rPr>
                <w:rFonts w:ascii="宋体" w:hint="eastAsia"/>
                <w:szCs w:val="21"/>
              </w:rPr>
              <w:t>企业管理有限公司，持续关注</w:t>
            </w:r>
            <w:proofErr w:type="gramStart"/>
            <w:r>
              <w:rPr>
                <w:rFonts w:ascii="宋体" w:hint="eastAsia"/>
                <w:szCs w:val="21"/>
              </w:rPr>
              <w:t>医疗大</w:t>
            </w:r>
            <w:proofErr w:type="gramEnd"/>
            <w:r>
              <w:rPr>
                <w:rFonts w:ascii="宋体" w:hint="eastAsia"/>
                <w:szCs w:val="21"/>
              </w:rPr>
              <w:t>健康前沿领域开展参股或并购，为公司长期可持续发展奠定基础。</w:t>
            </w:r>
          </w:p>
          <w:p w14:paraId="01776A60" w14:textId="77777777" w:rsidR="00F54197" w:rsidRDefault="00F54197">
            <w:pPr>
              <w:spacing w:line="360" w:lineRule="exact"/>
              <w:rPr>
                <w:rFonts w:ascii="宋体"/>
                <w:b/>
                <w:szCs w:val="21"/>
              </w:rPr>
            </w:pPr>
          </w:p>
          <w:p w14:paraId="3B6D2186" w14:textId="127695FB" w:rsidR="00F54197" w:rsidRDefault="00915BCD"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问</w:t>
            </w:r>
            <w:r>
              <w:rPr>
                <w:rFonts w:ascii="宋体"/>
                <w:b/>
                <w:szCs w:val="21"/>
              </w:rPr>
              <w:t>：</w:t>
            </w:r>
            <w:r>
              <w:rPr>
                <w:rFonts w:ascii="宋体" w:hint="eastAsia"/>
                <w:b/>
                <w:szCs w:val="21"/>
              </w:rPr>
              <w:t>美国加征关税对公司影响如何</w:t>
            </w:r>
            <w:r>
              <w:rPr>
                <w:rFonts w:ascii="宋体" w:hint="eastAsia"/>
                <w:b/>
                <w:szCs w:val="21"/>
              </w:rPr>
              <w:t>？</w:t>
            </w:r>
            <w:r>
              <w:rPr>
                <w:rFonts w:ascii="宋体" w:hint="eastAsia"/>
                <w:b/>
                <w:szCs w:val="21"/>
              </w:rPr>
              <w:t>有何应对措施？</w:t>
            </w:r>
          </w:p>
          <w:p w14:paraId="1F0EA21D" w14:textId="77777777" w:rsidR="00F54197" w:rsidRDefault="00915BC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答：您好，感谢您的提问！受</w:t>
            </w:r>
            <w:r>
              <w:rPr>
                <w:rFonts w:ascii="宋体" w:hint="eastAsia"/>
                <w:szCs w:val="21"/>
              </w:rPr>
              <w:t>2-3</w:t>
            </w:r>
            <w:r>
              <w:rPr>
                <w:rFonts w:ascii="宋体" w:hint="eastAsia"/>
                <w:szCs w:val="21"/>
              </w:rPr>
              <w:t>月份美国加征的所谓“芬太尼税”以及</w:t>
            </w:r>
            <w:r>
              <w:rPr>
                <w:rFonts w:ascii="宋体" w:hint="eastAsia"/>
                <w:szCs w:val="21"/>
              </w:rPr>
              <w:t>4-5</w:t>
            </w:r>
            <w:r>
              <w:rPr>
                <w:rFonts w:ascii="宋体" w:hint="eastAsia"/>
                <w:szCs w:val="21"/>
              </w:rPr>
              <w:t>月加征的所谓“对等关税”的影响，</w:t>
            </w:r>
            <w:r>
              <w:rPr>
                <w:rFonts w:ascii="宋体" w:hint="eastAsia"/>
                <w:szCs w:val="21"/>
              </w:rPr>
              <w:t>2025</w:t>
            </w:r>
            <w:r>
              <w:rPr>
                <w:rFonts w:ascii="宋体" w:hint="eastAsia"/>
                <w:szCs w:val="21"/>
              </w:rPr>
              <w:t>年上半年公司对美出口面临短期压力</w:t>
            </w:r>
            <w:r>
              <w:rPr>
                <w:rFonts w:ascii="宋体" w:hint="eastAsia"/>
                <w:szCs w:val="21"/>
              </w:rPr>
              <w:t>，毒品检测系列产品销量同比出现下滑。关于美国加征关税，公司已与客户协商，针对不同客户的情况采取差异化政策，承担部分关税。下半年公司将加大在美市场销售渠道建设，加快恢复对美市场产品供应。考虑到中美关税的不确定性和反复性，公司做好在美子公司进行生产的相关准备，以备在畸高关税下，发挥其本土生产实现销售之需。此外，公司加快欧洲市场、俄罗斯市场以及东南亚等市场的开拓力度，力争实现新的增长。从长期看，此次中美关税战将加速公司全球化布局与产品结构优化，有利于公司长远发展。</w:t>
            </w:r>
          </w:p>
          <w:p w14:paraId="24C906EE" w14:textId="77777777" w:rsidR="00F54197" w:rsidRDefault="00F54197">
            <w:pPr>
              <w:spacing w:line="360" w:lineRule="exact"/>
              <w:rPr>
                <w:rFonts w:ascii="宋体"/>
                <w:szCs w:val="21"/>
              </w:rPr>
            </w:pPr>
          </w:p>
          <w:p w14:paraId="19C5B292" w14:textId="77777777" w:rsidR="00F54197" w:rsidRDefault="00915BCD"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问</w:t>
            </w:r>
            <w:r>
              <w:rPr>
                <w:rFonts w:ascii="宋体"/>
                <w:b/>
                <w:szCs w:val="21"/>
              </w:rPr>
              <w:t>：</w:t>
            </w:r>
            <w:r>
              <w:rPr>
                <w:rFonts w:ascii="宋体" w:hint="eastAsia"/>
                <w:b/>
                <w:szCs w:val="21"/>
              </w:rPr>
              <w:t>公司的研发费用和销售费用均大幅上升的原因是</w:t>
            </w:r>
            <w:r>
              <w:rPr>
                <w:rFonts w:ascii="宋体" w:hint="eastAsia"/>
                <w:b/>
                <w:szCs w:val="21"/>
              </w:rPr>
              <w:t>什么？</w:t>
            </w:r>
          </w:p>
          <w:p w14:paraId="45881852" w14:textId="77777777" w:rsidR="00F54197" w:rsidRDefault="00915BC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lastRenderedPageBreak/>
              <w:t>答：您好，感谢您的提问！研发费用增加主要系本期实验注册费及材料费增加所致；销售费用的上升，主要受到股份支付费用增加、展会费用增加等因素的影响。前述费用投入均是基于长远发展的必要支出，为公司经营可持续发展奠定坚实基础。同时，公司也高度重视费用管控与资源使用效率，持续完善成本管理，强化投入产出评估，优化组织架构和流程，着力提升整体费效比。</w:t>
            </w:r>
          </w:p>
          <w:p w14:paraId="71888725" w14:textId="77777777" w:rsidR="00F54197" w:rsidRDefault="00F54197">
            <w:pPr>
              <w:spacing w:line="360" w:lineRule="exact"/>
              <w:rPr>
                <w:rFonts w:ascii="宋体"/>
                <w:szCs w:val="21"/>
              </w:rPr>
            </w:pPr>
          </w:p>
          <w:p w14:paraId="7EB5A0B8" w14:textId="77777777" w:rsidR="00F54197" w:rsidRDefault="00915BCD"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问</w:t>
            </w:r>
            <w:r>
              <w:rPr>
                <w:rFonts w:ascii="宋体"/>
                <w:b/>
                <w:szCs w:val="21"/>
              </w:rPr>
              <w:t>：</w:t>
            </w:r>
            <w:r>
              <w:rPr>
                <w:rFonts w:ascii="宋体" w:hint="eastAsia"/>
                <w:b/>
                <w:szCs w:val="21"/>
              </w:rPr>
              <w:t>公司目前专利证书及注册证书情况如何？</w:t>
            </w:r>
          </w:p>
          <w:p w14:paraId="3699E233" w14:textId="77777777" w:rsidR="00F54197" w:rsidRDefault="00915BC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答：您好，感谢您的提问！截至</w:t>
            </w:r>
            <w:r>
              <w:rPr>
                <w:rFonts w:ascii="宋体" w:hint="eastAsia"/>
                <w:szCs w:val="21"/>
              </w:rPr>
              <w:t>2025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 w:hint="eastAsia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>30</w:t>
            </w:r>
            <w:r>
              <w:rPr>
                <w:rFonts w:ascii="宋体" w:hint="eastAsia"/>
                <w:szCs w:val="21"/>
              </w:rPr>
              <w:t>日，公司已累计获得授权专利及著作权</w:t>
            </w:r>
            <w:r>
              <w:rPr>
                <w:rFonts w:ascii="宋体" w:hint="eastAsia"/>
                <w:szCs w:val="21"/>
              </w:rPr>
              <w:t>292</w:t>
            </w:r>
            <w:r>
              <w:rPr>
                <w:rFonts w:ascii="宋体" w:hint="eastAsia"/>
                <w:szCs w:val="21"/>
              </w:rPr>
              <w:t>项（境内</w:t>
            </w:r>
            <w:r>
              <w:rPr>
                <w:rFonts w:ascii="宋体" w:hint="eastAsia"/>
                <w:szCs w:val="21"/>
              </w:rPr>
              <w:t>194</w:t>
            </w:r>
            <w:r>
              <w:rPr>
                <w:rFonts w:ascii="宋体" w:hint="eastAsia"/>
                <w:szCs w:val="21"/>
              </w:rPr>
              <w:t>项，境外</w:t>
            </w:r>
            <w:r>
              <w:rPr>
                <w:rFonts w:ascii="宋体" w:hint="eastAsia"/>
                <w:szCs w:val="21"/>
              </w:rPr>
              <w:t>98</w:t>
            </w:r>
            <w:r>
              <w:rPr>
                <w:rFonts w:ascii="宋体" w:hint="eastAsia"/>
                <w:szCs w:val="21"/>
              </w:rPr>
              <w:t>项），其中：发明专利</w:t>
            </w:r>
            <w:r>
              <w:rPr>
                <w:rFonts w:ascii="宋体" w:hint="eastAsia"/>
                <w:szCs w:val="21"/>
              </w:rPr>
              <w:t>35</w:t>
            </w:r>
            <w:r>
              <w:rPr>
                <w:rFonts w:ascii="宋体" w:hint="eastAsia"/>
                <w:szCs w:val="21"/>
              </w:rPr>
              <w:t>项。公司持续大力推动医疗器械产品备案</w:t>
            </w:r>
            <w:r>
              <w:rPr>
                <w:rFonts w:ascii="宋体" w:hint="eastAsia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注册进程，截至</w:t>
            </w:r>
            <w:r>
              <w:rPr>
                <w:rFonts w:ascii="宋体" w:hint="eastAsia"/>
                <w:szCs w:val="21"/>
              </w:rPr>
              <w:t>2025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 w:hint="eastAsia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>30</w:t>
            </w:r>
            <w:r>
              <w:rPr>
                <w:rFonts w:ascii="宋体" w:hint="eastAsia"/>
                <w:szCs w:val="21"/>
              </w:rPr>
              <w:t>日，公司已拥有</w:t>
            </w:r>
            <w:proofErr w:type="spellStart"/>
            <w:r>
              <w:rPr>
                <w:rFonts w:ascii="宋体" w:hint="eastAsia"/>
                <w:szCs w:val="21"/>
              </w:rPr>
              <w:t>NMPA</w:t>
            </w:r>
            <w:proofErr w:type="spellEnd"/>
            <w:r>
              <w:rPr>
                <w:rFonts w:ascii="宋体" w:hint="eastAsia"/>
                <w:szCs w:val="21"/>
              </w:rPr>
              <w:t>注册</w:t>
            </w:r>
            <w:r>
              <w:rPr>
                <w:rFonts w:ascii="宋体" w:hint="eastAsia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备案证书</w:t>
            </w:r>
            <w:r>
              <w:rPr>
                <w:rFonts w:ascii="宋体" w:hint="eastAsia"/>
                <w:szCs w:val="21"/>
              </w:rPr>
              <w:t>52</w:t>
            </w:r>
            <w:r>
              <w:rPr>
                <w:rFonts w:ascii="宋体" w:hint="eastAsia"/>
                <w:szCs w:val="21"/>
              </w:rPr>
              <w:t>项（其中：三类医疗器械注册证</w:t>
            </w:r>
            <w:r>
              <w:rPr>
                <w:rFonts w:ascii="宋体" w:hint="eastAsia"/>
                <w:szCs w:val="21"/>
              </w:rPr>
              <w:t>31</w:t>
            </w:r>
            <w:r>
              <w:rPr>
                <w:rFonts w:ascii="宋体" w:hint="eastAsia"/>
                <w:szCs w:val="21"/>
              </w:rPr>
              <w:t>项），欧盟</w:t>
            </w:r>
            <w:r>
              <w:rPr>
                <w:rFonts w:ascii="宋体" w:hint="eastAsia"/>
                <w:szCs w:val="21"/>
              </w:rPr>
              <w:t>CE</w:t>
            </w:r>
            <w:r>
              <w:rPr>
                <w:rFonts w:ascii="宋体" w:hint="eastAsia"/>
                <w:szCs w:val="21"/>
              </w:rPr>
              <w:t>证书</w:t>
            </w:r>
            <w:r>
              <w:rPr>
                <w:rFonts w:ascii="宋体" w:hint="eastAsia"/>
                <w:szCs w:val="21"/>
              </w:rPr>
              <w:t>797</w:t>
            </w:r>
            <w:r>
              <w:rPr>
                <w:rFonts w:ascii="宋体" w:hint="eastAsia"/>
                <w:szCs w:val="21"/>
              </w:rPr>
              <w:t>项（其中：</w:t>
            </w:r>
            <w:proofErr w:type="spellStart"/>
            <w:r>
              <w:rPr>
                <w:rFonts w:ascii="宋体" w:hint="eastAsia"/>
                <w:szCs w:val="21"/>
              </w:rPr>
              <w:t>IVDR126</w:t>
            </w:r>
            <w:proofErr w:type="spellEnd"/>
            <w:r>
              <w:rPr>
                <w:rFonts w:ascii="宋体" w:hint="eastAsia"/>
                <w:szCs w:val="21"/>
              </w:rPr>
              <w:t>项），</w:t>
            </w:r>
            <w:proofErr w:type="spellStart"/>
            <w:r>
              <w:rPr>
                <w:rFonts w:ascii="宋体" w:hint="eastAsia"/>
                <w:szCs w:val="21"/>
              </w:rPr>
              <w:t>FDA510</w:t>
            </w:r>
            <w:proofErr w:type="spellEnd"/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k</w:t>
            </w:r>
            <w:r>
              <w:rPr>
                <w:rFonts w:ascii="宋体" w:hint="eastAsia"/>
                <w:szCs w:val="21"/>
              </w:rPr>
              <w:t>）证书</w:t>
            </w:r>
            <w:r>
              <w:rPr>
                <w:rFonts w:ascii="宋体" w:hint="eastAsia"/>
                <w:szCs w:val="21"/>
              </w:rPr>
              <w:t>3</w:t>
            </w:r>
            <w:r>
              <w:rPr>
                <w:rFonts w:ascii="宋体" w:hint="eastAsia"/>
                <w:szCs w:val="21"/>
              </w:rPr>
              <w:t>项，其他国家和地区证书</w:t>
            </w:r>
            <w:r>
              <w:rPr>
                <w:rFonts w:ascii="宋体" w:hint="eastAsia"/>
                <w:szCs w:val="21"/>
              </w:rPr>
              <w:t>114</w:t>
            </w:r>
            <w:r>
              <w:rPr>
                <w:rFonts w:ascii="宋体" w:hint="eastAsia"/>
                <w:szCs w:val="21"/>
              </w:rPr>
              <w:t>项。报告期内，公司</w:t>
            </w:r>
            <w:r>
              <w:rPr>
                <w:rFonts w:ascii="宋体" w:hint="eastAsia"/>
                <w:szCs w:val="21"/>
              </w:rPr>
              <w:t>54</w:t>
            </w:r>
            <w:r>
              <w:rPr>
                <w:rFonts w:ascii="宋体" w:hint="eastAsia"/>
                <w:szCs w:val="21"/>
              </w:rPr>
              <w:t>项产品新获欧盟</w:t>
            </w:r>
            <w:proofErr w:type="spellStart"/>
            <w:r>
              <w:rPr>
                <w:rFonts w:ascii="宋体" w:hint="eastAsia"/>
                <w:szCs w:val="21"/>
              </w:rPr>
              <w:t>IVDR</w:t>
            </w:r>
            <w:proofErr w:type="spellEnd"/>
            <w:r>
              <w:rPr>
                <w:rFonts w:ascii="宋体" w:hint="eastAsia"/>
                <w:szCs w:val="21"/>
              </w:rPr>
              <w:t>认证，这是继</w:t>
            </w:r>
            <w:r>
              <w:rPr>
                <w:rFonts w:ascii="宋体" w:hint="eastAsia"/>
                <w:szCs w:val="21"/>
              </w:rPr>
              <w:t>2023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 w:hint="eastAsia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月首批产品获得</w:t>
            </w:r>
            <w:proofErr w:type="spellStart"/>
            <w:r>
              <w:rPr>
                <w:rFonts w:ascii="宋体" w:hint="eastAsia"/>
                <w:szCs w:val="21"/>
              </w:rPr>
              <w:t>IVDR</w:t>
            </w:r>
            <w:proofErr w:type="spellEnd"/>
            <w:r>
              <w:rPr>
                <w:rFonts w:ascii="宋体" w:hint="eastAsia"/>
                <w:szCs w:val="21"/>
              </w:rPr>
              <w:t>认证以来又一突破性的进展。获证产品涵盖</w:t>
            </w:r>
            <w:r>
              <w:rPr>
                <w:rFonts w:ascii="宋体" w:hint="eastAsia"/>
                <w:szCs w:val="21"/>
              </w:rPr>
              <w:t>了药物滥用检测、传染病检测、女性健康检测、肿瘤标志物检测和炎症指标检测等多个应用领域。</w:t>
            </w:r>
          </w:p>
          <w:p w14:paraId="14A41B1B" w14:textId="77777777" w:rsidR="00F54197" w:rsidRDefault="00F54197">
            <w:pPr>
              <w:spacing w:line="360" w:lineRule="exact"/>
              <w:rPr>
                <w:rFonts w:ascii="宋体"/>
                <w:szCs w:val="21"/>
              </w:rPr>
            </w:pPr>
          </w:p>
          <w:p w14:paraId="78FB7B43" w14:textId="77777777" w:rsidR="00F54197" w:rsidRDefault="00915BCD"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问</w:t>
            </w:r>
            <w:r>
              <w:rPr>
                <w:rFonts w:ascii="宋体"/>
                <w:b/>
                <w:szCs w:val="21"/>
              </w:rPr>
              <w:t>：</w:t>
            </w:r>
            <w:r>
              <w:rPr>
                <w:rFonts w:ascii="宋体" w:hint="eastAsia"/>
                <w:b/>
                <w:szCs w:val="21"/>
              </w:rPr>
              <w:t>公司治理结构在上半年发生了怎样的变化？</w:t>
            </w:r>
          </w:p>
          <w:p w14:paraId="16CBAA95" w14:textId="77777777" w:rsidR="00F54197" w:rsidRDefault="00915BC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您好，感谢您的提问！上半年根据新《公司法》和《上市公司章程指引》等相关法律法规的规定，结合公司实际情况，公司取消了监事会，监事会的相关职权由董事会审计委员会行使，并对《公司章程》及二十余项相关制度进行修订和制定，提高了公司运营的规范性和决策的科学性，为公司的高效、规范运行提供了制度保证，切实维护公司及全体股东利益。同时，完成了新一届董事会及高管人员的换届选举，新的董事会成</w:t>
            </w:r>
            <w:r>
              <w:rPr>
                <w:rFonts w:ascii="宋体" w:hint="eastAsia"/>
                <w:szCs w:val="21"/>
              </w:rPr>
              <w:t>员中增设了职工董事，董事会的治理结构更加科学合理。</w:t>
            </w:r>
          </w:p>
          <w:p w14:paraId="66A535E9" w14:textId="77777777" w:rsidR="00F54197" w:rsidRDefault="00F54197">
            <w:pPr>
              <w:spacing w:line="360" w:lineRule="exact"/>
              <w:rPr>
                <w:rFonts w:ascii="宋体"/>
                <w:szCs w:val="21"/>
              </w:rPr>
            </w:pPr>
          </w:p>
          <w:p w14:paraId="6EF7E5D1" w14:textId="77777777" w:rsidR="00F54197" w:rsidRDefault="00915BCD"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问</w:t>
            </w:r>
            <w:r>
              <w:rPr>
                <w:rFonts w:ascii="宋体"/>
                <w:b/>
                <w:szCs w:val="21"/>
              </w:rPr>
              <w:t>：</w:t>
            </w:r>
            <w:r>
              <w:rPr>
                <w:rFonts w:ascii="宋体" w:hint="eastAsia"/>
                <w:b/>
                <w:szCs w:val="21"/>
              </w:rPr>
              <w:t>公司有无提升分红比例的计划？</w:t>
            </w:r>
          </w:p>
          <w:p w14:paraId="73A39563" w14:textId="6A648164" w:rsidR="00F54197" w:rsidRDefault="00915BC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答：您好，感谢您的提问！公司高度重视广大投资者的利益，并致力于通过稳健的分红政策与所有股东分享发展成果。自上市以来，公司已累计派发现金红利</w:t>
            </w:r>
            <w:r>
              <w:rPr>
                <w:rFonts w:ascii="宋体" w:hint="eastAsia"/>
                <w:szCs w:val="21"/>
              </w:rPr>
              <w:t>7.98</w:t>
            </w:r>
            <w:r>
              <w:rPr>
                <w:rFonts w:ascii="宋体" w:hint="eastAsia"/>
                <w:szCs w:val="21"/>
              </w:rPr>
              <w:t>亿元（含税）。关于未来的分红计划，董事会将综合</w:t>
            </w:r>
            <w:proofErr w:type="gramStart"/>
            <w:r>
              <w:rPr>
                <w:rFonts w:ascii="宋体" w:hint="eastAsia"/>
                <w:szCs w:val="21"/>
              </w:rPr>
              <w:t>考量</w:t>
            </w:r>
            <w:proofErr w:type="gramEnd"/>
            <w:r>
              <w:rPr>
                <w:rFonts w:ascii="宋体" w:hint="eastAsia"/>
                <w:szCs w:val="21"/>
              </w:rPr>
              <w:t>公司的盈利水平、现金流状况、未来重大的战略资金需求等多项关键因素审慎决策，在确保自身长远发展和财务健康的前提下，努力寻求当期股东回报与未来成长投入之间的</w:t>
            </w:r>
            <w:r>
              <w:rPr>
                <w:rFonts w:ascii="宋体" w:hint="eastAsia"/>
                <w:szCs w:val="21"/>
              </w:rPr>
              <w:t>平衡。</w:t>
            </w:r>
          </w:p>
          <w:p w14:paraId="15CB1416" w14:textId="77777777" w:rsidR="00F54197" w:rsidRDefault="00F54197">
            <w:pPr>
              <w:spacing w:line="360" w:lineRule="exact"/>
              <w:rPr>
                <w:rFonts w:ascii="宋体"/>
                <w:szCs w:val="21"/>
              </w:rPr>
            </w:pPr>
          </w:p>
          <w:p w14:paraId="20CAC5AD" w14:textId="77777777" w:rsidR="00F54197" w:rsidRDefault="00915BCD">
            <w:pPr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问</w:t>
            </w:r>
            <w:r>
              <w:rPr>
                <w:rFonts w:ascii="宋体"/>
                <w:b/>
                <w:szCs w:val="21"/>
              </w:rPr>
              <w:t>：</w:t>
            </w:r>
            <w:r>
              <w:rPr>
                <w:rFonts w:ascii="宋体" w:hint="eastAsia"/>
                <w:b/>
                <w:szCs w:val="21"/>
              </w:rPr>
              <w:t>公司投资</w:t>
            </w:r>
            <w:proofErr w:type="gramStart"/>
            <w:r>
              <w:rPr>
                <w:rFonts w:ascii="宋体" w:hint="eastAsia"/>
                <w:b/>
                <w:szCs w:val="21"/>
              </w:rPr>
              <w:t>脑机接口</w:t>
            </w:r>
            <w:proofErr w:type="gramEnd"/>
            <w:r>
              <w:rPr>
                <w:rFonts w:ascii="宋体" w:hint="eastAsia"/>
                <w:b/>
                <w:szCs w:val="21"/>
              </w:rPr>
              <w:t>公司的</w:t>
            </w:r>
            <w:proofErr w:type="gramStart"/>
            <w:r>
              <w:rPr>
                <w:rFonts w:ascii="宋体" w:hint="eastAsia"/>
                <w:b/>
                <w:szCs w:val="21"/>
              </w:rPr>
              <w:t>考量</w:t>
            </w:r>
            <w:proofErr w:type="gramEnd"/>
            <w:r>
              <w:rPr>
                <w:rFonts w:ascii="宋体" w:hint="eastAsia"/>
                <w:b/>
                <w:szCs w:val="21"/>
              </w:rPr>
              <w:t>是什么？</w:t>
            </w:r>
          </w:p>
          <w:p w14:paraId="486B221A" w14:textId="77777777" w:rsidR="00F54197" w:rsidRDefault="00915BCD">
            <w:pPr>
              <w:spacing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答：您好，感谢您的提问</w:t>
            </w:r>
            <w:r>
              <w:rPr>
                <w:rFonts w:ascii="宋体" w:hint="eastAsia"/>
                <w:szCs w:val="21"/>
              </w:rPr>
              <w:t>！公司通过子公司杭州博</w:t>
            </w:r>
            <w:proofErr w:type="gramStart"/>
            <w:r>
              <w:rPr>
                <w:rFonts w:ascii="宋体" w:hint="eastAsia"/>
                <w:szCs w:val="21"/>
              </w:rPr>
              <w:t>肽智投</w:t>
            </w:r>
            <w:proofErr w:type="gramEnd"/>
            <w:r>
              <w:rPr>
                <w:rFonts w:ascii="宋体" w:hint="eastAsia"/>
                <w:szCs w:val="21"/>
              </w:rPr>
              <w:t>企业管理有限公司投资了杭州青石永</w:t>
            </w:r>
            <w:proofErr w:type="gramStart"/>
            <w:r>
              <w:rPr>
                <w:rFonts w:ascii="宋体" w:hint="eastAsia"/>
                <w:szCs w:val="21"/>
              </w:rPr>
              <w:t>隽</w:t>
            </w:r>
            <w:proofErr w:type="gramEnd"/>
            <w:r>
              <w:rPr>
                <w:rFonts w:ascii="宋体" w:hint="eastAsia"/>
                <w:szCs w:val="21"/>
              </w:rPr>
              <w:t>医疗设备有限公司，投后占比</w:t>
            </w:r>
            <w:r>
              <w:rPr>
                <w:rFonts w:ascii="宋体" w:hint="eastAsia"/>
                <w:szCs w:val="21"/>
              </w:rPr>
              <w:t>5%</w:t>
            </w:r>
            <w:r>
              <w:rPr>
                <w:rFonts w:ascii="宋体" w:hint="eastAsia"/>
                <w:szCs w:val="21"/>
              </w:rPr>
              <w:t>。该公司是由浙江</w:t>
            </w:r>
            <w:r>
              <w:rPr>
                <w:rFonts w:ascii="宋体" w:hint="eastAsia"/>
                <w:szCs w:val="21"/>
              </w:rPr>
              <w:lastRenderedPageBreak/>
              <w:t>大学侵入</w:t>
            </w:r>
            <w:proofErr w:type="gramStart"/>
            <w:r>
              <w:rPr>
                <w:rFonts w:ascii="宋体" w:hint="eastAsia"/>
                <w:szCs w:val="21"/>
              </w:rPr>
              <w:t>式脑机接口</w:t>
            </w:r>
            <w:proofErr w:type="gramEnd"/>
            <w:r>
              <w:rPr>
                <w:rFonts w:ascii="宋体" w:hint="eastAsia"/>
                <w:szCs w:val="21"/>
              </w:rPr>
              <w:t>团队创办成立，是</w:t>
            </w:r>
            <w:proofErr w:type="gramStart"/>
            <w:r>
              <w:rPr>
                <w:rFonts w:ascii="宋体" w:hint="eastAsia"/>
                <w:szCs w:val="21"/>
              </w:rPr>
              <w:t>南湖脑机交叉</w:t>
            </w:r>
            <w:proofErr w:type="gramEnd"/>
            <w:r>
              <w:rPr>
                <w:rFonts w:ascii="宋体" w:hint="eastAsia"/>
                <w:szCs w:val="21"/>
              </w:rPr>
              <w:t>研究院首个科技成果转化企业。其首款产品面向全球</w:t>
            </w:r>
            <w:r>
              <w:rPr>
                <w:rFonts w:ascii="宋体" w:hint="eastAsia"/>
                <w:szCs w:val="21"/>
              </w:rPr>
              <w:t>3</w:t>
            </w:r>
            <w:r>
              <w:rPr>
                <w:rFonts w:ascii="宋体" w:hint="eastAsia"/>
                <w:szCs w:val="21"/>
              </w:rPr>
              <w:t>亿抑郁症患者中近</w:t>
            </w:r>
            <w:r>
              <w:rPr>
                <w:rFonts w:ascii="宋体" w:hint="eastAsia"/>
                <w:szCs w:val="21"/>
              </w:rPr>
              <w:t>30%</w:t>
            </w:r>
            <w:r>
              <w:rPr>
                <w:rFonts w:ascii="宋体" w:hint="eastAsia"/>
                <w:szCs w:val="21"/>
              </w:rPr>
              <w:t>的难治性重症抑郁患者，通过装备</w:t>
            </w:r>
            <w:r>
              <w:rPr>
                <w:rFonts w:ascii="宋体" w:hint="eastAsia"/>
                <w:szCs w:val="21"/>
              </w:rPr>
              <w:t>AI</w:t>
            </w:r>
            <w:r>
              <w:rPr>
                <w:rFonts w:ascii="宋体" w:hint="eastAsia"/>
                <w:szCs w:val="21"/>
              </w:rPr>
              <w:t>算法的三类有源植入医疗器械，为患者提供因人、因病、因时的个性化治疗方案。公司此次投资是基于对</w:t>
            </w:r>
            <w:proofErr w:type="gramStart"/>
            <w:r>
              <w:rPr>
                <w:rFonts w:ascii="宋体" w:hint="eastAsia"/>
                <w:szCs w:val="21"/>
              </w:rPr>
              <w:t>脑机接口</w:t>
            </w:r>
            <w:proofErr w:type="gramEnd"/>
            <w:r>
              <w:rPr>
                <w:rFonts w:ascii="宋体" w:hint="eastAsia"/>
                <w:szCs w:val="21"/>
              </w:rPr>
              <w:t>未来市场前景以及浙大研发团队的深度分析做出的，是在大医疗器械赛道上，探索由诊断向诊疗一体化前沿技术迈进的重要尝试，后续公司将持续跟进该公司的投后进展，积极</w:t>
            </w:r>
            <w:r>
              <w:rPr>
                <w:rFonts w:ascii="宋体" w:hint="eastAsia"/>
                <w:szCs w:val="21"/>
              </w:rPr>
              <w:t>推进相关合作。</w:t>
            </w:r>
          </w:p>
        </w:tc>
      </w:tr>
      <w:tr w:rsidR="00F54197" w14:paraId="0EB47902" w14:textId="77777777">
        <w:trPr>
          <w:trHeight w:val="557"/>
        </w:trPr>
        <w:tc>
          <w:tcPr>
            <w:tcW w:w="1838" w:type="dxa"/>
            <w:shd w:val="clear" w:color="auto" w:fill="auto"/>
            <w:vAlign w:val="center"/>
          </w:tcPr>
          <w:p w14:paraId="332E710E" w14:textId="77777777" w:rsidR="00F54197" w:rsidRDefault="00915BCD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是否涉及应当披露重大信息的说明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772C6919" w14:textId="77777777" w:rsidR="00F54197" w:rsidRDefault="00915BC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不涉及</w:t>
            </w:r>
          </w:p>
        </w:tc>
      </w:tr>
      <w:tr w:rsidR="00F54197" w14:paraId="231D765A" w14:textId="77777777">
        <w:trPr>
          <w:trHeight w:val="557"/>
        </w:trPr>
        <w:tc>
          <w:tcPr>
            <w:tcW w:w="1838" w:type="dxa"/>
            <w:shd w:val="clear" w:color="auto" w:fill="auto"/>
            <w:vAlign w:val="center"/>
          </w:tcPr>
          <w:p w14:paraId="62EC3C60" w14:textId="77777777" w:rsidR="00F54197" w:rsidRDefault="00915BCD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附件清单（如）</w:t>
            </w:r>
          </w:p>
        </w:tc>
        <w:tc>
          <w:tcPr>
            <w:tcW w:w="6879" w:type="dxa"/>
            <w:shd w:val="clear" w:color="auto" w:fill="auto"/>
          </w:tcPr>
          <w:p w14:paraId="4CC8BF0A" w14:textId="77777777" w:rsidR="00F54197" w:rsidRDefault="00915BCD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F54197" w14:paraId="211B788F" w14:textId="77777777">
        <w:trPr>
          <w:trHeight w:val="557"/>
        </w:trPr>
        <w:tc>
          <w:tcPr>
            <w:tcW w:w="1838" w:type="dxa"/>
            <w:shd w:val="clear" w:color="auto" w:fill="auto"/>
            <w:vAlign w:val="center"/>
          </w:tcPr>
          <w:p w14:paraId="18413CCC" w14:textId="77777777" w:rsidR="00F54197" w:rsidRDefault="00915BCD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00EEF014" w14:textId="77777777" w:rsidR="00F54197" w:rsidRDefault="00915BCD">
            <w:pPr>
              <w:spacing w:line="360" w:lineRule="auto"/>
              <w:rPr>
                <w:rFonts w:ascii="宋体" w:hAnsi="宋体"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iCs/>
                <w:sz w:val="24"/>
                <w:szCs w:val="24"/>
              </w:rPr>
              <w:t>025</w:t>
            </w:r>
            <w:r>
              <w:rPr>
                <w:rFonts w:ascii="宋体" w:hAnsi="宋体" w:hint="eastAsia"/>
                <w:iCs/>
                <w:sz w:val="24"/>
                <w:szCs w:val="24"/>
              </w:rPr>
              <w:t>年</w:t>
            </w:r>
            <w:r>
              <w:rPr>
                <w:rFonts w:ascii="宋体" w:hAnsi="宋体"/>
                <w:iCs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iCs/>
                <w:sz w:val="24"/>
                <w:szCs w:val="24"/>
              </w:rPr>
              <w:t>月</w:t>
            </w:r>
            <w:r>
              <w:rPr>
                <w:rFonts w:ascii="宋体" w:hAnsi="宋体"/>
                <w:iCs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iCs/>
                <w:sz w:val="24"/>
                <w:szCs w:val="24"/>
              </w:rPr>
              <w:t>日</w:t>
            </w:r>
          </w:p>
        </w:tc>
      </w:tr>
    </w:tbl>
    <w:p w14:paraId="4A6D5859" w14:textId="77777777" w:rsidR="00F54197" w:rsidRDefault="00F54197"/>
    <w:p w14:paraId="5E824419" w14:textId="77777777" w:rsidR="00F54197" w:rsidRDefault="00F54197"/>
    <w:sectPr w:rsidR="00F5419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7707B" w14:textId="77777777" w:rsidR="00915BCD" w:rsidRDefault="00915BCD">
      <w:r>
        <w:separator/>
      </w:r>
    </w:p>
  </w:endnote>
  <w:endnote w:type="continuationSeparator" w:id="0">
    <w:p w14:paraId="42C2CC85" w14:textId="77777777" w:rsidR="00915BCD" w:rsidRDefault="0091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C8120" w14:textId="77777777" w:rsidR="00915BCD" w:rsidRDefault="00915BCD">
      <w:r>
        <w:separator/>
      </w:r>
    </w:p>
  </w:footnote>
  <w:footnote w:type="continuationSeparator" w:id="0">
    <w:p w14:paraId="70F6E807" w14:textId="77777777" w:rsidR="00915BCD" w:rsidRDefault="0091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FB536" w14:textId="77777777" w:rsidR="00F54197" w:rsidRDefault="00915BCD">
    <w:pPr>
      <w:pStyle w:val="a5"/>
      <w:tabs>
        <w:tab w:val="clear" w:pos="4153"/>
      </w:tabs>
      <w:wordWrap w:val="0"/>
      <w:jc w:val="right"/>
    </w:pPr>
    <w:proofErr w:type="gramStart"/>
    <w:r>
      <w:rPr>
        <w:rFonts w:hint="eastAsia"/>
      </w:rPr>
      <w:t>杭州博拓生物</w:t>
    </w:r>
    <w:proofErr w:type="gramEnd"/>
    <w:r>
      <w:rPr>
        <w:rFonts w:hint="eastAsia"/>
      </w:rPr>
      <w:t>科技股份有限公司</w:t>
    </w:r>
    <w:r>
      <w:rPr>
        <w:rFonts w:hint="eastAsia"/>
      </w:rPr>
      <w:t xml:space="preserve">  </w:t>
    </w:r>
    <w:r>
      <w:t xml:space="preserve">                                          </w:t>
    </w:r>
    <w:r>
      <w:rPr>
        <w:rFonts w:hint="eastAsia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BD1D20"/>
    <w:rsid w:val="0012690D"/>
    <w:rsid w:val="00201276"/>
    <w:rsid w:val="002018E5"/>
    <w:rsid w:val="003F28EB"/>
    <w:rsid w:val="004468DB"/>
    <w:rsid w:val="005250D9"/>
    <w:rsid w:val="00557CBA"/>
    <w:rsid w:val="005D5DC7"/>
    <w:rsid w:val="00652A89"/>
    <w:rsid w:val="00915BCD"/>
    <w:rsid w:val="00927BC8"/>
    <w:rsid w:val="00970CC9"/>
    <w:rsid w:val="009C150F"/>
    <w:rsid w:val="00BD1D20"/>
    <w:rsid w:val="00C058FA"/>
    <w:rsid w:val="00C52D10"/>
    <w:rsid w:val="00C84ACF"/>
    <w:rsid w:val="00CE4054"/>
    <w:rsid w:val="00D82835"/>
    <w:rsid w:val="00DB190F"/>
    <w:rsid w:val="00DC3F1F"/>
    <w:rsid w:val="00E25F23"/>
    <w:rsid w:val="00ED2074"/>
    <w:rsid w:val="00EF4994"/>
    <w:rsid w:val="00F13AB1"/>
    <w:rsid w:val="00F54197"/>
    <w:rsid w:val="00F73F07"/>
    <w:rsid w:val="1CB2496B"/>
    <w:rsid w:val="61B42C51"/>
    <w:rsid w:val="670E1BEF"/>
    <w:rsid w:val="7ACD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D79B51-F200-4EA7-A746-53225979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8">
    <w:name w:val="Balloon Text"/>
    <w:basedOn w:val="a"/>
    <w:link w:val="a9"/>
    <w:rsid w:val="00CE4054"/>
    <w:rPr>
      <w:sz w:val="18"/>
      <w:szCs w:val="18"/>
    </w:rPr>
  </w:style>
  <w:style w:type="character" w:customStyle="1" w:styleId="a9">
    <w:name w:val="批注框文本 字符"/>
    <w:basedOn w:val="a0"/>
    <w:link w:val="a8"/>
    <w:rsid w:val="00CE40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2772</Characters>
  <Application>Microsoft Office Word</Application>
  <DocSecurity>0</DocSecurity>
  <Lines>23</Lines>
  <Paragraphs>6</Paragraphs>
  <ScaleCrop>false</ScaleCrop>
  <Company>Micorosoft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dcterms:created xsi:type="dcterms:W3CDTF">2025-09-09T03:53:00Z</dcterms:created>
  <dcterms:modified xsi:type="dcterms:W3CDTF">2025-09-09T03:53:00Z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D019138000014C3DA48D9930F7628021_13</vt:lpwstr>
  </property>
  <property fmtid="{D5CDD505-2E9C-101B-9397-08002B2CF9AE}" pid="4" name="KSOTemplateDocerSaveRecord">
    <vt:lpwstr>eyJoZGlkIjoiNTdlM2UwNjRjNGViMGVkMmExMjJmNzM4YzMwOTBjOTUiLCJ1c2VySWQiOiI0MTkzMzE5MTIifQ==</vt:lpwstr>
  </property>
</Properties>
</file>