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2917" w14:textId="718A48C5" w:rsidR="00754712" w:rsidRPr="00703DE7" w:rsidRDefault="00754712" w:rsidP="00754712">
      <w:pPr>
        <w:keepNext/>
        <w:keepLines/>
        <w:spacing w:line="360" w:lineRule="auto"/>
        <w:jc w:val="left"/>
        <w:rPr>
          <w:rFonts w:ascii="宋体" w:eastAsia="宋体" w:hAnsi="宋体" w:cs="Times New Roman" w:hint="eastAsia"/>
          <w:iCs/>
          <w:sz w:val="24"/>
          <w:szCs w:val="24"/>
        </w:rPr>
      </w:pPr>
      <w:r w:rsidRPr="00703DE7">
        <w:rPr>
          <w:rFonts w:ascii="宋体" w:eastAsia="宋体" w:hAnsi="宋体" w:cs="Times New Roman" w:hint="eastAsia"/>
          <w:iCs/>
          <w:sz w:val="24"/>
          <w:szCs w:val="24"/>
        </w:rPr>
        <w:t>证券代码：6</w:t>
      </w:r>
      <w:r w:rsidRPr="00703DE7">
        <w:rPr>
          <w:rFonts w:ascii="宋体" w:eastAsia="宋体" w:hAnsi="宋体" w:cs="Times New Roman"/>
          <w:iCs/>
          <w:sz w:val="24"/>
          <w:szCs w:val="24"/>
        </w:rPr>
        <w:t>05167</w:t>
      </w:r>
      <w:r w:rsidRPr="00703DE7">
        <w:rPr>
          <w:rFonts w:ascii="宋体" w:eastAsia="宋体" w:hAnsi="宋体" w:cs="Times New Roman" w:hint="eastAsia"/>
          <w:iCs/>
          <w:sz w:val="24"/>
          <w:szCs w:val="24"/>
        </w:rPr>
        <w:t xml:space="preserve">                                  </w:t>
      </w:r>
      <w:r w:rsidR="00703DE7">
        <w:rPr>
          <w:rFonts w:ascii="宋体" w:eastAsia="宋体" w:hAnsi="宋体" w:cs="Times New Roman" w:hint="eastAsia"/>
          <w:iCs/>
          <w:sz w:val="24"/>
          <w:szCs w:val="24"/>
        </w:rPr>
        <w:t xml:space="preserve"> </w:t>
      </w:r>
      <w:r w:rsidRPr="00703DE7">
        <w:rPr>
          <w:rFonts w:ascii="宋体" w:eastAsia="宋体" w:hAnsi="宋体" w:cs="Times New Roman" w:hint="eastAsia"/>
          <w:iCs/>
          <w:sz w:val="24"/>
          <w:szCs w:val="24"/>
        </w:rPr>
        <w:t>证券简称：利柏特</w:t>
      </w:r>
    </w:p>
    <w:p w14:paraId="4100150F" w14:textId="000617AC" w:rsidR="00754712" w:rsidRPr="00703DE7" w:rsidRDefault="00754712" w:rsidP="00754712">
      <w:pPr>
        <w:keepNext/>
        <w:keepLines/>
        <w:spacing w:line="360" w:lineRule="auto"/>
        <w:jc w:val="left"/>
        <w:rPr>
          <w:rFonts w:ascii="宋体" w:eastAsia="宋体" w:hAnsi="宋体" w:cs="Times New Roman" w:hint="eastAsia"/>
          <w:iCs/>
          <w:sz w:val="24"/>
          <w:szCs w:val="24"/>
        </w:rPr>
      </w:pPr>
      <w:r w:rsidRPr="00703DE7">
        <w:rPr>
          <w:rFonts w:ascii="宋体" w:eastAsia="宋体" w:hAnsi="宋体" w:cs="Times New Roman" w:hint="eastAsia"/>
          <w:iCs/>
          <w:sz w:val="24"/>
          <w:szCs w:val="24"/>
        </w:rPr>
        <w:t xml:space="preserve">债券代码：111023                                  </w:t>
      </w:r>
      <w:r w:rsidR="00703DE7">
        <w:rPr>
          <w:rFonts w:ascii="宋体" w:eastAsia="宋体" w:hAnsi="宋体" w:cs="Times New Roman" w:hint="eastAsia"/>
          <w:iCs/>
          <w:sz w:val="24"/>
          <w:szCs w:val="24"/>
        </w:rPr>
        <w:t xml:space="preserve"> </w:t>
      </w:r>
      <w:r w:rsidRPr="00703DE7">
        <w:rPr>
          <w:rFonts w:ascii="宋体" w:eastAsia="宋体" w:hAnsi="宋体" w:cs="Times New Roman" w:hint="eastAsia"/>
          <w:iCs/>
          <w:sz w:val="24"/>
          <w:szCs w:val="24"/>
        </w:rPr>
        <w:t>债券简称：利柏转债</w:t>
      </w:r>
    </w:p>
    <w:p w14:paraId="7E1C5185" w14:textId="77777777" w:rsidR="0010686D" w:rsidRPr="00754712" w:rsidRDefault="0010686D" w:rsidP="00754712">
      <w:pPr>
        <w:keepNext/>
        <w:keepLines/>
        <w:spacing w:line="360" w:lineRule="auto"/>
        <w:ind w:leftChars="100" w:left="210"/>
        <w:jc w:val="center"/>
        <w:rPr>
          <w:rFonts w:ascii="宋体" w:eastAsia="宋体" w:hAnsi="宋体" w:cs="Times New Roman" w:hint="eastAsia"/>
          <w:b/>
          <w:bCs/>
          <w:iCs/>
          <w:sz w:val="24"/>
          <w:szCs w:val="24"/>
        </w:rPr>
      </w:pPr>
    </w:p>
    <w:p w14:paraId="1DA67DC2" w14:textId="33291E99" w:rsidR="00CD5CAD" w:rsidRDefault="006B0255" w:rsidP="00754712">
      <w:pPr>
        <w:keepNext/>
        <w:keepLines/>
        <w:spacing w:line="360" w:lineRule="auto"/>
        <w:jc w:val="center"/>
        <w:rPr>
          <w:rFonts w:ascii="宋体" w:eastAsia="宋体" w:hAnsi="宋体" w:cs="Times New Roman" w:hint="eastAsia"/>
          <w:b/>
          <w:bCs/>
          <w:sz w:val="32"/>
          <w:szCs w:val="32"/>
        </w:rPr>
      </w:pPr>
      <w:r>
        <w:rPr>
          <w:rFonts w:ascii="宋体" w:eastAsia="宋体" w:hAnsi="宋体" w:cs="Times New Roman" w:hint="eastAsia"/>
          <w:b/>
          <w:bCs/>
          <w:sz w:val="32"/>
          <w:szCs w:val="32"/>
        </w:rPr>
        <w:t>江苏利柏特</w:t>
      </w:r>
      <w:r w:rsidR="005F3897">
        <w:rPr>
          <w:rFonts w:ascii="宋体" w:eastAsia="宋体" w:hAnsi="宋体" w:cs="Times New Roman" w:hint="eastAsia"/>
          <w:b/>
          <w:bCs/>
          <w:sz w:val="32"/>
          <w:szCs w:val="32"/>
        </w:rPr>
        <w:t>股份有限公司</w:t>
      </w:r>
    </w:p>
    <w:p w14:paraId="17334F8D" w14:textId="34FC742C" w:rsidR="00CD5CAD" w:rsidRDefault="005F3897" w:rsidP="00754712">
      <w:pPr>
        <w:keepNext/>
        <w:keepLines/>
        <w:spacing w:line="360" w:lineRule="auto"/>
        <w:jc w:val="center"/>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r w:rsidR="00EF3B7F">
        <w:rPr>
          <w:rFonts w:ascii="宋体" w:eastAsia="宋体" w:hAnsi="宋体" w:cs="Times New Roman" w:hint="eastAsia"/>
          <w:b/>
          <w:bCs/>
          <w:sz w:val="32"/>
          <w:szCs w:val="32"/>
        </w:rPr>
        <w:t>（2</w:t>
      </w:r>
      <w:r w:rsidR="00EF3B7F">
        <w:rPr>
          <w:rFonts w:ascii="宋体" w:eastAsia="宋体" w:hAnsi="宋体" w:cs="Times New Roman"/>
          <w:b/>
          <w:bCs/>
          <w:sz w:val="32"/>
          <w:szCs w:val="32"/>
        </w:rPr>
        <w:t>02</w:t>
      </w:r>
      <w:r w:rsidR="00B66AB1">
        <w:rPr>
          <w:rFonts w:ascii="宋体" w:eastAsia="宋体" w:hAnsi="宋体" w:cs="Times New Roman" w:hint="eastAsia"/>
          <w:b/>
          <w:bCs/>
          <w:sz w:val="32"/>
          <w:szCs w:val="32"/>
        </w:rPr>
        <w:t>5</w:t>
      </w:r>
      <w:r w:rsidR="00CA5EBF">
        <w:rPr>
          <w:rFonts w:ascii="宋体" w:eastAsia="宋体" w:hAnsi="宋体" w:cs="Times New Roman" w:hint="eastAsia"/>
          <w:b/>
          <w:bCs/>
          <w:sz w:val="32"/>
          <w:szCs w:val="32"/>
        </w:rPr>
        <w:t>年</w:t>
      </w:r>
      <w:r w:rsidR="00B66AB1">
        <w:rPr>
          <w:rFonts w:ascii="宋体" w:eastAsia="宋体" w:hAnsi="宋体" w:cs="Times New Roman" w:hint="eastAsia"/>
          <w:b/>
          <w:bCs/>
          <w:sz w:val="32"/>
          <w:szCs w:val="32"/>
        </w:rPr>
        <w:t>半年</w:t>
      </w:r>
      <w:r w:rsidR="00CA5EBF">
        <w:rPr>
          <w:rFonts w:ascii="宋体" w:eastAsia="宋体" w:hAnsi="宋体" w:cs="Times New Roman" w:hint="eastAsia"/>
          <w:b/>
          <w:bCs/>
          <w:sz w:val="32"/>
          <w:szCs w:val="32"/>
        </w:rPr>
        <w:t>度</w:t>
      </w:r>
      <w:r w:rsidR="00EF3B7F">
        <w:rPr>
          <w:rFonts w:ascii="宋体" w:eastAsia="宋体" w:hAnsi="宋体" w:cs="Times New Roman" w:hint="eastAsia"/>
          <w:b/>
          <w:bCs/>
          <w:sz w:val="32"/>
          <w:szCs w:val="32"/>
        </w:rPr>
        <w:t>业绩说明会）</w:t>
      </w:r>
    </w:p>
    <w:p w14:paraId="267F800F" w14:textId="647BC8ED" w:rsidR="00CD5CAD" w:rsidRPr="00703DE7" w:rsidRDefault="005F3897">
      <w:pPr>
        <w:keepNext/>
        <w:keepLines/>
        <w:spacing w:before="260" w:after="260" w:line="360" w:lineRule="auto"/>
        <w:jc w:val="left"/>
        <w:outlineLvl w:val="1"/>
        <w:rPr>
          <w:rFonts w:ascii="宋体" w:eastAsia="宋体" w:hAnsi="宋体" w:cs="Times New Roman" w:hint="eastAsia"/>
          <w:sz w:val="24"/>
          <w:szCs w:val="24"/>
        </w:rPr>
      </w:pPr>
      <w:r w:rsidRPr="00703DE7">
        <w:rPr>
          <w:rFonts w:ascii="宋体" w:eastAsia="宋体" w:hAnsi="宋体" w:cs="Times New Roman" w:hint="eastAsia"/>
          <w:sz w:val="24"/>
          <w:szCs w:val="24"/>
        </w:rPr>
        <w:t>编号：</w:t>
      </w:r>
      <w:r w:rsidR="006B0255" w:rsidRPr="00703DE7">
        <w:rPr>
          <w:rFonts w:ascii="宋体" w:eastAsia="宋体" w:hAnsi="宋体" w:cs="Times New Roman" w:hint="eastAsia"/>
          <w:sz w:val="24"/>
          <w:szCs w:val="24"/>
        </w:rPr>
        <w:t>2</w:t>
      </w:r>
      <w:r w:rsidR="006B0255" w:rsidRPr="00703DE7">
        <w:rPr>
          <w:rFonts w:ascii="宋体" w:eastAsia="宋体" w:hAnsi="宋体" w:cs="Times New Roman"/>
          <w:sz w:val="24"/>
          <w:szCs w:val="24"/>
        </w:rPr>
        <w:t>02</w:t>
      </w:r>
      <w:r w:rsidR="00F1116B" w:rsidRPr="00703DE7">
        <w:rPr>
          <w:rFonts w:ascii="宋体" w:eastAsia="宋体" w:hAnsi="宋体" w:cs="Times New Roman" w:hint="eastAsia"/>
          <w:sz w:val="24"/>
          <w:szCs w:val="24"/>
        </w:rPr>
        <w:t>5</w:t>
      </w:r>
      <w:r w:rsidR="006B0255" w:rsidRPr="00703DE7">
        <w:rPr>
          <w:rFonts w:ascii="宋体" w:eastAsia="宋体" w:hAnsi="宋体" w:cs="Times New Roman"/>
          <w:sz w:val="24"/>
          <w:szCs w:val="24"/>
        </w:rPr>
        <w:t>-0</w:t>
      </w:r>
      <w:r w:rsidR="00CA5EBF" w:rsidRPr="00703DE7">
        <w:rPr>
          <w:rFonts w:ascii="宋体" w:eastAsia="宋体" w:hAnsi="宋体" w:cs="Times New Roman" w:hint="eastAsia"/>
          <w:sz w:val="24"/>
          <w:szCs w:val="24"/>
        </w:rPr>
        <w:t>0</w:t>
      </w:r>
      <w:r w:rsidR="008747D3" w:rsidRPr="00703DE7">
        <w:rPr>
          <w:rFonts w:ascii="宋体" w:eastAsia="宋体" w:hAnsi="宋体" w:cs="Times New Roman"/>
          <w:sz w:val="24"/>
          <w:szCs w:val="24"/>
        </w:rPr>
        <w:t>3</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6378"/>
      </w:tblGrid>
      <w:tr w:rsidR="00CD5CAD" w14:paraId="63F8747D" w14:textId="77777777" w:rsidTr="00A027C4">
        <w:trPr>
          <w:trHeight w:val="1992"/>
          <w:jc w:val="center"/>
        </w:trPr>
        <w:tc>
          <w:tcPr>
            <w:tcW w:w="3007" w:type="dxa"/>
            <w:shd w:val="clear" w:color="auto" w:fill="auto"/>
            <w:vAlign w:val="center"/>
          </w:tcPr>
          <w:p w14:paraId="04A40E93" w14:textId="7CA602E5" w:rsidR="00CD5CAD" w:rsidRDefault="005F3897"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378" w:type="dxa"/>
            <w:shd w:val="clear" w:color="auto" w:fill="auto"/>
          </w:tcPr>
          <w:p w14:paraId="24CFC56B" w14:textId="6FE766BB" w:rsidR="00CD5CAD" w:rsidRDefault="000B421D">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5F3897">
              <w:rPr>
                <w:rFonts w:ascii="宋体" w:eastAsia="宋体" w:hAnsi="宋体" w:cs="Times New Roman" w:hint="eastAsia"/>
                <w:sz w:val="24"/>
                <w:szCs w:val="24"/>
              </w:rPr>
              <w:t xml:space="preserve">特定对象调研        </w:t>
            </w:r>
            <w:r w:rsidR="005F3897">
              <w:rPr>
                <w:rFonts w:ascii="宋体" w:eastAsia="宋体" w:hAnsi="宋体" w:cs="Times New Roman" w:hint="eastAsia"/>
                <w:bCs/>
                <w:iCs/>
                <w:sz w:val="24"/>
                <w:szCs w:val="24"/>
              </w:rPr>
              <w:t>□</w:t>
            </w:r>
            <w:r w:rsidR="005F3897">
              <w:rPr>
                <w:rFonts w:ascii="宋体" w:eastAsia="宋体" w:hAnsi="宋体" w:cs="Times New Roman" w:hint="eastAsia"/>
                <w:sz w:val="24"/>
                <w:szCs w:val="24"/>
              </w:rPr>
              <w:t>分析师会议</w:t>
            </w:r>
          </w:p>
          <w:p w14:paraId="51D54D32" w14:textId="19ACC145" w:rsidR="00CD5CAD" w:rsidRDefault="005F3897">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EF3B7F" w:rsidRPr="008F06E3">
              <w:rPr>
                <w:rFonts w:asciiTheme="majorEastAsia" w:eastAsiaTheme="majorEastAsia" w:hAnsiTheme="majorEastAsia" w:cs="宋体"/>
                <w:sz w:val="24"/>
                <w:szCs w:val="24"/>
              </w:rPr>
              <w:sym w:font="Wingdings 2" w:char="F052"/>
            </w:r>
            <w:r>
              <w:rPr>
                <w:rFonts w:ascii="宋体" w:eastAsia="宋体" w:hAnsi="宋体" w:cs="Times New Roman" w:hint="eastAsia"/>
                <w:sz w:val="24"/>
                <w:szCs w:val="24"/>
              </w:rPr>
              <w:t>业绩说明会</w:t>
            </w:r>
          </w:p>
          <w:p w14:paraId="7EFF6142" w14:textId="77777777" w:rsidR="00CD5CAD" w:rsidRDefault="005F3897">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264328F9" w14:textId="4611F6F1" w:rsidR="00CD5CAD" w:rsidRDefault="005F3897">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w:t>
            </w:r>
            <w:r w:rsidR="006B0255">
              <w:rPr>
                <w:rFonts w:ascii="宋体" w:eastAsia="宋体" w:hAnsi="宋体" w:cs="Times New Roman" w:hint="eastAsia"/>
                <w:sz w:val="24"/>
                <w:szCs w:val="24"/>
              </w:rPr>
              <w:t xml:space="preserve"> </w:t>
            </w:r>
            <w:r w:rsidR="006B0255">
              <w:rPr>
                <w:rFonts w:ascii="宋体" w:eastAsia="宋体" w:hAnsi="宋体" w:cs="Times New Roman"/>
                <w:sz w:val="24"/>
                <w:szCs w:val="24"/>
              </w:rPr>
              <w:t xml:space="preserve">           </w:t>
            </w:r>
            <w:r w:rsidR="00EF3B7F">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7987A601" w14:textId="36F11158" w:rsidR="00CD5CAD" w:rsidRDefault="005F3897">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w:t>
            </w:r>
          </w:p>
        </w:tc>
      </w:tr>
      <w:tr w:rsidR="00D87601" w14:paraId="1BBB972A" w14:textId="77777777" w:rsidTr="00A027C4">
        <w:trPr>
          <w:trHeight w:val="800"/>
          <w:jc w:val="center"/>
        </w:trPr>
        <w:tc>
          <w:tcPr>
            <w:tcW w:w="3007" w:type="dxa"/>
            <w:shd w:val="clear" w:color="auto" w:fill="auto"/>
            <w:vAlign w:val="center"/>
          </w:tcPr>
          <w:p w14:paraId="70FCC7DC" w14:textId="3405CAC0" w:rsidR="00D87601" w:rsidRDefault="00D87601" w:rsidP="00E073AA">
            <w:pPr>
              <w:spacing w:line="360" w:lineRule="auto"/>
              <w:rPr>
                <w:rFonts w:ascii="宋体" w:eastAsia="宋体" w:hAnsi="宋体" w:cs="Times New Roman" w:hint="eastAsia"/>
                <w:b/>
                <w:bCs/>
                <w:iCs/>
                <w:sz w:val="24"/>
                <w:szCs w:val="24"/>
              </w:rPr>
            </w:pPr>
            <w:r w:rsidRPr="000E6FF2">
              <w:rPr>
                <w:rFonts w:ascii="宋体" w:eastAsia="宋体" w:hAnsi="宋体" w:cs="Times New Roman" w:hint="eastAsia"/>
                <w:b/>
                <w:bCs/>
                <w:iCs/>
                <w:sz w:val="24"/>
                <w:szCs w:val="24"/>
              </w:rPr>
              <w:t>参与单位名称及人员姓名</w:t>
            </w:r>
          </w:p>
        </w:tc>
        <w:tc>
          <w:tcPr>
            <w:tcW w:w="6378" w:type="dxa"/>
            <w:shd w:val="clear" w:color="auto" w:fill="auto"/>
            <w:vAlign w:val="center"/>
          </w:tcPr>
          <w:p w14:paraId="2C8C418D" w14:textId="7FA9613A" w:rsidR="00D87601" w:rsidRDefault="00D87601" w:rsidP="00820037">
            <w:pPr>
              <w:autoSpaceDE w:val="0"/>
              <w:autoSpaceDN w:val="0"/>
              <w:adjustRightInd w:val="0"/>
              <w:spacing w:line="360" w:lineRule="auto"/>
              <w:rPr>
                <w:rFonts w:ascii="宋体" w:hAnsi="宋体" w:hint="eastAsia"/>
                <w:sz w:val="24"/>
              </w:rPr>
            </w:pPr>
            <w:r w:rsidRPr="000E6FF2">
              <w:rPr>
                <w:rFonts w:ascii="宋体" w:hAnsi="宋体" w:hint="eastAsia"/>
                <w:sz w:val="24"/>
              </w:rPr>
              <w:t>通过网络互动参与公司202</w:t>
            </w:r>
            <w:r w:rsidR="00B66AB1">
              <w:rPr>
                <w:rFonts w:ascii="宋体" w:hAnsi="宋体" w:hint="eastAsia"/>
                <w:sz w:val="24"/>
              </w:rPr>
              <w:t>5</w:t>
            </w:r>
            <w:r w:rsidR="00CA5EBF">
              <w:rPr>
                <w:rFonts w:ascii="宋体" w:hAnsi="宋体" w:hint="eastAsia"/>
                <w:sz w:val="24"/>
              </w:rPr>
              <w:t>年</w:t>
            </w:r>
            <w:r w:rsidR="00B66AB1">
              <w:rPr>
                <w:rFonts w:ascii="宋体" w:hAnsi="宋体" w:hint="eastAsia"/>
                <w:sz w:val="24"/>
              </w:rPr>
              <w:t>半年</w:t>
            </w:r>
            <w:r w:rsidR="00CA5EBF">
              <w:rPr>
                <w:rFonts w:ascii="宋体" w:hAnsi="宋体" w:hint="eastAsia"/>
                <w:sz w:val="24"/>
              </w:rPr>
              <w:t>度</w:t>
            </w:r>
            <w:r w:rsidRPr="000E6FF2">
              <w:rPr>
                <w:rFonts w:ascii="宋体" w:hAnsi="宋体" w:hint="eastAsia"/>
                <w:sz w:val="24"/>
              </w:rPr>
              <w:t>业绩说明会的投资者</w:t>
            </w:r>
          </w:p>
        </w:tc>
      </w:tr>
      <w:tr w:rsidR="00D87601" w14:paraId="3C4F64C6" w14:textId="77777777" w:rsidTr="00A027C4">
        <w:trPr>
          <w:trHeight w:val="391"/>
          <w:jc w:val="center"/>
        </w:trPr>
        <w:tc>
          <w:tcPr>
            <w:tcW w:w="3007" w:type="dxa"/>
            <w:shd w:val="clear" w:color="auto" w:fill="auto"/>
            <w:vAlign w:val="center"/>
          </w:tcPr>
          <w:p w14:paraId="34582332" w14:textId="7C770533" w:rsidR="00D87601" w:rsidRDefault="00D87601" w:rsidP="00D8760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378" w:type="dxa"/>
            <w:shd w:val="clear" w:color="auto" w:fill="auto"/>
          </w:tcPr>
          <w:p w14:paraId="344B0018" w14:textId="57A328AE" w:rsidR="00D87601" w:rsidRDefault="00D87601" w:rsidP="00F338E0">
            <w:pPr>
              <w:autoSpaceDE w:val="0"/>
              <w:autoSpaceDN w:val="0"/>
              <w:adjustRightInd w:val="0"/>
              <w:spacing w:line="360" w:lineRule="auto"/>
              <w:rPr>
                <w:rFonts w:ascii="宋体" w:hAnsi="宋体" w:hint="eastAsia"/>
                <w:sz w:val="24"/>
              </w:rPr>
            </w:pPr>
            <w:r>
              <w:rPr>
                <w:rFonts w:ascii="宋体" w:hAnsi="宋体" w:hint="eastAsia"/>
                <w:sz w:val="24"/>
              </w:rPr>
              <w:t>202</w:t>
            </w:r>
            <w:r w:rsidR="00F1116B">
              <w:rPr>
                <w:rFonts w:ascii="宋体" w:hAnsi="宋体" w:hint="eastAsia"/>
                <w:sz w:val="24"/>
              </w:rPr>
              <w:t>5</w:t>
            </w:r>
            <w:r>
              <w:rPr>
                <w:rFonts w:ascii="宋体" w:hAnsi="宋体" w:hint="eastAsia"/>
                <w:sz w:val="24"/>
              </w:rPr>
              <w:t>年</w:t>
            </w:r>
            <w:r w:rsidR="00B66AB1">
              <w:rPr>
                <w:rFonts w:ascii="宋体" w:hAnsi="宋体" w:hint="eastAsia"/>
                <w:sz w:val="24"/>
              </w:rPr>
              <w:t>9</w:t>
            </w:r>
            <w:r>
              <w:rPr>
                <w:rFonts w:ascii="宋体" w:hAnsi="宋体" w:hint="eastAsia"/>
                <w:sz w:val="24"/>
              </w:rPr>
              <w:t>月</w:t>
            </w:r>
            <w:r w:rsidR="00B66AB1">
              <w:rPr>
                <w:rFonts w:ascii="宋体" w:hAnsi="宋体" w:hint="eastAsia"/>
                <w:sz w:val="24"/>
              </w:rPr>
              <w:t>9</w:t>
            </w:r>
            <w:r w:rsidR="00F338E0">
              <w:rPr>
                <w:rFonts w:ascii="宋体" w:hAnsi="宋体" w:hint="eastAsia"/>
                <w:sz w:val="24"/>
              </w:rPr>
              <w:t>日（星期</w:t>
            </w:r>
            <w:r w:rsidR="00B66AB1">
              <w:rPr>
                <w:rFonts w:ascii="宋体" w:hAnsi="宋体" w:hint="eastAsia"/>
                <w:sz w:val="24"/>
              </w:rPr>
              <w:t>二</w:t>
            </w:r>
            <w:r>
              <w:rPr>
                <w:rFonts w:ascii="宋体" w:hAnsi="宋体" w:hint="eastAsia"/>
                <w:sz w:val="24"/>
              </w:rPr>
              <w:t>）1</w:t>
            </w:r>
            <w:r w:rsidR="00B66AB1">
              <w:rPr>
                <w:rFonts w:ascii="宋体" w:hAnsi="宋体" w:hint="eastAsia"/>
                <w:sz w:val="24"/>
              </w:rPr>
              <w:t>5</w:t>
            </w:r>
            <w:r>
              <w:rPr>
                <w:rFonts w:ascii="宋体" w:hAnsi="宋体" w:hint="eastAsia"/>
                <w:sz w:val="24"/>
              </w:rPr>
              <w:t>:00-1</w:t>
            </w:r>
            <w:r w:rsidR="00B66AB1">
              <w:rPr>
                <w:rFonts w:ascii="宋体" w:hAnsi="宋体" w:hint="eastAsia"/>
                <w:sz w:val="24"/>
              </w:rPr>
              <w:t>6</w:t>
            </w:r>
            <w:r>
              <w:rPr>
                <w:rFonts w:ascii="宋体" w:hAnsi="宋体" w:hint="eastAsia"/>
                <w:sz w:val="24"/>
              </w:rPr>
              <w:t>:00</w:t>
            </w:r>
          </w:p>
        </w:tc>
      </w:tr>
      <w:tr w:rsidR="00D87601" w14:paraId="537A971D" w14:textId="77777777" w:rsidTr="00A027C4">
        <w:trPr>
          <w:trHeight w:val="800"/>
          <w:jc w:val="center"/>
        </w:trPr>
        <w:tc>
          <w:tcPr>
            <w:tcW w:w="3007" w:type="dxa"/>
            <w:shd w:val="clear" w:color="auto" w:fill="auto"/>
            <w:vAlign w:val="center"/>
          </w:tcPr>
          <w:p w14:paraId="7864A79D" w14:textId="52363DD3" w:rsidR="00D87601" w:rsidRDefault="00D87601" w:rsidP="00D8760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地点</w:t>
            </w:r>
          </w:p>
        </w:tc>
        <w:tc>
          <w:tcPr>
            <w:tcW w:w="6378" w:type="dxa"/>
            <w:shd w:val="clear" w:color="auto" w:fill="auto"/>
          </w:tcPr>
          <w:p w14:paraId="487F3755" w14:textId="4A2923F0" w:rsidR="00D87601" w:rsidRDefault="00D87601" w:rsidP="00D87601">
            <w:pPr>
              <w:autoSpaceDE w:val="0"/>
              <w:autoSpaceDN w:val="0"/>
              <w:adjustRightInd w:val="0"/>
              <w:spacing w:line="360" w:lineRule="auto"/>
              <w:rPr>
                <w:rFonts w:ascii="宋体" w:hAnsi="宋体" w:hint="eastAsia"/>
                <w:sz w:val="24"/>
              </w:rPr>
            </w:pPr>
            <w:r>
              <w:rPr>
                <w:rFonts w:ascii="宋体" w:hAnsi="宋体" w:hint="eastAsia"/>
                <w:sz w:val="24"/>
              </w:rPr>
              <w:t>上海证券报·中国证券网路演中心（http</w:t>
            </w:r>
            <w:r w:rsidR="00424C50">
              <w:rPr>
                <w:rFonts w:ascii="宋体" w:hAnsi="宋体" w:hint="eastAsia"/>
                <w:sz w:val="24"/>
              </w:rPr>
              <w:t>s</w:t>
            </w:r>
            <w:r>
              <w:rPr>
                <w:rFonts w:ascii="宋体" w:hAnsi="宋体" w:hint="eastAsia"/>
                <w:sz w:val="24"/>
              </w:rPr>
              <w:t>://roadshow.cnstock.com/）</w:t>
            </w:r>
          </w:p>
        </w:tc>
      </w:tr>
      <w:tr w:rsidR="00D87601" w14:paraId="1DDC4E03" w14:textId="77777777" w:rsidTr="00A027C4">
        <w:trPr>
          <w:trHeight w:val="400"/>
          <w:jc w:val="center"/>
        </w:trPr>
        <w:tc>
          <w:tcPr>
            <w:tcW w:w="3007" w:type="dxa"/>
            <w:shd w:val="clear" w:color="auto" w:fill="auto"/>
            <w:vAlign w:val="center"/>
          </w:tcPr>
          <w:p w14:paraId="4D99D0A0" w14:textId="6637EDA4" w:rsidR="00D87601" w:rsidRDefault="00D87601" w:rsidP="00D8760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会议形式</w:t>
            </w:r>
          </w:p>
        </w:tc>
        <w:tc>
          <w:tcPr>
            <w:tcW w:w="6378" w:type="dxa"/>
            <w:shd w:val="clear" w:color="auto" w:fill="auto"/>
          </w:tcPr>
          <w:p w14:paraId="20E57593" w14:textId="66CDD122" w:rsidR="00D87601" w:rsidRPr="00EF3B7F" w:rsidRDefault="00D87601" w:rsidP="00D87601">
            <w:pPr>
              <w:autoSpaceDE w:val="0"/>
              <w:autoSpaceDN w:val="0"/>
              <w:adjustRightInd w:val="0"/>
              <w:spacing w:line="360" w:lineRule="auto"/>
              <w:rPr>
                <w:rFonts w:ascii="宋体" w:hAnsi="宋体" w:hint="eastAsia"/>
                <w:sz w:val="24"/>
              </w:rPr>
            </w:pPr>
            <w:r>
              <w:rPr>
                <w:rFonts w:ascii="宋体" w:hAnsi="宋体" w:hint="eastAsia"/>
                <w:sz w:val="24"/>
              </w:rPr>
              <w:t>网络文字互动</w:t>
            </w:r>
          </w:p>
        </w:tc>
      </w:tr>
      <w:tr w:rsidR="00CD5CAD" w14:paraId="66816B0D" w14:textId="77777777" w:rsidTr="00A027C4">
        <w:trPr>
          <w:trHeight w:val="791"/>
          <w:jc w:val="center"/>
        </w:trPr>
        <w:tc>
          <w:tcPr>
            <w:tcW w:w="3007" w:type="dxa"/>
            <w:shd w:val="clear" w:color="auto" w:fill="auto"/>
            <w:vAlign w:val="center"/>
          </w:tcPr>
          <w:p w14:paraId="20136726" w14:textId="77777777" w:rsidR="00CD5CAD" w:rsidRDefault="005F3897"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378" w:type="dxa"/>
            <w:shd w:val="clear" w:color="auto" w:fill="auto"/>
          </w:tcPr>
          <w:p w14:paraId="22C7CFF3" w14:textId="41BE8F4E" w:rsidR="006B0255" w:rsidRDefault="00C1459F" w:rsidP="00424C50">
            <w:pPr>
              <w:spacing w:line="360" w:lineRule="auto"/>
              <w:rPr>
                <w:rFonts w:ascii="宋体" w:eastAsia="宋体" w:hAnsi="宋体" w:cs="Times New Roman" w:hint="eastAsia"/>
                <w:bCs/>
                <w:iCs/>
                <w:sz w:val="24"/>
                <w:szCs w:val="24"/>
              </w:rPr>
            </w:pPr>
            <w:r>
              <w:rPr>
                <w:rFonts w:ascii="宋体" w:hAnsi="宋体" w:hint="eastAsia"/>
                <w:sz w:val="24"/>
                <w:szCs w:val="24"/>
              </w:rPr>
              <w:t>董事长兼总经理沈斌强先生、</w:t>
            </w:r>
            <w:r w:rsidR="00EF3B7F">
              <w:rPr>
                <w:rFonts w:ascii="宋体" w:hAnsi="宋体" w:hint="eastAsia"/>
                <w:sz w:val="24"/>
                <w:szCs w:val="24"/>
              </w:rPr>
              <w:t>董事会秘书于佳女士、独立董事</w:t>
            </w:r>
            <w:r w:rsidR="00F338E0">
              <w:rPr>
                <w:rFonts w:ascii="宋体" w:hAnsi="宋体" w:hint="eastAsia"/>
                <w:sz w:val="24"/>
                <w:szCs w:val="24"/>
              </w:rPr>
              <w:t>乐进治</w:t>
            </w:r>
            <w:r w:rsidR="00EF3B7F">
              <w:rPr>
                <w:rFonts w:ascii="宋体" w:hAnsi="宋体" w:hint="eastAsia"/>
                <w:sz w:val="24"/>
                <w:szCs w:val="24"/>
              </w:rPr>
              <w:t>先生、财务</w:t>
            </w:r>
            <w:r w:rsidR="00754712">
              <w:rPr>
                <w:rFonts w:ascii="宋体" w:hAnsi="宋体" w:hint="eastAsia"/>
                <w:sz w:val="24"/>
                <w:szCs w:val="24"/>
              </w:rPr>
              <w:t>总监</w:t>
            </w:r>
            <w:r w:rsidR="008747D3" w:rsidRPr="008747D3">
              <w:rPr>
                <w:rFonts w:ascii="宋体" w:hAnsi="宋体" w:hint="eastAsia"/>
                <w:sz w:val="24"/>
                <w:szCs w:val="24"/>
              </w:rPr>
              <w:t>张甘霖</w:t>
            </w:r>
            <w:r w:rsidR="00EF3B7F">
              <w:rPr>
                <w:rFonts w:ascii="宋体" w:hAnsi="宋体" w:hint="eastAsia"/>
                <w:sz w:val="24"/>
                <w:szCs w:val="24"/>
              </w:rPr>
              <w:t>先生。</w:t>
            </w:r>
          </w:p>
        </w:tc>
      </w:tr>
      <w:tr w:rsidR="00CD5CAD" w14:paraId="452821F5" w14:textId="77777777" w:rsidTr="00A027C4">
        <w:trPr>
          <w:trHeight w:val="1125"/>
          <w:jc w:val="center"/>
        </w:trPr>
        <w:tc>
          <w:tcPr>
            <w:tcW w:w="3007" w:type="dxa"/>
            <w:shd w:val="clear" w:color="auto" w:fill="auto"/>
            <w:vAlign w:val="center"/>
          </w:tcPr>
          <w:p w14:paraId="0DF4C065" w14:textId="77777777" w:rsidR="00CD5CAD" w:rsidRDefault="005F3897"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6378" w:type="dxa"/>
            <w:shd w:val="clear" w:color="auto" w:fill="auto"/>
          </w:tcPr>
          <w:p w14:paraId="561A9099" w14:textId="77777777" w:rsidR="00820037" w:rsidRDefault="00EF3B7F" w:rsidP="006045BD">
            <w:pPr>
              <w:spacing w:line="360" w:lineRule="auto"/>
              <w:rPr>
                <w:rFonts w:asciiTheme="minorEastAsia" w:hAnsiTheme="minorEastAsia" w:hint="eastAsia"/>
                <w:sz w:val="24"/>
                <w:szCs w:val="24"/>
              </w:rPr>
            </w:pPr>
            <w:r w:rsidRPr="006045BD">
              <w:rPr>
                <w:rFonts w:ascii="宋体" w:hAnsi="宋体" w:hint="eastAsia"/>
                <w:sz w:val="24"/>
                <w:szCs w:val="24"/>
              </w:rPr>
              <w:t>公司就说明会上投资者普遍关心的问题给予了回答，</w:t>
            </w:r>
            <w:r w:rsidRPr="00C1459F">
              <w:rPr>
                <w:rFonts w:asciiTheme="minorEastAsia" w:hAnsiTheme="minorEastAsia" w:hint="eastAsia"/>
                <w:sz w:val="24"/>
                <w:szCs w:val="24"/>
              </w:rPr>
              <w:t>主要问题及答复整理如下：</w:t>
            </w:r>
          </w:p>
          <w:p w14:paraId="06CC54B8" w14:textId="5E8BE67C" w:rsidR="006607EF" w:rsidRPr="006607EF" w:rsidRDefault="006607EF" w:rsidP="006607EF">
            <w:pPr>
              <w:spacing w:line="360" w:lineRule="auto"/>
              <w:rPr>
                <w:rFonts w:asciiTheme="minorEastAsia" w:hAnsiTheme="minorEastAsia" w:cs="宋体" w:hint="eastAsia"/>
                <w:b/>
                <w:sz w:val="24"/>
              </w:rPr>
            </w:pPr>
            <w:r w:rsidRPr="006607EF">
              <w:rPr>
                <w:rFonts w:asciiTheme="minorEastAsia" w:hAnsiTheme="minorEastAsia" w:cs="宋体" w:hint="eastAsia"/>
                <w:b/>
                <w:sz w:val="24"/>
              </w:rPr>
              <w:t>1、</w:t>
            </w:r>
            <w:r w:rsidR="00B71120" w:rsidRPr="00B71120">
              <w:rPr>
                <w:rFonts w:asciiTheme="minorEastAsia" w:hAnsiTheme="minorEastAsia" w:cs="宋体"/>
                <w:b/>
                <w:sz w:val="24"/>
              </w:rPr>
              <w:t>公司今年在手订单情况如何？南通新基地建设情况进展怎样，如果订单跟不上，新基地的建成又将拉低利润，为保证公司业绩实现，公司会采取哪些措施？</w:t>
            </w:r>
          </w:p>
          <w:p w14:paraId="59C8A61D" w14:textId="44141B5D" w:rsidR="006607EF" w:rsidRPr="006607EF" w:rsidRDefault="006607EF" w:rsidP="001D21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bookmarkStart w:id="0" w:name="OLE_LINK3"/>
            <w:r w:rsidRPr="006607EF">
              <w:rPr>
                <w:rFonts w:asciiTheme="minorEastAsia" w:hAnsiTheme="minorEastAsia" w:cs="Helvetica" w:hint="eastAsia"/>
                <w:color w:val="000000"/>
                <w:sz w:val="24"/>
                <w:szCs w:val="24"/>
              </w:rPr>
              <w:t>答：尊敬的投资者，您好！</w:t>
            </w:r>
            <w:r w:rsidR="00B71120">
              <w:rPr>
                <w:rFonts w:asciiTheme="minorEastAsia" w:hAnsiTheme="minorEastAsia" w:cs="Helvetica" w:hint="eastAsia"/>
                <w:color w:val="000000"/>
                <w:sz w:val="24"/>
                <w:szCs w:val="24"/>
              </w:rPr>
              <w:t>公司的生产经营情况</w:t>
            </w:r>
            <w:r w:rsidR="00D868C2" w:rsidRPr="00D868C2">
              <w:rPr>
                <w:rFonts w:asciiTheme="minorEastAsia" w:hAnsiTheme="minorEastAsia" w:cs="Helvetica" w:hint="eastAsia"/>
                <w:color w:val="000000"/>
                <w:sz w:val="24"/>
                <w:szCs w:val="24"/>
              </w:rPr>
              <w:t>请参阅公司的公告</w:t>
            </w:r>
            <w:r w:rsidR="00D868C2">
              <w:rPr>
                <w:rFonts w:asciiTheme="minorEastAsia" w:hAnsiTheme="minorEastAsia" w:cs="Helvetica" w:hint="eastAsia"/>
                <w:color w:val="000000"/>
                <w:sz w:val="24"/>
                <w:szCs w:val="24"/>
              </w:rPr>
              <w:t>。</w:t>
            </w:r>
            <w:r w:rsidR="00D868C2" w:rsidRPr="00D868C2">
              <w:rPr>
                <w:rFonts w:asciiTheme="minorEastAsia" w:hAnsiTheme="minorEastAsia" w:cs="Helvetica" w:hint="eastAsia"/>
                <w:color w:val="000000"/>
                <w:sz w:val="24"/>
                <w:szCs w:val="24"/>
              </w:rPr>
              <w:t>南通利柏特重工有限公司大型工业模块制造项目建设期为2年，目前正</w:t>
            </w:r>
            <w:r w:rsidR="00D868C2">
              <w:rPr>
                <w:rFonts w:asciiTheme="minorEastAsia" w:hAnsiTheme="minorEastAsia" w:cs="Helvetica" w:hint="eastAsia"/>
                <w:color w:val="000000"/>
                <w:sz w:val="24"/>
                <w:szCs w:val="24"/>
              </w:rPr>
              <w:t>在</w:t>
            </w:r>
            <w:r w:rsidR="00D868C2" w:rsidRPr="00D868C2">
              <w:rPr>
                <w:rFonts w:asciiTheme="minorEastAsia" w:hAnsiTheme="minorEastAsia" w:cs="Helvetica" w:hint="eastAsia"/>
                <w:color w:val="000000"/>
                <w:sz w:val="24"/>
                <w:szCs w:val="24"/>
              </w:rPr>
              <w:t>按计划</w:t>
            </w:r>
            <w:r w:rsidR="00D868C2">
              <w:rPr>
                <w:rFonts w:asciiTheme="minorEastAsia" w:hAnsiTheme="minorEastAsia" w:cs="Helvetica" w:hint="eastAsia"/>
                <w:color w:val="000000"/>
                <w:sz w:val="24"/>
                <w:szCs w:val="24"/>
              </w:rPr>
              <w:t>稳步推进中</w:t>
            </w:r>
            <w:r w:rsidR="00D868C2" w:rsidRPr="00D868C2">
              <w:rPr>
                <w:rFonts w:asciiTheme="minorEastAsia" w:hAnsiTheme="minorEastAsia" w:cs="Helvetica" w:hint="eastAsia"/>
                <w:color w:val="000000"/>
                <w:sz w:val="24"/>
                <w:szCs w:val="24"/>
              </w:rPr>
              <w:t>。公司工业模块业务应用领域</w:t>
            </w:r>
            <w:r w:rsidR="00D868C2">
              <w:rPr>
                <w:rFonts w:asciiTheme="minorEastAsia" w:hAnsiTheme="minorEastAsia" w:cs="Helvetica" w:hint="eastAsia"/>
                <w:color w:val="000000"/>
                <w:sz w:val="24"/>
                <w:szCs w:val="24"/>
              </w:rPr>
              <w:t>广阔</w:t>
            </w:r>
            <w:r w:rsidR="00D868C2" w:rsidRPr="00D868C2">
              <w:rPr>
                <w:rFonts w:asciiTheme="minorEastAsia" w:hAnsiTheme="minorEastAsia" w:cs="Helvetica" w:hint="eastAsia"/>
                <w:color w:val="000000"/>
                <w:sz w:val="24"/>
                <w:szCs w:val="24"/>
              </w:rPr>
              <w:t>，“设计-采购-模块化-施工”（EPFC）</w:t>
            </w:r>
            <w:r w:rsidR="00D868C2" w:rsidRPr="00D868C2">
              <w:rPr>
                <w:rFonts w:asciiTheme="minorEastAsia" w:hAnsiTheme="minorEastAsia" w:cs="Helvetica" w:hint="eastAsia"/>
                <w:color w:val="000000"/>
                <w:sz w:val="24"/>
                <w:szCs w:val="24"/>
              </w:rPr>
              <w:lastRenderedPageBreak/>
              <w:t>全产业链环节及一体化服务能力能够为</w:t>
            </w:r>
            <w:r w:rsidR="00D868C2">
              <w:rPr>
                <w:rFonts w:asciiTheme="minorEastAsia" w:hAnsiTheme="minorEastAsia" w:cs="Helvetica" w:hint="eastAsia"/>
                <w:color w:val="000000"/>
                <w:sz w:val="24"/>
                <w:szCs w:val="24"/>
              </w:rPr>
              <w:t>公司</w:t>
            </w:r>
            <w:r w:rsidR="00D868C2" w:rsidRPr="00D868C2">
              <w:rPr>
                <w:rFonts w:asciiTheme="minorEastAsia" w:hAnsiTheme="minorEastAsia" w:cs="Helvetica" w:hint="eastAsia"/>
                <w:color w:val="000000"/>
                <w:sz w:val="24"/>
                <w:szCs w:val="24"/>
              </w:rPr>
              <w:t>业务的拓展提供助力</w:t>
            </w:r>
            <w:r w:rsidR="00D868C2">
              <w:rPr>
                <w:rFonts w:asciiTheme="minorEastAsia" w:hAnsiTheme="minorEastAsia" w:cs="Helvetica" w:hint="eastAsia"/>
                <w:color w:val="000000"/>
                <w:sz w:val="24"/>
                <w:szCs w:val="24"/>
              </w:rPr>
              <w:t>，</w:t>
            </w:r>
            <w:r w:rsidR="00D868C2" w:rsidRPr="00D868C2">
              <w:rPr>
                <w:rFonts w:asciiTheme="minorEastAsia" w:hAnsiTheme="minorEastAsia" w:cs="Helvetica" w:hint="eastAsia"/>
                <w:color w:val="000000"/>
                <w:sz w:val="24"/>
                <w:szCs w:val="24"/>
              </w:rPr>
              <w:t>新建生产基地</w:t>
            </w:r>
            <w:r w:rsidR="001D21B4">
              <w:rPr>
                <w:rFonts w:asciiTheme="minorEastAsia" w:hAnsiTheme="minorEastAsia" w:cs="Helvetica" w:hint="eastAsia"/>
                <w:color w:val="000000"/>
                <w:sz w:val="24"/>
                <w:szCs w:val="24"/>
              </w:rPr>
              <w:t>将</w:t>
            </w:r>
            <w:r w:rsidR="00D868C2" w:rsidRPr="00D868C2">
              <w:rPr>
                <w:rFonts w:asciiTheme="minorEastAsia" w:hAnsiTheme="minorEastAsia" w:cs="Helvetica" w:hint="eastAsia"/>
                <w:color w:val="000000"/>
                <w:sz w:val="24"/>
                <w:szCs w:val="24"/>
              </w:rPr>
              <w:t>提升公司在承接大型项目方面的综合实力和核心竞争优势，</w:t>
            </w:r>
            <w:r w:rsidR="001D21B4">
              <w:rPr>
                <w:rFonts w:asciiTheme="minorEastAsia" w:hAnsiTheme="minorEastAsia" w:cs="Helvetica" w:hint="eastAsia"/>
                <w:color w:val="000000"/>
                <w:sz w:val="24"/>
                <w:szCs w:val="24"/>
              </w:rPr>
              <w:t>助力公司</w:t>
            </w:r>
            <w:r w:rsidR="00D868C2" w:rsidRPr="00D868C2">
              <w:rPr>
                <w:rFonts w:asciiTheme="minorEastAsia" w:hAnsiTheme="minorEastAsia" w:cs="Helvetica" w:hint="eastAsia"/>
                <w:color w:val="000000"/>
                <w:sz w:val="24"/>
                <w:szCs w:val="24"/>
              </w:rPr>
              <w:t>扩大市场份额</w:t>
            </w:r>
            <w:r w:rsidR="001D21B4">
              <w:rPr>
                <w:rFonts w:asciiTheme="minorEastAsia" w:hAnsiTheme="minorEastAsia" w:cs="Helvetica" w:hint="eastAsia"/>
                <w:color w:val="000000"/>
                <w:sz w:val="24"/>
                <w:szCs w:val="24"/>
              </w:rPr>
              <w:t>、</w:t>
            </w:r>
            <w:r w:rsidR="00D868C2" w:rsidRPr="00D868C2">
              <w:rPr>
                <w:rFonts w:asciiTheme="minorEastAsia" w:hAnsiTheme="minorEastAsia" w:cs="Helvetica" w:hint="eastAsia"/>
                <w:color w:val="000000"/>
                <w:sz w:val="24"/>
                <w:szCs w:val="24"/>
              </w:rPr>
              <w:t>巩固市场地位</w:t>
            </w:r>
            <w:r w:rsidR="001D21B4">
              <w:rPr>
                <w:rFonts w:asciiTheme="minorEastAsia" w:hAnsiTheme="minorEastAsia" w:cs="Helvetica" w:hint="eastAsia"/>
                <w:color w:val="000000"/>
                <w:sz w:val="24"/>
                <w:szCs w:val="24"/>
              </w:rPr>
              <w:t>，落成后</w:t>
            </w:r>
            <w:r w:rsidR="001D21B4" w:rsidRPr="001D21B4">
              <w:rPr>
                <w:rFonts w:asciiTheme="minorEastAsia" w:hAnsiTheme="minorEastAsia" w:cs="Helvetica"/>
                <w:color w:val="000000"/>
                <w:sz w:val="24"/>
                <w:szCs w:val="24"/>
              </w:rPr>
              <w:t>将</w:t>
            </w:r>
            <w:r w:rsidR="001D21B4">
              <w:rPr>
                <w:rFonts w:asciiTheme="minorEastAsia" w:hAnsiTheme="minorEastAsia" w:cs="Helvetica" w:hint="eastAsia"/>
                <w:color w:val="000000"/>
                <w:sz w:val="24"/>
                <w:szCs w:val="24"/>
              </w:rPr>
              <w:t>会</w:t>
            </w:r>
            <w:r w:rsidR="001D21B4" w:rsidRPr="001D21B4">
              <w:rPr>
                <w:rFonts w:asciiTheme="minorEastAsia" w:hAnsiTheme="minorEastAsia" w:cs="Helvetica"/>
                <w:color w:val="000000"/>
                <w:sz w:val="24"/>
                <w:szCs w:val="24"/>
              </w:rPr>
              <w:t>结合订单节奏逐步释放产能，后续也</w:t>
            </w:r>
            <w:r w:rsidR="001D21B4">
              <w:rPr>
                <w:rFonts w:asciiTheme="minorEastAsia" w:hAnsiTheme="minorEastAsia" w:cs="Helvetica" w:hint="eastAsia"/>
                <w:color w:val="000000"/>
                <w:sz w:val="24"/>
                <w:szCs w:val="24"/>
              </w:rPr>
              <w:t>将</w:t>
            </w:r>
            <w:r w:rsidR="001D21B4" w:rsidRPr="001D21B4">
              <w:rPr>
                <w:rFonts w:asciiTheme="minorEastAsia" w:hAnsiTheme="minorEastAsia" w:cs="Helvetica"/>
                <w:color w:val="000000"/>
                <w:sz w:val="24"/>
                <w:szCs w:val="24"/>
              </w:rPr>
              <w:t>通过持续开拓</w:t>
            </w:r>
            <w:r w:rsidR="001D21B4">
              <w:rPr>
                <w:rFonts w:asciiTheme="minorEastAsia" w:hAnsiTheme="minorEastAsia" w:cs="Helvetica" w:hint="eastAsia"/>
                <w:color w:val="000000"/>
                <w:sz w:val="24"/>
                <w:szCs w:val="24"/>
              </w:rPr>
              <w:t>市场、</w:t>
            </w:r>
            <w:r w:rsidR="00D868C2">
              <w:rPr>
                <w:rFonts w:asciiTheme="minorEastAsia" w:hAnsiTheme="minorEastAsia" w:cs="Helvetica" w:hint="eastAsia"/>
                <w:color w:val="000000"/>
                <w:sz w:val="24"/>
                <w:szCs w:val="24"/>
              </w:rPr>
              <w:t>深化客户合作</w:t>
            </w:r>
            <w:r w:rsidR="001D21B4">
              <w:rPr>
                <w:rFonts w:asciiTheme="minorEastAsia" w:hAnsiTheme="minorEastAsia" w:cs="Helvetica" w:hint="eastAsia"/>
                <w:color w:val="000000"/>
                <w:sz w:val="24"/>
                <w:szCs w:val="24"/>
              </w:rPr>
              <w:t>等保障</w:t>
            </w:r>
            <w:r w:rsidR="001D21B4" w:rsidRPr="001D21B4">
              <w:rPr>
                <w:rFonts w:asciiTheme="minorEastAsia" w:hAnsiTheme="minorEastAsia" w:cs="Helvetica"/>
                <w:color w:val="000000"/>
                <w:sz w:val="24"/>
                <w:szCs w:val="24"/>
              </w:rPr>
              <w:t>产能高效利用</w:t>
            </w:r>
            <w:r w:rsidR="00D868C2">
              <w:rPr>
                <w:rFonts w:asciiTheme="minorEastAsia" w:hAnsiTheme="minorEastAsia" w:cs="Helvetica" w:hint="eastAsia"/>
                <w:color w:val="000000"/>
                <w:sz w:val="24"/>
                <w:szCs w:val="24"/>
              </w:rPr>
              <w:t>，</w:t>
            </w:r>
            <w:r w:rsidR="001D21B4">
              <w:rPr>
                <w:rFonts w:asciiTheme="minorEastAsia" w:hAnsiTheme="minorEastAsia" w:cs="Helvetica" w:hint="eastAsia"/>
                <w:color w:val="000000"/>
                <w:sz w:val="24"/>
                <w:szCs w:val="24"/>
              </w:rPr>
              <w:t>同时</w:t>
            </w:r>
            <w:r w:rsidR="00D868C2">
              <w:rPr>
                <w:rFonts w:asciiTheme="minorEastAsia" w:hAnsiTheme="minorEastAsia" w:cs="Helvetica" w:hint="eastAsia"/>
                <w:color w:val="000000"/>
                <w:sz w:val="24"/>
                <w:szCs w:val="24"/>
              </w:rPr>
              <w:t>通过</w:t>
            </w:r>
            <w:r w:rsidR="00D868C2" w:rsidRPr="00D868C2">
              <w:rPr>
                <w:rFonts w:asciiTheme="minorEastAsia" w:hAnsiTheme="minorEastAsia" w:cs="Helvetica" w:hint="eastAsia"/>
                <w:color w:val="000000"/>
                <w:sz w:val="24"/>
                <w:szCs w:val="24"/>
              </w:rPr>
              <w:t>精益生产、供应链优化、成本控制等</w:t>
            </w:r>
            <w:r w:rsidR="001D21B4">
              <w:rPr>
                <w:rFonts w:asciiTheme="minorEastAsia" w:hAnsiTheme="minorEastAsia" w:cs="Helvetica" w:hint="eastAsia"/>
                <w:color w:val="000000"/>
                <w:sz w:val="24"/>
                <w:szCs w:val="24"/>
              </w:rPr>
              <w:t>实现降本增效。</w:t>
            </w:r>
            <w:r w:rsidRPr="006607EF">
              <w:rPr>
                <w:rFonts w:asciiTheme="minorEastAsia" w:hAnsiTheme="minorEastAsia" w:cs="Helvetica" w:hint="eastAsia"/>
                <w:color w:val="000000"/>
                <w:sz w:val="24"/>
                <w:szCs w:val="24"/>
              </w:rPr>
              <w:t>感谢您的关注！</w:t>
            </w:r>
          </w:p>
          <w:bookmarkEnd w:id="0"/>
          <w:p w14:paraId="01998A58" w14:textId="10EDD9E0" w:rsidR="006607EF" w:rsidRPr="006607EF" w:rsidRDefault="006607EF" w:rsidP="006607EF">
            <w:pPr>
              <w:spacing w:before="240" w:line="360" w:lineRule="auto"/>
              <w:rPr>
                <w:rFonts w:asciiTheme="minorEastAsia" w:hAnsiTheme="minorEastAsia" w:cs="宋体" w:hint="eastAsia"/>
                <w:b/>
                <w:sz w:val="24"/>
              </w:rPr>
            </w:pPr>
            <w:r w:rsidRPr="006607EF">
              <w:rPr>
                <w:rFonts w:asciiTheme="minorEastAsia" w:hAnsiTheme="minorEastAsia" w:cs="宋体" w:hint="eastAsia"/>
                <w:b/>
                <w:sz w:val="24"/>
              </w:rPr>
              <w:t>2、</w:t>
            </w:r>
            <w:r w:rsidR="0010686D" w:rsidRPr="0010686D">
              <w:rPr>
                <w:rFonts w:asciiTheme="minorEastAsia" w:hAnsiTheme="minorEastAsia" w:cs="宋体" w:hint="eastAsia"/>
                <w:b/>
                <w:sz w:val="24"/>
              </w:rPr>
              <w:t>公司半年报披露长期借款增加较多，南通新基地的建设进度才43.3%，随着新基地建设的推进，投入资金还会增加很多，公司如何解决资金问题？长期借款的增多，意味着财务费用的增加，也将摊薄公司利润，公司今后几年将面临业绩下滑风险，公司会采取哪些措施，实现业绩增长？</w:t>
            </w:r>
          </w:p>
          <w:p w14:paraId="34D40748" w14:textId="212BCEEE" w:rsidR="00C1459F" w:rsidRPr="00493527" w:rsidRDefault="006607EF" w:rsidP="001068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heme="minorEastAsia" w:hAnsiTheme="minorEastAsia" w:cs="Helvetica" w:hint="eastAsia"/>
                <w:color w:val="000000"/>
                <w:sz w:val="24"/>
                <w:szCs w:val="24"/>
              </w:rPr>
            </w:pPr>
            <w:bookmarkStart w:id="1" w:name="OLE_LINK4"/>
            <w:r w:rsidRPr="006607EF">
              <w:rPr>
                <w:rFonts w:asciiTheme="minorEastAsia" w:hAnsiTheme="minorEastAsia" w:cs="Helvetica" w:hint="eastAsia"/>
                <w:color w:val="000000"/>
                <w:sz w:val="24"/>
                <w:szCs w:val="24"/>
              </w:rPr>
              <w:t>答：尊敬的投资者，您好！</w:t>
            </w:r>
            <w:r w:rsidR="0010686D" w:rsidRPr="0010686D">
              <w:rPr>
                <w:rFonts w:asciiTheme="minorEastAsia" w:hAnsiTheme="minorEastAsia" w:cs="Helvetica" w:hint="eastAsia"/>
                <w:color w:val="000000"/>
                <w:sz w:val="24"/>
                <w:szCs w:val="24"/>
              </w:rPr>
              <w:t>公司于2025年7月向不特定对象发行了7.50亿元的可转换公司债券用于南通利柏特重工有限公司大型工业模块制造项目的建设。</w:t>
            </w:r>
            <w:r w:rsidR="0010686D" w:rsidRPr="00D868C2">
              <w:rPr>
                <w:rFonts w:asciiTheme="minorEastAsia" w:hAnsiTheme="minorEastAsia" w:cs="Helvetica" w:hint="eastAsia"/>
                <w:color w:val="000000"/>
                <w:sz w:val="24"/>
                <w:szCs w:val="24"/>
              </w:rPr>
              <w:t>公司工业模块业务应用领域</w:t>
            </w:r>
            <w:r w:rsidR="0010686D">
              <w:rPr>
                <w:rFonts w:asciiTheme="minorEastAsia" w:hAnsiTheme="minorEastAsia" w:cs="Helvetica" w:hint="eastAsia"/>
                <w:color w:val="000000"/>
                <w:sz w:val="24"/>
                <w:szCs w:val="24"/>
              </w:rPr>
              <w:t>广阔</w:t>
            </w:r>
            <w:r w:rsidR="0010686D" w:rsidRPr="00D868C2">
              <w:rPr>
                <w:rFonts w:asciiTheme="minorEastAsia" w:hAnsiTheme="minorEastAsia" w:cs="Helvetica" w:hint="eastAsia"/>
                <w:color w:val="000000"/>
                <w:sz w:val="24"/>
                <w:szCs w:val="24"/>
              </w:rPr>
              <w:t>，“设计-采购-模块化-施工”（EPFC）全产业链环节及一体化服务能力能够为</w:t>
            </w:r>
            <w:r w:rsidR="0010686D">
              <w:rPr>
                <w:rFonts w:asciiTheme="minorEastAsia" w:hAnsiTheme="minorEastAsia" w:cs="Helvetica" w:hint="eastAsia"/>
                <w:color w:val="000000"/>
                <w:sz w:val="24"/>
                <w:szCs w:val="24"/>
              </w:rPr>
              <w:t>公司</w:t>
            </w:r>
            <w:r w:rsidR="0010686D" w:rsidRPr="00D868C2">
              <w:rPr>
                <w:rFonts w:asciiTheme="minorEastAsia" w:hAnsiTheme="minorEastAsia" w:cs="Helvetica" w:hint="eastAsia"/>
                <w:color w:val="000000"/>
                <w:sz w:val="24"/>
                <w:szCs w:val="24"/>
              </w:rPr>
              <w:t>业务的拓展提供助力</w:t>
            </w:r>
            <w:r w:rsidR="0010686D">
              <w:rPr>
                <w:rFonts w:asciiTheme="minorEastAsia" w:hAnsiTheme="minorEastAsia" w:cs="Helvetica" w:hint="eastAsia"/>
                <w:color w:val="000000"/>
                <w:sz w:val="24"/>
                <w:szCs w:val="24"/>
              </w:rPr>
              <w:t>，</w:t>
            </w:r>
            <w:r w:rsidR="0010686D" w:rsidRPr="00D868C2">
              <w:rPr>
                <w:rFonts w:asciiTheme="minorEastAsia" w:hAnsiTheme="minorEastAsia" w:cs="Helvetica" w:hint="eastAsia"/>
                <w:color w:val="000000"/>
                <w:sz w:val="24"/>
                <w:szCs w:val="24"/>
              </w:rPr>
              <w:t>新建生产基地</w:t>
            </w:r>
            <w:r w:rsidR="0010686D">
              <w:rPr>
                <w:rFonts w:asciiTheme="minorEastAsia" w:hAnsiTheme="minorEastAsia" w:cs="Helvetica" w:hint="eastAsia"/>
                <w:color w:val="000000"/>
                <w:sz w:val="24"/>
                <w:szCs w:val="24"/>
              </w:rPr>
              <w:t>将</w:t>
            </w:r>
            <w:r w:rsidR="0010686D" w:rsidRPr="00D868C2">
              <w:rPr>
                <w:rFonts w:asciiTheme="minorEastAsia" w:hAnsiTheme="minorEastAsia" w:cs="Helvetica" w:hint="eastAsia"/>
                <w:color w:val="000000"/>
                <w:sz w:val="24"/>
                <w:szCs w:val="24"/>
              </w:rPr>
              <w:t>提升公司在承接大型项目方面的综合实力和核心竞争优势，</w:t>
            </w:r>
            <w:r w:rsidR="0010686D">
              <w:rPr>
                <w:rFonts w:asciiTheme="minorEastAsia" w:hAnsiTheme="minorEastAsia" w:cs="Helvetica" w:hint="eastAsia"/>
                <w:color w:val="000000"/>
                <w:sz w:val="24"/>
                <w:szCs w:val="24"/>
              </w:rPr>
              <w:t>助力公司</w:t>
            </w:r>
            <w:r w:rsidR="0010686D" w:rsidRPr="00D868C2">
              <w:rPr>
                <w:rFonts w:asciiTheme="minorEastAsia" w:hAnsiTheme="minorEastAsia" w:cs="Helvetica" w:hint="eastAsia"/>
                <w:color w:val="000000"/>
                <w:sz w:val="24"/>
                <w:szCs w:val="24"/>
              </w:rPr>
              <w:t>扩大市场份额</w:t>
            </w:r>
            <w:r w:rsidR="0010686D">
              <w:rPr>
                <w:rFonts w:asciiTheme="minorEastAsia" w:hAnsiTheme="minorEastAsia" w:cs="Helvetica" w:hint="eastAsia"/>
                <w:color w:val="000000"/>
                <w:sz w:val="24"/>
                <w:szCs w:val="24"/>
              </w:rPr>
              <w:t>、</w:t>
            </w:r>
            <w:r w:rsidR="0010686D" w:rsidRPr="00D868C2">
              <w:rPr>
                <w:rFonts w:asciiTheme="minorEastAsia" w:hAnsiTheme="minorEastAsia" w:cs="Helvetica" w:hint="eastAsia"/>
                <w:color w:val="000000"/>
                <w:sz w:val="24"/>
                <w:szCs w:val="24"/>
              </w:rPr>
              <w:t>巩固市场地位</w:t>
            </w:r>
            <w:r w:rsidR="0010686D">
              <w:rPr>
                <w:rFonts w:asciiTheme="minorEastAsia" w:hAnsiTheme="minorEastAsia" w:cs="Helvetica" w:hint="eastAsia"/>
                <w:color w:val="000000"/>
                <w:sz w:val="24"/>
                <w:szCs w:val="24"/>
              </w:rPr>
              <w:t>，落成后</w:t>
            </w:r>
            <w:r w:rsidR="0010686D" w:rsidRPr="001D21B4">
              <w:rPr>
                <w:rFonts w:asciiTheme="minorEastAsia" w:hAnsiTheme="minorEastAsia" w:cs="Helvetica"/>
                <w:color w:val="000000"/>
                <w:sz w:val="24"/>
                <w:szCs w:val="24"/>
              </w:rPr>
              <w:t>将</w:t>
            </w:r>
            <w:r w:rsidR="0010686D">
              <w:rPr>
                <w:rFonts w:asciiTheme="minorEastAsia" w:hAnsiTheme="minorEastAsia" w:cs="Helvetica" w:hint="eastAsia"/>
                <w:color w:val="000000"/>
                <w:sz w:val="24"/>
                <w:szCs w:val="24"/>
              </w:rPr>
              <w:t>会</w:t>
            </w:r>
            <w:r w:rsidR="0010686D" w:rsidRPr="001D21B4">
              <w:rPr>
                <w:rFonts w:asciiTheme="minorEastAsia" w:hAnsiTheme="minorEastAsia" w:cs="Helvetica"/>
                <w:color w:val="000000"/>
                <w:sz w:val="24"/>
                <w:szCs w:val="24"/>
              </w:rPr>
              <w:t>结合订单节奏逐步释放产能，后续也</w:t>
            </w:r>
            <w:r w:rsidR="0010686D">
              <w:rPr>
                <w:rFonts w:asciiTheme="minorEastAsia" w:hAnsiTheme="minorEastAsia" w:cs="Helvetica" w:hint="eastAsia"/>
                <w:color w:val="000000"/>
                <w:sz w:val="24"/>
                <w:szCs w:val="24"/>
              </w:rPr>
              <w:t>将</w:t>
            </w:r>
            <w:r w:rsidR="0010686D" w:rsidRPr="001D21B4">
              <w:rPr>
                <w:rFonts w:asciiTheme="minorEastAsia" w:hAnsiTheme="minorEastAsia" w:cs="Helvetica"/>
                <w:color w:val="000000"/>
                <w:sz w:val="24"/>
                <w:szCs w:val="24"/>
              </w:rPr>
              <w:t>通过持续开拓</w:t>
            </w:r>
            <w:r w:rsidR="0010686D">
              <w:rPr>
                <w:rFonts w:asciiTheme="minorEastAsia" w:hAnsiTheme="minorEastAsia" w:cs="Helvetica" w:hint="eastAsia"/>
                <w:color w:val="000000"/>
                <w:sz w:val="24"/>
                <w:szCs w:val="24"/>
              </w:rPr>
              <w:t>市场、深化客户合作等保障</w:t>
            </w:r>
            <w:r w:rsidR="0010686D" w:rsidRPr="001D21B4">
              <w:rPr>
                <w:rFonts w:asciiTheme="minorEastAsia" w:hAnsiTheme="minorEastAsia" w:cs="Helvetica"/>
                <w:color w:val="000000"/>
                <w:sz w:val="24"/>
                <w:szCs w:val="24"/>
              </w:rPr>
              <w:t>产能高效利用</w:t>
            </w:r>
            <w:r w:rsidR="0010686D">
              <w:rPr>
                <w:rFonts w:asciiTheme="minorEastAsia" w:hAnsiTheme="minorEastAsia" w:cs="Helvetica" w:hint="eastAsia"/>
                <w:color w:val="000000"/>
                <w:sz w:val="24"/>
                <w:szCs w:val="24"/>
              </w:rPr>
              <w:t>，同时通过</w:t>
            </w:r>
            <w:r w:rsidR="0010686D" w:rsidRPr="00D868C2">
              <w:rPr>
                <w:rFonts w:asciiTheme="minorEastAsia" w:hAnsiTheme="minorEastAsia" w:cs="Helvetica" w:hint="eastAsia"/>
                <w:color w:val="000000"/>
                <w:sz w:val="24"/>
                <w:szCs w:val="24"/>
              </w:rPr>
              <w:t>精益生产、供应链优化、成本控制等</w:t>
            </w:r>
            <w:r w:rsidR="0010686D">
              <w:rPr>
                <w:rFonts w:asciiTheme="minorEastAsia" w:hAnsiTheme="minorEastAsia" w:cs="Helvetica" w:hint="eastAsia"/>
                <w:color w:val="000000"/>
                <w:sz w:val="24"/>
                <w:szCs w:val="24"/>
              </w:rPr>
              <w:t>实现降本增效。</w:t>
            </w:r>
            <w:r w:rsidR="0010686D" w:rsidRPr="006607EF">
              <w:rPr>
                <w:rFonts w:asciiTheme="minorEastAsia" w:hAnsiTheme="minorEastAsia" w:cs="Helvetica" w:hint="eastAsia"/>
                <w:color w:val="000000"/>
                <w:sz w:val="24"/>
                <w:szCs w:val="24"/>
              </w:rPr>
              <w:t>感谢您的关注！</w:t>
            </w:r>
            <w:bookmarkEnd w:id="1"/>
          </w:p>
        </w:tc>
      </w:tr>
      <w:tr w:rsidR="00EF3B7F" w14:paraId="6A010B38" w14:textId="77777777" w:rsidTr="00A027C4">
        <w:trPr>
          <w:trHeight w:val="122"/>
          <w:jc w:val="center"/>
        </w:trPr>
        <w:tc>
          <w:tcPr>
            <w:tcW w:w="3007" w:type="dxa"/>
            <w:shd w:val="clear" w:color="auto" w:fill="auto"/>
            <w:vAlign w:val="center"/>
          </w:tcPr>
          <w:p w14:paraId="3C1A079A" w14:textId="451856E2" w:rsidR="00EF3B7F" w:rsidRDefault="00EF3B7F"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其他事项</w:t>
            </w:r>
          </w:p>
        </w:tc>
        <w:tc>
          <w:tcPr>
            <w:tcW w:w="6378" w:type="dxa"/>
            <w:shd w:val="clear" w:color="auto" w:fill="auto"/>
          </w:tcPr>
          <w:p w14:paraId="4DA264C7" w14:textId="592704FB" w:rsidR="00EF3B7F" w:rsidRPr="00EF3B7F" w:rsidRDefault="00E073AA" w:rsidP="00C1459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sz w:val="24"/>
                <w:szCs w:val="24"/>
              </w:rPr>
            </w:pPr>
            <w:r>
              <w:rPr>
                <w:rFonts w:ascii="宋体" w:hAnsi="宋体" w:hint="eastAsia"/>
                <w:sz w:val="24"/>
                <w:szCs w:val="24"/>
              </w:rPr>
              <w:t>关于公司</w:t>
            </w:r>
            <w:r w:rsidR="00754712">
              <w:rPr>
                <w:rFonts w:ascii="宋体" w:hAnsi="宋体" w:hint="eastAsia"/>
                <w:sz w:val="24"/>
                <w:szCs w:val="24"/>
              </w:rPr>
              <w:t>半</w:t>
            </w:r>
            <w:r w:rsidR="00CA5EBF">
              <w:rPr>
                <w:rFonts w:ascii="宋体" w:hAnsi="宋体" w:hint="eastAsia"/>
                <w:sz w:val="24"/>
                <w:szCs w:val="24"/>
              </w:rPr>
              <w:t>年度</w:t>
            </w:r>
            <w:r>
              <w:rPr>
                <w:rFonts w:ascii="宋体" w:hAnsi="宋体" w:hint="eastAsia"/>
                <w:sz w:val="24"/>
                <w:szCs w:val="24"/>
              </w:rPr>
              <w:t>业绩说明会的</w:t>
            </w:r>
            <w:r w:rsidRPr="00D0580F">
              <w:rPr>
                <w:rFonts w:ascii="宋体" w:hAnsi="宋体"/>
                <w:sz w:val="24"/>
                <w:szCs w:val="24"/>
              </w:rPr>
              <w:t>召开情况及主要内容</w:t>
            </w:r>
            <w:r>
              <w:rPr>
                <w:rFonts w:ascii="宋体" w:hAnsi="宋体" w:hint="eastAsia"/>
                <w:sz w:val="24"/>
                <w:szCs w:val="24"/>
              </w:rPr>
              <w:t>，</w:t>
            </w:r>
            <w:r w:rsidR="00EF3B7F" w:rsidRPr="00D0580F">
              <w:rPr>
                <w:rFonts w:ascii="宋体" w:hAnsi="宋体"/>
                <w:sz w:val="24"/>
                <w:szCs w:val="24"/>
              </w:rPr>
              <w:t>投资者可以通过上海证券报•中国证券网</w:t>
            </w:r>
            <w:r w:rsidR="00EF3B7F">
              <w:rPr>
                <w:rFonts w:ascii="宋体" w:hAnsi="宋体" w:hint="eastAsia"/>
                <w:sz w:val="24"/>
                <w:szCs w:val="24"/>
              </w:rPr>
              <w:t>路演中心</w:t>
            </w:r>
            <w:r w:rsidR="00EF3B7F" w:rsidRPr="00D0580F">
              <w:rPr>
                <w:rFonts w:ascii="宋体" w:hAnsi="宋体"/>
                <w:sz w:val="24"/>
                <w:szCs w:val="24"/>
              </w:rPr>
              <w:t>（http</w:t>
            </w:r>
            <w:r w:rsidR="00424C50">
              <w:rPr>
                <w:rFonts w:ascii="宋体" w:hAnsi="宋体"/>
                <w:sz w:val="24"/>
                <w:szCs w:val="24"/>
              </w:rPr>
              <w:t>s</w:t>
            </w:r>
            <w:r w:rsidR="00EF3B7F" w:rsidRPr="00D0580F">
              <w:rPr>
                <w:rFonts w:ascii="宋体" w:hAnsi="宋体"/>
                <w:sz w:val="24"/>
                <w:szCs w:val="24"/>
              </w:rPr>
              <w:t>://roadshow.cnstock.com/）</w:t>
            </w:r>
            <w:r>
              <w:rPr>
                <w:rFonts w:ascii="宋体" w:hAnsi="宋体" w:hint="eastAsia"/>
                <w:sz w:val="24"/>
                <w:szCs w:val="24"/>
              </w:rPr>
              <w:t>进行</w:t>
            </w:r>
            <w:r w:rsidR="00EF3B7F" w:rsidRPr="00D0580F">
              <w:rPr>
                <w:rFonts w:ascii="宋体" w:hAnsi="宋体"/>
                <w:sz w:val="24"/>
                <w:szCs w:val="24"/>
              </w:rPr>
              <w:t>查看。公司非常感谢各位投资者积极参与本次</w:t>
            </w:r>
            <w:r w:rsidR="00EF3B7F">
              <w:rPr>
                <w:rFonts w:ascii="宋体" w:hAnsi="宋体" w:hint="eastAsia"/>
                <w:sz w:val="24"/>
                <w:szCs w:val="24"/>
              </w:rPr>
              <w:t>业绩</w:t>
            </w:r>
            <w:r w:rsidR="00EF3B7F" w:rsidRPr="00D0580F">
              <w:rPr>
                <w:rFonts w:ascii="宋体" w:hAnsi="宋体"/>
                <w:sz w:val="24"/>
                <w:szCs w:val="24"/>
              </w:rPr>
              <w:t>说明会，并向长期以来关注和支持公司发展并积极提出建议或意见的投资者表示衷心的感谢！</w:t>
            </w:r>
          </w:p>
        </w:tc>
      </w:tr>
      <w:tr w:rsidR="00CD5CAD" w14:paraId="06FBDB4E" w14:textId="77777777" w:rsidTr="00A027C4">
        <w:trPr>
          <w:trHeight w:val="122"/>
          <w:jc w:val="center"/>
        </w:trPr>
        <w:tc>
          <w:tcPr>
            <w:tcW w:w="3007" w:type="dxa"/>
            <w:shd w:val="clear" w:color="auto" w:fill="auto"/>
            <w:vAlign w:val="center"/>
          </w:tcPr>
          <w:p w14:paraId="2FAB94D0" w14:textId="77777777" w:rsidR="00CD5CAD" w:rsidRDefault="005F3897"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6378" w:type="dxa"/>
            <w:shd w:val="clear" w:color="auto" w:fill="auto"/>
          </w:tcPr>
          <w:p w14:paraId="6478BD1D" w14:textId="4F451C44" w:rsidR="00CD5CAD" w:rsidRDefault="006B025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无</w:t>
            </w:r>
          </w:p>
        </w:tc>
      </w:tr>
      <w:tr w:rsidR="00CD5CAD" w14:paraId="094F3447" w14:textId="77777777" w:rsidTr="00A027C4">
        <w:trPr>
          <w:trHeight w:val="391"/>
          <w:jc w:val="center"/>
        </w:trPr>
        <w:tc>
          <w:tcPr>
            <w:tcW w:w="3007" w:type="dxa"/>
            <w:shd w:val="clear" w:color="auto" w:fill="auto"/>
            <w:vAlign w:val="center"/>
          </w:tcPr>
          <w:p w14:paraId="0718E3AE" w14:textId="77777777" w:rsidR="00CD5CAD" w:rsidRDefault="005F3897" w:rsidP="00E073AA">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6378" w:type="dxa"/>
            <w:shd w:val="clear" w:color="auto" w:fill="auto"/>
            <w:vAlign w:val="center"/>
          </w:tcPr>
          <w:p w14:paraId="60E3415B" w14:textId="033FA522" w:rsidR="00CD5CAD" w:rsidRDefault="006B0255" w:rsidP="00F338E0">
            <w:pPr>
              <w:spacing w:line="360" w:lineRule="auto"/>
              <w:rPr>
                <w:rFonts w:ascii="宋体" w:eastAsia="宋体" w:hAnsi="宋体" w:cs="Times New Roman" w:hint="eastAsia"/>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sidR="00F1116B">
              <w:rPr>
                <w:rFonts w:ascii="宋体" w:eastAsia="宋体" w:hAnsi="宋体" w:cs="Times New Roman" w:hint="eastAsia"/>
                <w:iCs/>
                <w:sz w:val="24"/>
                <w:szCs w:val="24"/>
              </w:rPr>
              <w:t>5</w:t>
            </w:r>
            <w:r w:rsidR="005F3897">
              <w:rPr>
                <w:rFonts w:ascii="宋体" w:eastAsia="宋体" w:hAnsi="宋体" w:cs="Times New Roman" w:hint="eastAsia"/>
                <w:iCs/>
                <w:sz w:val="24"/>
                <w:szCs w:val="24"/>
              </w:rPr>
              <w:t>年</w:t>
            </w:r>
            <w:r w:rsidR="00C142FA">
              <w:rPr>
                <w:rFonts w:ascii="宋体" w:eastAsia="宋体" w:hAnsi="宋体" w:cs="Times New Roman" w:hint="eastAsia"/>
                <w:iCs/>
                <w:sz w:val="24"/>
                <w:szCs w:val="24"/>
              </w:rPr>
              <w:t>9</w:t>
            </w:r>
            <w:r w:rsidR="005F3897">
              <w:rPr>
                <w:rFonts w:ascii="宋体" w:eastAsia="宋体" w:hAnsi="宋体" w:cs="Times New Roman" w:hint="eastAsia"/>
                <w:iCs/>
                <w:sz w:val="24"/>
                <w:szCs w:val="24"/>
              </w:rPr>
              <w:t>月</w:t>
            </w:r>
            <w:r w:rsidR="00C142FA">
              <w:rPr>
                <w:rFonts w:ascii="宋体" w:eastAsia="宋体" w:hAnsi="宋体" w:cs="Times New Roman" w:hint="eastAsia"/>
                <w:iCs/>
                <w:sz w:val="24"/>
                <w:szCs w:val="24"/>
              </w:rPr>
              <w:t>9</w:t>
            </w:r>
            <w:r w:rsidR="005F3897">
              <w:rPr>
                <w:rFonts w:ascii="宋体" w:eastAsia="宋体" w:hAnsi="宋体" w:cs="Times New Roman" w:hint="eastAsia"/>
                <w:iCs/>
                <w:sz w:val="24"/>
                <w:szCs w:val="24"/>
              </w:rPr>
              <w:t>日</w:t>
            </w:r>
          </w:p>
        </w:tc>
      </w:tr>
    </w:tbl>
    <w:p w14:paraId="2FA56168" w14:textId="77777777" w:rsidR="00E073AA" w:rsidRPr="00E073AA" w:rsidRDefault="00E073AA" w:rsidP="00E073AA"/>
    <w:sectPr w:rsidR="00E073AA" w:rsidRPr="00E073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E67A" w14:textId="77777777" w:rsidR="00471957" w:rsidRDefault="00471957" w:rsidP="00F743F0">
      <w:r>
        <w:separator/>
      </w:r>
    </w:p>
  </w:endnote>
  <w:endnote w:type="continuationSeparator" w:id="0">
    <w:p w14:paraId="70C4C661" w14:textId="77777777" w:rsidR="00471957" w:rsidRDefault="00471957"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03FE" w14:textId="77777777" w:rsidR="00471957" w:rsidRDefault="00471957" w:rsidP="00F743F0">
      <w:r>
        <w:separator/>
      </w:r>
    </w:p>
  </w:footnote>
  <w:footnote w:type="continuationSeparator" w:id="0">
    <w:p w14:paraId="53B808C2" w14:textId="77777777" w:rsidR="00471957" w:rsidRDefault="00471957" w:rsidP="00F74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44CDF"/>
    <w:multiLevelType w:val="hybridMultilevel"/>
    <w:tmpl w:val="0CE05FB6"/>
    <w:lvl w:ilvl="0" w:tplc="FA74C84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372001B"/>
    <w:multiLevelType w:val="hybridMultilevel"/>
    <w:tmpl w:val="606EB546"/>
    <w:lvl w:ilvl="0" w:tplc="CDA2765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1446286"/>
    <w:multiLevelType w:val="multilevel"/>
    <w:tmpl w:val="01FB1DCA"/>
    <w:lvl w:ilvl="0">
      <w:numFmt w:val="decimal"/>
      <w:lvlText w:val=""/>
      <w:lvlJc w:val="left"/>
      <w:pPr>
        <w:ind w:left="846"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6175695">
    <w:abstractNumId w:val="2"/>
  </w:num>
  <w:num w:numId="2" w16cid:durableId="1117338049">
    <w:abstractNumId w:val="1"/>
  </w:num>
  <w:num w:numId="3" w16cid:durableId="31957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774D0"/>
    <w:rsid w:val="00081B36"/>
    <w:rsid w:val="0008260F"/>
    <w:rsid w:val="000828F8"/>
    <w:rsid w:val="00086176"/>
    <w:rsid w:val="00086C90"/>
    <w:rsid w:val="000A65EF"/>
    <w:rsid w:val="000B421D"/>
    <w:rsid w:val="000B6FFD"/>
    <w:rsid w:val="000B73F7"/>
    <w:rsid w:val="000C2F52"/>
    <w:rsid w:val="000E20AA"/>
    <w:rsid w:val="000F6BEB"/>
    <w:rsid w:val="00103C4E"/>
    <w:rsid w:val="0010686D"/>
    <w:rsid w:val="00111EF4"/>
    <w:rsid w:val="00113C72"/>
    <w:rsid w:val="00114CEA"/>
    <w:rsid w:val="001221B8"/>
    <w:rsid w:val="00127CBE"/>
    <w:rsid w:val="00130096"/>
    <w:rsid w:val="001304EB"/>
    <w:rsid w:val="0013136A"/>
    <w:rsid w:val="001334C1"/>
    <w:rsid w:val="00136BC5"/>
    <w:rsid w:val="00143A57"/>
    <w:rsid w:val="00144B00"/>
    <w:rsid w:val="00147A92"/>
    <w:rsid w:val="00151B55"/>
    <w:rsid w:val="001672FF"/>
    <w:rsid w:val="001819EF"/>
    <w:rsid w:val="00182D22"/>
    <w:rsid w:val="0018486B"/>
    <w:rsid w:val="00186DBB"/>
    <w:rsid w:val="001965A6"/>
    <w:rsid w:val="001A125C"/>
    <w:rsid w:val="001B00D8"/>
    <w:rsid w:val="001B011E"/>
    <w:rsid w:val="001B508F"/>
    <w:rsid w:val="001B7B58"/>
    <w:rsid w:val="001C7C07"/>
    <w:rsid w:val="001D0BB3"/>
    <w:rsid w:val="001D21B4"/>
    <w:rsid w:val="001D493D"/>
    <w:rsid w:val="001D5222"/>
    <w:rsid w:val="001D7A5D"/>
    <w:rsid w:val="001E2BC5"/>
    <w:rsid w:val="001E5E64"/>
    <w:rsid w:val="001E7F7C"/>
    <w:rsid w:val="001F2572"/>
    <w:rsid w:val="001F5B62"/>
    <w:rsid w:val="00204300"/>
    <w:rsid w:val="002118DC"/>
    <w:rsid w:val="00214C8F"/>
    <w:rsid w:val="002278FB"/>
    <w:rsid w:val="00232813"/>
    <w:rsid w:val="00234237"/>
    <w:rsid w:val="00234D03"/>
    <w:rsid w:val="00251EF8"/>
    <w:rsid w:val="002525E9"/>
    <w:rsid w:val="0025271B"/>
    <w:rsid w:val="00255B4A"/>
    <w:rsid w:val="00256250"/>
    <w:rsid w:val="00257C92"/>
    <w:rsid w:val="002650F9"/>
    <w:rsid w:val="00267056"/>
    <w:rsid w:val="00271994"/>
    <w:rsid w:val="002739C7"/>
    <w:rsid w:val="00273BE7"/>
    <w:rsid w:val="00273D9E"/>
    <w:rsid w:val="0028148B"/>
    <w:rsid w:val="00286F7B"/>
    <w:rsid w:val="0029285E"/>
    <w:rsid w:val="00293FBB"/>
    <w:rsid w:val="00295236"/>
    <w:rsid w:val="002A15B6"/>
    <w:rsid w:val="002A5EDC"/>
    <w:rsid w:val="002B0AD4"/>
    <w:rsid w:val="002B6E7E"/>
    <w:rsid w:val="002B75F5"/>
    <w:rsid w:val="002C1C3B"/>
    <w:rsid w:val="002C23DD"/>
    <w:rsid w:val="002C3AD1"/>
    <w:rsid w:val="002D15D1"/>
    <w:rsid w:val="002D3753"/>
    <w:rsid w:val="002D48A9"/>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435E4"/>
    <w:rsid w:val="003508D5"/>
    <w:rsid w:val="003524BC"/>
    <w:rsid w:val="0035572A"/>
    <w:rsid w:val="00361241"/>
    <w:rsid w:val="00362CD0"/>
    <w:rsid w:val="00363384"/>
    <w:rsid w:val="0037038A"/>
    <w:rsid w:val="003722F1"/>
    <w:rsid w:val="0037245D"/>
    <w:rsid w:val="00376EB2"/>
    <w:rsid w:val="0038034C"/>
    <w:rsid w:val="00383F03"/>
    <w:rsid w:val="00386F86"/>
    <w:rsid w:val="00397642"/>
    <w:rsid w:val="003A2EB2"/>
    <w:rsid w:val="003B13A4"/>
    <w:rsid w:val="003C0892"/>
    <w:rsid w:val="003D2A88"/>
    <w:rsid w:val="003D2F73"/>
    <w:rsid w:val="003D40E0"/>
    <w:rsid w:val="003D4BF3"/>
    <w:rsid w:val="003D4E21"/>
    <w:rsid w:val="003D60FF"/>
    <w:rsid w:val="003F2A5A"/>
    <w:rsid w:val="003F2E12"/>
    <w:rsid w:val="003F6D0B"/>
    <w:rsid w:val="00400B90"/>
    <w:rsid w:val="0040142B"/>
    <w:rsid w:val="00404723"/>
    <w:rsid w:val="004106EC"/>
    <w:rsid w:val="00411262"/>
    <w:rsid w:val="00415FC4"/>
    <w:rsid w:val="00420071"/>
    <w:rsid w:val="0042182D"/>
    <w:rsid w:val="00424C50"/>
    <w:rsid w:val="00425BB1"/>
    <w:rsid w:val="00425CF9"/>
    <w:rsid w:val="00432964"/>
    <w:rsid w:val="00433835"/>
    <w:rsid w:val="004630DA"/>
    <w:rsid w:val="00467B9C"/>
    <w:rsid w:val="00470346"/>
    <w:rsid w:val="00471957"/>
    <w:rsid w:val="00472F77"/>
    <w:rsid w:val="00473F91"/>
    <w:rsid w:val="00482D5D"/>
    <w:rsid w:val="004859A7"/>
    <w:rsid w:val="00492D82"/>
    <w:rsid w:val="00493527"/>
    <w:rsid w:val="00495655"/>
    <w:rsid w:val="004A58CB"/>
    <w:rsid w:val="004A626B"/>
    <w:rsid w:val="004B500C"/>
    <w:rsid w:val="004C3E41"/>
    <w:rsid w:val="004C6537"/>
    <w:rsid w:val="004C672C"/>
    <w:rsid w:val="004C6956"/>
    <w:rsid w:val="004D4156"/>
    <w:rsid w:val="004D614E"/>
    <w:rsid w:val="004E25DD"/>
    <w:rsid w:val="004E4CBB"/>
    <w:rsid w:val="004F5C3F"/>
    <w:rsid w:val="00504DF9"/>
    <w:rsid w:val="00507071"/>
    <w:rsid w:val="00510286"/>
    <w:rsid w:val="00521B09"/>
    <w:rsid w:val="005231C6"/>
    <w:rsid w:val="00524D04"/>
    <w:rsid w:val="00534D66"/>
    <w:rsid w:val="0054404C"/>
    <w:rsid w:val="00556BBD"/>
    <w:rsid w:val="00572A6D"/>
    <w:rsid w:val="00582D78"/>
    <w:rsid w:val="00584526"/>
    <w:rsid w:val="00584D8F"/>
    <w:rsid w:val="00587DAB"/>
    <w:rsid w:val="005905DC"/>
    <w:rsid w:val="00590DC4"/>
    <w:rsid w:val="005917EA"/>
    <w:rsid w:val="005953E9"/>
    <w:rsid w:val="005A0CBE"/>
    <w:rsid w:val="005A17E4"/>
    <w:rsid w:val="005A3CFE"/>
    <w:rsid w:val="005A4D77"/>
    <w:rsid w:val="005A66C7"/>
    <w:rsid w:val="005A68DD"/>
    <w:rsid w:val="005B17EF"/>
    <w:rsid w:val="005B3D04"/>
    <w:rsid w:val="005B628F"/>
    <w:rsid w:val="005C19C5"/>
    <w:rsid w:val="005C3ED9"/>
    <w:rsid w:val="005C6678"/>
    <w:rsid w:val="005D087C"/>
    <w:rsid w:val="005D20DD"/>
    <w:rsid w:val="005D2CAD"/>
    <w:rsid w:val="005E4F20"/>
    <w:rsid w:val="005E5F7A"/>
    <w:rsid w:val="005F2C62"/>
    <w:rsid w:val="005F3897"/>
    <w:rsid w:val="005F7318"/>
    <w:rsid w:val="006016A0"/>
    <w:rsid w:val="006045BD"/>
    <w:rsid w:val="00605119"/>
    <w:rsid w:val="00606A42"/>
    <w:rsid w:val="00615B12"/>
    <w:rsid w:val="00623855"/>
    <w:rsid w:val="00626FB3"/>
    <w:rsid w:val="0063129A"/>
    <w:rsid w:val="006323B5"/>
    <w:rsid w:val="00633AB3"/>
    <w:rsid w:val="00640D0B"/>
    <w:rsid w:val="00642382"/>
    <w:rsid w:val="00643F90"/>
    <w:rsid w:val="00646132"/>
    <w:rsid w:val="0064637F"/>
    <w:rsid w:val="00653A71"/>
    <w:rsid w:val="00655835"/>
    <w:rsid w:val="006607EF"/>
    <w:rsid w:val="00667FB5"/>
    <w:rsid w:val="00672C00"/>
    <w:rsid w:val="00686E4C"/>
    <w:rsid w:val="0069184F"/>
    <w:rsid w:val="0069619A"/>
    <w:rsid w:val="006967B3"/>
    <w:rsid w:val="006A2E11"/>
    <w:rsid w:val="006A3184"/>
    <w:rsid w:val="006B0255"/>
    <w:rsid w:val="006B3747"/>
    <w:rsid w:val="006B758C"/>
    <w:rsid w:val="006D260B"/>
    <w:rsid w:val="006E3B82"/>
    <w:rsid w:val="006E7372"/>
    <w:rsid w:val="006F0E06"/>
    <w:rsid w:val="006F32A2"/>
    <w:rsid w:val="006F438E"/>
    <w:rsid w:val="00701E34"/>
    <w:rsid w:val="00703DE7"/>
    <w:rsid w:val="007118F2"/>
    <w:rsid w:val="00713A75"/>
    <w:rsid w:val="00733488"/>
    <w:rsid w:val="00733791"/>
    <w:rsid w:val="00735CFE"/>
    <w:rsid w:val="00735F4D"/>
    <w:rsid w:val="00746249"/>
    <w:rsid w:val="00751592"/>
    <w:rsid w:val="00754712"/>
    <w:rsid w:val="00756A97"/>
    <w:rsid w:val="00757362"/>
    <w:rsid w:val="0076183F"/>
    <w:rsid w:val="00770B3F"/>
    <w:rsid w:val="00771A91"/>
    <w:rsid w:val="00773213"/>
    <w:rsid w:val="00785284"/>
    <w:rsid w:val="0079430A"/>
    <w:rsid w:val="00794C8B"/>
    <w:rsid w:val="00795940"/>
    <w:rsid w:val="007A47EF"/>
    <w:rsid w:val="007A4905"/>
    <w:rsid w:val="007B196F"/>
    <w:rsid w:val="007C39F3"/>
    <w:rsid w:val="007C7447"/>
    <w:rsid w:val="007C7D09"/>
    <w:rsid w:val="007E1F58"/>
    <w:rsid w:val="007F2176"/>
    <w:rsid w:val="00806573"/>
    <w:rsid w:val="00814484"/>
    <w:rsid w:val="008160A1"/>
    <w:rsid w:val="00816CED"/>
    <w:rsid w:val="008172CC"/>
    <w:rsid w:val="00820037"/>
    <w:rsid w:val="00821685"/>
    <w:rsid w:val="00827C6C"/>
    <w:rsid w:val="00836E8C"/>
    <w:rsid w:val="008453D5"/>
    <w:rsid w:val="00857E84"/>
    <w:rsid w:val="00873293"/>
    <w:rsid w:val="008747D3"/>
    <w:rsid w:val="00874AEB"/>
    <w:rsid w:val="00875E95"/>
    <w:rsid w:val="008914C8"/>
    <w:rsid w:val="00894406"/>
    <w:rsid w:val="00897070"/>
    <w:rsid w:val="008A120E"/>
    <w:rsid w:val="008A46E3"/>
    <w:rsid w:val="008A765B"/>
    <w:rsid w:val="008B0E40"/>
    <w:rsid w:val="008B4886"/>
    <w:rsid w:val="008C04C9"/>
    <w:rsid w:val="008C4D32"/>
    <w:rsid w:val="008C6B72"/>
    <w:rsid w:val="008C7588"/>
    <w:rsid w:val="008D2B96"/>
    <w:rsid w:val="008D3726"/>
    <w:rsid w:val="008E245B"/>
    <w:rsid w:val="008F5F3A"/>
    <w:rsid w:val="00900BAF"/>
    <w:rsid w:val="00907F5B"/>
    <w:rsid w:val="009108F5"/>
    <w:rsid w:val="0091400E"/>
    <w:rsid w:val="009157EF"/>
    <w:rsid w:val="009224F5"/>
    <w:rsid w:val="00924412"/>
    <w:rsid w:val="0092574C"/>
    <w:rsid w:val="00941808"/>
    <w:rsid w:val="00942951"/>
    <w:rsid w:val="009457DF"/>
    <w:rsid w:val="0095035C"/>
    <w:rsid w:val="009514EA"/>
    <w:rsid w:val="009553B1"/>
    <w:rsid w:val="0096018C"/>
    <w:rsid w:val="00966C22"/>
    <w:rsid w:val="009678BF"/>
    <w:rsid w:val="009776A7"/>
    <w:rsid w:val="00980694"/>
    <w:rsid w:val="00982F77"/>
    <w:rsid w:val="009868C0"/>
    <w:rsid w:val="00991961"/>
    <w:rsid w:val="00991FD3"/>
    <w:rsid w:val="009A7CF9"/>
    <w:rsid w:val="009B4189"/>
    <w:rsid w:val="009C06A4"/>
    <w:rsid w:val="009C4961"/>
    <w:rsid w:val="009C63B1"/>
    <w:rsid w:val="009E0B46"/>
    <w:rsid w:val="009E3D68"/>
    <w:rsid w:val="009F00BC"/>
    <w:rsid w:val="00A027C4"/>
    <w:rsid w:val="00A03AA1"/>
    <w:rsid w:val="00A04996"/>
    <w:rsid w:val="00A05042"/>
    <w:rsid w:val="00A069C6"/>
    <w:rsid w:val="00A10F5B"/>
    <w:rsid w:val="00A16F6F"/>
    <w:rsid w:val="00A31B20"/>
    <w:rsid w:val="00A32B73"/>
    <w:rsid w:val="00A32ED1"/>
    <w:rsid w:val="00A36CB6"/>
    <w:rsid w:val="00A37775"/>
    <w:rsid w:val="00A40825"/>
    <w:rsid w:val="00A41A06"/>
    <w:rsid w:val="00A56101"/>
    <w:rsid w:val="00A57863"/>
    <w:rsid w:val="00A6487E"/>
    <w:rsid w:val="00A70EC0"/>
    <w:rsid w:val="00A71BFD"/>
    <w:rsid w:val="00A76F0C"/>
    <w:rsid w:val="00A84B58"/>
    <w:rsid w:val="00A878CB"/>
    <w:rsid w:val="00A97143"/>
    <w:rsid w:val="00A97D76"/>
    <w:rsid w:val="00AA5E76"/>
    <w:rsid w:val="00AB03BB"/>
    <w:rsid w:val="00AB09D3"/>
    <w:rsid w:val="00AB45D6"/>
    <w:rsid w:val="00AC3AEB"/>
    <w:rsid w:val="00AD237A"/>
    <w:rsid w:val="00AD445E"/>
    <w:rsid w:val="00AD4B08"/>
    <w:rsid w:val="00AD5A84"/>
    <w:rsid w:val="00AE00B6"/>
    <w:rsid w:val="00AE3EE3"/>
    <w:rsid w:val="00AF00A5"/>
    <w:rsid w:val="00AF5A05"/>
    <w:rsid w:val="00AF6EE4"/>
    <w:rsid w:val="00B07508"/>
    <w:rsid w:val="00B120FC"/>
    <w:rsid w:val="00B12278"/>
    <w:rsid w:val="00B27C19"/>
    <w:rsid w:val="00B34DD5"/>
    <w:rsid w:val="00B36A53"/>
    <w:rsid w:val="00B4298C"/>
    <w:rsid w:val="00B446BA"/>
    <w:rsid w:val="00B47853"/>
    <w:rsid w:val="00B57667"/>
    <w:rsid w:val="00B577E9"/>
    <w:rsid w:val="00B61BCB"/>
    <w:rsid w:val="00B66AB1"/>
    <w:rsid w:val="00B67838"/>
    <w:rsid w:val="00B70645"/>
    <w:rsid w:val="00B71120"/>
    <w:rsid w:val="00B71447"/>
    <w:rsid w:val="00B73AED"/>
    <w:rsid w:val="00B855F5"/>
    <w:rsid w:val="00B8596B"/>
    <w:rsid w:val="00B87C18"/>
    <w:rsid w:val="00B922C8"/>
    <w:rsid w:val="00B948F2"/>
    <w:rsid w:val="00B95F5D"/>
    <w:rsid w:val="00BA62D1"/>
    <w:rsid w:val="00BB20B3"/>
    <w:rsid w:val="00BC233C"/>
    <w:rsid w:val="00BD31DF"/>
    <w:rsid w:val="00BD7710"/>
    <w:rsid w:val="00BE0789"/>
    <w:rsid w:val="00BE20BB"/>
    <w:rsid w:val="00BE277C"/>
    <w:rsid w:val="00BE54C4"/>
    <w:rsid w:val="00BE5D9C"/>
    <w:rsid w:val="00BF1133"/>
    <w:rsid w:val="00BF1BE5"/>
    <w:rsid w:val="00BF2986"/>
    <w:rsid w:val="00C001F3"/>
    <w:rsid w:val="00C032AD"/>
    <w:rsid w:val="00C104B8"/>
    <w:rsid w:val="00C142FA"/>
    <w:rsid w:val="00C1459F"/>
    <w:rsid w:val="00C1636B"/>
    <w:rsid w:val="00C17997"/>
    <w:rsid w:val="00C207C2"/>
    <w:rsid w:val="00C26B1C"/>
    <w:rsid w:val="00C312F9"/>
    <w:rsid w:val="00C32714"/>
    <w:rsid w:val="00C33DD5"/>
    <w:rsid w:val="00C37AAB"/>
    <w:rsid w:val="00C404FD"/>
    <w:rsid w:val="00C40B1A"/>
    <w:rsid w:val="00C42788"/>
    <w:rsid w:val="00C47614"/>
    <w:rsid w:val="00C47B3C"/>
    <w:rsid w:val="00C5254A"/>
    <w:rsid w:val="00C52F40"/>
    <w:rsid w:val="00C531CC"/>
    <w:rsid w:val="00C55E93"/>
    <w:rsid w:val="00C56171"/>
    <w:rsid w:val="00C70DF2"/>
    <w:rsid w:val="00C7174C"/>
    <w:rsid w:val="00C8537E"/>
    <w:rsid w:val="00C860DF"/>
    <w:rsid w:val="00C91519"/>
    <w:rsid w:val="00C9168C"/>
    <w:rsid w:val="00C91FD9"/>
    <w:rsid w:val="00C93AAF"/>
    <w:rsid w:val="00C951AA"/>
    <w:rsid w:val="00CA5EBF"/>
    <w:rsid w:val="00CA746C"/>
    <w:rsid w:val="00CC092E"/>
    <w:rsid w:val="00CC13EE"/>
    <w:rsid w:val="00CC4FD6"/>
    <w:rsid w:val="00CC6538"/>
    <w:rsid w:val="00CC78CC"/>
    <w:rsid w:val="00CD419D"/>
    <w:rsid w:val="00CD5CAD"/>
    <w:rsid w:val="00CD65D6"/>
    <w:rsid w:val="00CD66E0"/>
    <w:rsid w:val="00CE1C22"/>
    <w:rsid w:val="00CE6D72"/>
    <w:rsid w:val="00CF6F6C"/>
    <w:rsid w:val="00D100A7"/>
    <w:rsid w:val="00D12BD7"/>
    <w:rsid w:val="00D13CFA"/>
    <w:rsid w:val="00D170E1"/>
    <w:rsid w:val="00D208A4"/>
    <w:rsid w:val="00D327C1"/>
    <w:rsid w:val="00D37CB6"/>
    <w:rsid w:val="00D40C13"/>
    <w:rsid w:val="00D41E36"/>
    <w:rsid w:val="00D5168E"/>
    <w:rsid w:val="00D5622E"/>
    <w:rsid w:val="00D60998"/>
    <w:rsid w:val="00D612F5"/>
    <w:rsid w:val="00D732AC"/>
    <w:rsid w:val="00D7427C"/>
    <w:rsid w:val="00D76F2A"/>
    <w:rsid w:val="00D84DF8"/>
    <w:rsid w:val="00D868C2"/>
    <w:rsid w:val="00D86C37"/>
    <w:rsid w:val="00D87601"/>
    <w:rsid w:val="00D925C1"/>
    <w:rsid w:val="00D93D53"/>
    <w:rsid w:val="00D96FB9"/>
    <w:rsid w:val="00DA4962"/>
    <w:rsid w:val="00DA5894"/>
    <w:rsid w:val="00DA62AB"/>
    <w:rsid w:val="00DB1D3C"/>
    <w:rsid w:val="00DD2242"/>
    <w:rsid w:val="00DD27C7"/>
    <w:rsid w:val="00DD7444"/>
    <w:rsid w:val="00DE31A5"/>
    <w:rsid w:val="00DE7F6D"/>
    <w:rsid w:val="00DF399C"/>
    <w:rsid w:val="00E0172D"/>
    <w:rsid w:val="00E073AA"/>
    <w:rsid w:val="00E07C47"/>
    <w:rsid w:val="00E24E41"/>
    <w:rsid w:val="00E261FC"/>
    <w:rsid w:val="00E32A31"/>
    <w:rsid w:val="00E46CAA"/>
    <w:rsid w:val="00E53347"/>
    <w:rsid w:val="00E53783"/>
    <w:rsid w:val="00E61A61"/>
    <w:rsid w:val="00E64488"/>
    <w:rsid w:val="00E668C5"/>
    <w:rsid w:val="00E74FF3"/>
    <w:rsid w:val="00E7525E"/>
    <w:rsid w:val="00E803AB"/>
    <w:rsid w:val="00E85EA6"/>
    <w:rsid w:val="00E93DA5"/>
    <w:rsid w:val="00EA3651"/>
    <w:rsid w:val="00EA6288"/>
    <w:rsid w:val="00EB419C"/>
    <w:rsid w:val="00EC10E4"/>
    <w:rsid w:val="00EC1ED4"/>
    <w:rsid w:val="00EC28FD"/>
    <w:rsid w:val="00EC6C18"/>
    <w:rsid w:val="00ED3AB2"/>
    <w:rsid w:val="00ED53EA"/>
    <w:rsid w:val="00EE02A6"/>
    <w:rsid w:val="00EE1697"/>
    <w:rsid w:val="00EE16DD"/>
    <w:rsid w:val="00EE26CD"/>
    <w:rsid w:val="00EE7C85"/>
    <w:rsid w:val="00EF3B7F"/>
    <w:rsid w:val="00EF6547"/>
    <w:rsid w:val="00F06B8F"/>
    <w:rsid w:val="00F1116B"/>
    <w:rsid w:val="00F1256C"/>
    <w:rsid w:val="00F142F3"/>
    <w:rsid w:val="00F32FC6"/>
    <w:rsid w:val="00F338E0"/>
    <w:rsid w:val="00F42E00"/>
    <w:rsid w:val="00F50730"/>
    <w:rsid w:val="00F50784"/>
    <w:rsid w:val="00F50F83"/>
    <w:rsid w:val="00F51380"/>
    <w:rsid w:val="00F5385A"/>
    <w:rsid w:val="00F60682"/>
    <w:rsid w:val="00F6394E"/>
    <w:rsid w:val="00F66E15"/>
    <w:rsid w:val="00F743F0"/>
    <w:rsid w:val="00F744EC"/>
    <w:rsid w:val="00F74675"/>
    <w:rsid w:val="00F76634"/>
    <w:rsid w:val="00F870FA"/>
    <w:rsid w:val="00F87C66"/>
    <w:rsid w:val="00F91F64"/>
    <w:rsid w:val="00F93AD8"/>
    <w:rsid w:val="00F9738B"/>
    <w:rsid w:val="00FA3339"/>
    <w:rsid w:val="00FA56AE"/>
    <w:rsid w:val="00FB28D9"/>
    <w:rsid w:val="00FB28F5"/>
    <w:rsid w:val="00FB4A0F"/>
    <w:rsid w:val="00FC12C0"/>
    <w:rsid w:val="00FC19DF"/>
    <w:rsid w:val="00FC2937"/>
    <w:rsid w:val="00FC55FE"/>
    <w:rsid w:val="00FD225E"/>
    <w:rsid w:val="00FE034D"/>
    <w:rsid w:val="00FE33A1"/>
    <w:rsid w:val="00FE6D51"/>
    <w:rsid w:val="00FE6ED9"/>
    <w:rsid w:val="00FF291F"/>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D683"/>
  <w15:docId w15:val="{F66345C7-CF2B-475E-9D46-68953461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86D"/>
    <w:pPr>
      <w:widowControl w:val="0"/>
      <w:jc w:val="both"/>
    </w:pPr>
    <w:rPr>
      <w:kern w:val="2"/>
      <w:sz w:val="21"/>
      <w:szCs w:val="22"/>
    </w:rPr>
  </w:style>
  <w:style w:type="paragraph" w:styleId="3">
    <w:name w:val="heading 3"/>
    <w:basedOn w:val="a"/>
    <w:next w:val="a"/>
    <w:link w:val="30"/>
    <w:uiPriority w:val="9"/>
    <w:unhideWhenUsed/>
    <w:qFormat/>
    <w:rsid w:val="000E20A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99"/>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paragraph" w:customStyle="1" w:styleId="TableParagraph">
    <w:name w:val="Table Paragraph"/>
    <w:basedOn w:val="a"/>
    <w:uiPriority w:val="1"/>
    <w:qFormat/>
    <w:rsid w:val="006B0255"/>
    <w:pPr>
      <w:autoSpaceDE w:val="0"/>
      <w:autoSpaceDN w:val="0"/>
      <w:jc w:val="left"/>
    </w:pPr>
    <w:rPr>
      <w:rFonts w:ascii="仿宋" w:eastAsia="仿宋" w:hAnsi="仿宋" w:cs="仿宋"/>
      <w:kern w:val="0"/>
      <w:sz w:val="22"/>
      <w:lang w:val="zh-CN" w:bidi="zh-CN"/>
    </w:rPr>
  </w:style>
  <w:style w:type="character" w:customStyle="1" w:styleId="30">
    <w:name w:val="标题 3 字符"/>
    <w:basedOn w:val="a0"/>
    <w:link w:val="3"/>
    <w:uiPriority w:val="9"/>
    <w:rsid w:val="000E20AA"/>
    <w:rPr>
      <w:b/>
      <w:bCs/>
      <w:kern w:val="2"/>
      <w:sz w:val="32"/>
      <w:szCs w:val="32"/>
    </w:rPr>
  </w:style>
  <w:style w:type="paragraph" w:styleId="HTML">
    <w:name w:val="HTML Preformatted"/>
    <w:basedOn w:val="a"/>
    <w:link w:val="HTML0"/>
    <w:uiPriority w:val="99"/>
    <w:unhideWhenUsed/>
    <w:rsid w:val="00B714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B71447"/>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8490">
      <w:bodyDiv w:val="1"/>
      <w:marLeft w:val="0"/>
      <w:marRight w:val="0"/>
      <w:marTop w:val="0"/>
      <w:marBottom w:val="0"/>
      <w:divBdr>
        <w:top w:val="none" w:sz="0" w:space="0" w:color="auto"/>
        <w:left w:val="none" w:sz="0" w:space="0" w:color="auto"/>
        <w:bottom w:val="none" w:sz="0" w:space="0" w:color="auto"/>
        <w:right w:val="none" w:sz="0" w:space="0" w:color="auto"/>
      </w:divBdr>
    </w:div>
    <w:div w:id="62608569">
      <w:bodyDiv w:val="1"/>
      <w:marLeft w:val="0"/>
      <w:marRight w:val="0"/>
      <w:marTop w:val="0"/>
      <w:marBottom w:val="0"/>
      <w:divBdr>
        <w:top w:val="none" w:sz="0" w:space="0" w:color="auto"/>
        <w:left w:val="none" w:sz="0" w:space="0" w:color="auto"/>
        <w:bottom w:val="none" w:sz="0" w:space="0" w:color="auto"/>
        <w:right w:val="none" w:sz="0" w:space="0" w:color="auto"/>
      </w:divBdr>
    </w:div>
    <w:div w:id="90706873">
      <w:bodyDiv w:val="1"/>
      <w:marLeft w:val="0"/>
      <w:marRight w:val="0"/>
      <w:marTop w:val="0"/>
      <w:marBottom w:val="0"/>
      <w:divBdr>
        <w:top w:val="none" w:sz="0" w:space="0" w:color="auto"/>
        <w:left w:val="none" w:sz="0" w:space="0" w:color="auto"/>
        <w:bottom w:val="none" w:sz="0" w:space="0" w:color="auto"/>
        <w:right w:val="none" w:sz="0" w:space="0" w:color="auto"/>
      </w:divBdr>
    </w:div>
    <w:div w:id="223029524">
      <w:bodyDiv w:val="1"/>
      <w:marLeft w:val="0"/>
      <w:marRight w:val="0"/>
      <w:marTop w:val="0"/>
      <w:marBottom w:val="0"/>
      <w:divBdr>
        <w:top w:val="none" w:sz="0" w:space="0" w:color="auto"/>
        <w:left w:val="none" w:sz="0" w:space="0" w:color="auto"/>
        <w:bottom w:val="none" w:sz="0" w:space="0" w:color="auto"/>
        <w:right w:val="none" w:sz="0" w:space="0" w:color="auto"/>
      </w:divBdr>
    </w:div>
    <w:div w:id="303124722">
      <w:bodyDiv w:val="1"/>
      <w:marLeft w:val="0"/>
      <w:marRight w:val="0"/>
      <w:marTop w:val="0"/>
      <w:marBottom w:val="0"/>
      <w:divBdr>
        <w:top w:val="none" w:sz="0" w:space="0" w:color="auto"/>
        <w:left w:val="none" w:sz="0" w:space="0" w:color="auto"/>
        <w:bottom w:val="none" w:sz="0" w:space="0" w:color="auto"/>
        <w:right w:val="none" w:sz="0" w:space="0" w:color="auto"/>
      </w:divBdr>
    </w:div>
    <w:div w:id="325865493">
      <w:bodyDiv w:val="1"/>
      <w:marLeft w:val="0"/>
      <w:marRight w:val="0"/>
      <w:marTop w:val="0"/>
      <w:marBottom w:val="0"/>
      <w:divBdr>
        <w:top w:val="none" w:sz="0" w:space="0" w:color="auto"/>
        <w:left w:val="none" w:sz="0" w:space="0" w:color="auto"/>
        <w:bottom w:val="none" w:sz="0" w:space="0" w:color="auto"/>
        <w:right w:val="none" w:sz="0" w:space="0" w:color="auto"/>
      </w:divBdr>
    </w:div>
    <w:div w:id="365981939">
      <w:bodyDiv w:val="1"/>
      <w:marLeft w:val="0"/>
      <w:marRight w:val="0"/>
      <w:marTop w:val="0"/>
      <w:marBottom w:val="0"/>
      <w:divBdr>
        <w:top w:val="none" w:sz="0" w:space="0" w:color="auto"/>
        <w:left w:val="none" w:sz="0" w:space="0" w:color="auto"/>
        <w:bottom w:val="none" w:sz="0" w:space="0" w:color="auto"/>
        <w:right w:val="none" w:sz="0" w:space="0" w:color="auto"/>
      </w:divBdr>
    </w:div>
    <w:div w:id="508101113">
      <w:bodyDiv w:val="1"/>
      <w:marLeft w:val="0"/>
      <w:marRight w:val="0"/>
      <w:marTop w:val="0"/>
      <w:marBottom w:val="0"/>
      <w:divBdr>
        <w:top w:val="none" w:sz="0" w:space="0" w:color="auto"/>
        <w:left w:val="none" w:sz="0" w:space="0" w:color="auto"/>
        <w:bottom w:val="none" w:sz="0" w:space="0" w:color="auto"/>
        <w:right w:val="none" w:sz="0" w:space="0" w:color="auto"/>
      </w:divBdr>
    </w:div>
    <w:div w:id="598411547">
      <w:bodyDiv w:val="1"/>
      <w:marLeft w:val="0"/>
      <w:marRight w:val="0"/>
      <w:marTop w:val="0"/>
      <w:marBottom w:val="0"/>
      <w:divBdr>
        <w:top w:val="none" w:sz="0" w:space="0" w:color="auto"/>
        <w:left w:val="none" w:sz="0" w:space="0" w:color="auto"/>
        <w:bottom w:val="none" w:sz="0" w:space="0" w:color="auto"/>
        <w:right w:val="none" w:sz="0" w:space="0" w:color="auto"/>
      </w:divBdr>
    </w:div>
    <w:div w:id="619262995">
      <w:bodyDiv w:val="1"/>
      <w:marLeft w:val="0"/>
      <w:marRight w:val="0"/>
      <w:marTop w:val="0"/>
      <w:marBottom w:val="0"/>
      <w:divBdr>
        <w:top w:val="none" w:sz="0" w:space="0" w:color="auto"/>
        <w:left w:val="none" w:sz="0" w:space="0" w:color="auto"/>
        <w:bottom w:val="none" w:sz="0" w:space="0" w:color="auto"/>
        <w:right w:val="none" w:sz="0" w:space="0" w:color="auto"/>
      </w:divBdr>
    </w:div>
    <w:div w:id="682516092">
      <w:bodyDiv w:val="1"/>
      <w:marLeft w:val="0"/>
      <w:marRight w:val="0"/>
      <w:marTop w:val="0"/>
      <w:marBottom w:val="0"/>
      <w:divBdr>
        <w:top w:val="none" w:sz="0" w:space="0" w:color="auto"/>
        <w:left w:val="none" w:sz="0" w:space="0" w:color="auto"/>
        <w:bottom w:val="none" w:sz="0" w:space="0" w:color="auto"/>
        <w:right w:val="none" w:sz="0" w:space="0" w:color="auto"/>
      </w:divBdr>
    </w:div>
    <w:div w:id="742803468">
      <w:bodyDiv w:val="1"/>
      <w:marLeft w:val="0"/>
      <w:marRight w:val="0"/>
      <w:marTop w:val="0"/>
      <w:marBottom w:val="0"/>
      <w:divBdr>
        <w:top w:val="none" w:sz="0" w:space="0" w:color="auto"/>
        <w:left w:val="none" w:sz="0" w:space="0" w:color="auto"/>
        <w:bottom w:val="none" w:sz="0" w:space="0" w:color="auto"/>
        <w:right w:val="none" w:sz="0" w:space="0" w:color="auto"/>
      </w:divBdr>
    </w:div>
    <w:div w:id="766657761">
      <w:bodyDiv w:val="1"/>
      <w:marLeft w:val="0"/>
      <w:marRight w:val="0"/>
      <w:marTop w:val="0"/>
      <w:marBottom w:val="0"/>
      <w:divBdr>
        <w:top w:val="none" w:sz="0" w:space="0" w:color="auto"/>
        <w:left w:val="none" w:sz="0" w:space="0" w:color="auto"/>
        <w:bottom w:val="none" w:sz="0" w:space="0" w:color="auto"/>
        <w:right w:val="none" w:sz="0" w:space="0" w:color="auto"/>
      </w:divBdr>
    </w:div>
    <w:div w:id="864713243">
      <w:bodyDiv w:val="1"/>
      <w:marLeft w:val="0"/>
      <w:marRight w:val="0"/>
      <w:marTop w:val="0"/>
      <w:marBottom w:val="0"/>
      <w:divBdr>
        <w:top w:val="none" w:sz="0" w:space="0" w:color="auto"/>
        <w:left w:val="none" w:sz="0" w:space="0" w:color="auto"/>
        <w:bottom w:val="none" w:sz="0" w:space="0" w:color="auto"/>
        <w:right w:val="none" w:sz="0" w:space="0" w:color="auto"/>
      </w:divBdr>
    </w:div>
    <w:div w:id="980767860">
      <w:bodyDiv w:val="1"/>
      <w:marLeft w:val="0"/>
      <w:marRight w:val="0"/>
      <w:marTop w:val="0"/>
      <w:marBottom w:val="0"/>
      <w:divBdr>
        <w:top w:val="none" w:sz="0" w:space="0" w:color="auto"/>
        <w:left w:val="none" w:sz="0" w:space="0" w:color="auto"/>
        <w:bottom w:val="none" w:sz="0" w:space="0" w:color="auto"/>
        <w:right w:val="none" w:sz="0" w:space="0" w:color="auto"/>
      </w:divBdr>
    </w:div>
    <w:div w:id="1024475761">
      <w:bodyDiv w:val="1"/>
      <w:marLeft w:val="0"/>
      <w:marRight w:val="0"/>
      <w:marTop w:val="0"/>
      <w:marBottom w:val="0"/>
      <w:divBdr>
        <w:top w:val="none" w:sz="0" w:space="0" w:color="auto"/>
        <w:left w:val="none" w:sz="0" w:space="0" w:color="auto"/>
        <w:bottom w:val="none" w:sz="0" w:space="0" w:color="auto"/>
        <w:right w:val="none" w:sz="0" w:space="0" w:color="auto"/>
      </w:divBdr>
    </w:div>
    <w:div w:id="1064598283">
      <w:bodyDiv w:val="1"/>
      <w:marLeft w:val="0"/>
      <w:marRight w:val="0"/>
      <w:marTop w:val="0"/>
      <w:marBottom w:val="0"/>
      <w:divBdr>
        <w:top w:val="none" w:sz="0" w:space="0" w:color="auto"/>
        <w:left w:val="none" w:sz="0" w:space="0" w:color="auto"/>
        <w:bottom w:val="none" w:sz="0" w:space="0" w:color="auto"/>
        <w:right w:val="none" w:sz="0" w:space="0" w:color="auto"/>
      </w:divBdr>
    </w:div>
    <w:div w:id="1225796564">
      <w:bodyDiv w:val="1"/>
      <w:marLeft w:val="0"/>
      <w:marRight w:val="0"/>
      <w:marTop w:val="0"/>
      <w:marBottom w:val="0"/>
      <w:divBdr>
        <w:top w:val="none" w:sz="0" w:space="0" w:color="auto"/>
        <w:left w:val="none" w:sz="0" w:space="0" w:color="auto"/>
        <w:bottom w:val="none" w:sz="0" w:space="0" w:color="auto"/>
        <w:right w:val="none" w:sz="0" w:space="0" w:color="auto"/>
      </w:divBdr>
    </w:div>
    <w:div w:id="1280455927">
      <w:bodyDiv w:val="1"/>
      <w:marLeft w:val="0"/>
      <w:marRight w:val="0"/>
      <w:marTop w:val="0"/>
      <w:marBottom w:val="0"/>
      <w:divBdr>
        <w:top w:val="none" w:sz="0" w:space="0" w:color="auto"/>
        <w:left w:val="none" w:sz="0" w:space="0" w:color="auto"/>
        <w:bottom w:val="none" w:sz="0" w:space="0" w:color="auto"/>
        <w:right w:val="none" w:sz="0" w:space="0" w:color="auto"/>
      </w:divBdr>
    </w:div>
    <w:div w:id="1298225274">
      <w:bodyDiv w:val="1"/>
      <w:marLeft w:val="0"/>
      <w:marRight w:val="0"/>
      <w:marTop w:val="0"/>
      <w:marBottom w:val="0"/>
      <w:divBdr>
        <w:top w:val="none" w:sz="0" w:space="0" w:color="auto"/>
        <w:left w:val="none" w:sz="0" w:space="0" w:color="auto"/>
        <w:bottom w:val="none" w:sz="0" w:space="0" w:color="auto"/>
        <w:right w:val="none" w:sz="0" w:space="0" w:color="auto"/>
      </w:divBdr>
    </w:div>
    <w:div w:id="1304047754">
      <w:bodyDiv w:val="1"/>
      <w:marLeft w:val="0"/>
      <w:marRight w:val="0"/>
      <w:marTop w:val="0"/>
      <w:marBottom w:val="0"/>
      <w:divBdr>
        <w:top w:val="none" w:sz="0" w:space="0" w:color="auto"/>
        <w:left w:val="none" w:sz="0" w:space="0" w:color="auto"/>
        <w:bottom w:val="none" w:sz="0" w:space="0" w:color="auto"/>
        <w:right w:val="none" w:sz="0" w:space="0" w:color="auto"/>
      </w:divBdr>
    </w:div>
    <w:div w:id="1312949583">
      <w:bodyDiv w:val="1"/>
      <w:marLeft w:val="0"/>
      <w:marRight w:val="0"/>
      <w:marTop w:val="0"/>
      <w:marBottom w:val="0"/>
      <w:divBdr>
        <w:top w:val="none" w:sz="0" w:space="0" w:color="auto"/>
        <w:left w:val="none" w:sz="0" w:space="0" w:color="auto"/>
        <w:bottom w:val="none" w:sz="0" w:space="0" w:color="auto"/>
        <w:right w:val="none" w:sz="0" w:space="0" w:color="auto"/>
      </w:divBdr>
    </w:div>
    <w:div w:id="1323196664">
      <w:bodyDiv w:val="1"/>
      <w:marLeft w:val="0"/>
      <w:marRight w:val="0"/>
      <w:marTop w:val="0"/>
      <w:marBottom w:val="0"/>
      <w:divBdr>
        <w:top w:val="none" w:sz="0" w:space="0" w:color="auto"/>
        <w:left w:val="none" w:sz="0" w:space="0" w:color="auto"/>
        <w:bottom w:val="none" w:sz="0" w:space="0" w:color="auto"/>
        <w:right w:val="none" w:sz="0" w:space="0" w:color="auto"/>
      </w:divBdr>
    </w:div>
    <w:div w:id="1357579913">
      <w:bodyDiv w:val="1"/>
      <w:marLeft w:val="0"/>
      <w:marRight w:val="0"/>
      <w:marTop w:val="0"/>
      <w:marBottom w:val="0"/>
      <w:divBdr>
        <w:top w:val="none" w:sz="0" w:space="0" w:color="auto"/>
        <w:left w:val="none" w:sz="0" w:space="0" w:color="auto"/>
        <w:bottom w:val="none" w:sz="0" w:space="0" w:color="auto"/>
        <w:right w:val="none" w:sz="0" w:space="0" w:color="auto"/>
      </w:divBdr>
    </w:div>
    <w:div w:id="1446608333">
      <w:bodyDiv w:val="1"/>
      <w:marLeft w:val="0"/>
      <w:marRight w:val="0"/>
      <w:marTop w:val="0"/>
      <w:marBottom w:val="0"/>
      <w:divBdr>
        <w:top w:val="none" w:sz="0" w:space="0" w:color="auto"/>
        <w:left w:val="none" w:sz="0" w:space="0" w:color="auto"/>
        <w:bottom w:val="none" w:sz="0" w:space="0" w:color="auto"/>
        <w:right w:val="none" w:sz="0" w:space="0" w:color="auto"/>
      </w:divBdr>
    </w:div>
    <w:div w:id="1760908519">
      <w:bodyDiv w:val="1"/>
      <w:marLeft w:val="0"/>
      <w:marRight w:val="0"/>
      <w:marTop w:val="0"/>
      <w:marBottom w:val="0"/>
      <w:divBdr>
        <w:top w:val="none" w:sz="0" w:space="0" w:color="auto"/>
        <w:left w:val="none" w:sz="0" w:space="0" w:color="auto"/>
        <w:bottom w:val="none" w:sz="0" w:space="0" w:color="auto"/>
        <w:right w:val="none" w:sz="0" w:space="0" w:color="auto"/>
      </w:divBdr>
    </w:div>
    <w:div w:id="1833183458">
      <w:bodyDiv w:val="1"/>
      <w:marLeft w:val="0"/>
      <w:marRight w:val="0"/>
      <w:marTop w:val="0"/>
      <w:marBottom w:val="0"/>
      <w:divBdr>
        <w:top w:val="none" w:sz="0" w:space="0" w:color="auto"/>
        <w:left w:val="none" w:sz="0" w:space="0" w:color="auto"/>
        <w:bottom w:val="none" w:sz="0" w:space="0" w:color="auto"/>
        <w:right w:val="none" w:sz="0" w:space="0" w:color="auto"/>
      </w:divBdr>
    </w:div>
    <w:div w:id="1856922950">
      <w:bodyDiv w:val="1"/>
      <w:marLeft w:val="0"/>
      <w:marRight w:val="0"/>
      <w:marTop w:val="0"/>
      <w:marBottom w:val="0"/>
      <w:divBdr>
        <w:top w:val="none" w:sz="0" w:space="0" w:color="auto"/>
        <w:left w:val="none" w:sz="0" w:space="0" w:color="auto"/>
        <w:bottom w:val="none" w:sz="0" w:space="0" w:color="auto"/>
        <w:right w:val="none" w:sz="0" w:space="0" w:color="auto"/>
      </w:divBdr>
    </w:div>
    <w:div w:id="1991865067">
      <w:bodyDiv w:val="1"/>
      <w:marLeft w:val="0"/>
      <w:marRight w:val="0"/>
      <w:marTop w:val="0"/>
      <w:marBottom w:val="0"/>
      <w:divBdr>
        <w:top w:val="none" w:sz="0" w:space="0" w:color="auto"/>
        <w:left w:val="none" w:sz="0" w:space="0" w:color="auto"/>
        <w:bottom w:val="none" w:sz="0" w:space="0" w:color="auto"/>
        <w:right w:val="none" w:sz="0" w:space="0" w:color="auto"/>
      </w:divBdr>
      <w:divsChild>
        <w:div w:id="1035887778">
          <w:marLeft w:val="0"/>
          <w:marRight w:val="0"/>
          <w:marTop w:val="0"/>
          <w:marBottom w:val="0"/>
          <w:divBdr>
            <w:top w:val="none" w:sz="0" w:space="0" w:color="auto"/>
            <w:left w:val="none" w:sz="0" w:space="0" w:color="auto"/>
            <w:bottom w:val="none" w:sz="0" w:space="0" w:color="auto"/>
            <w:right w:val="none" w:sz="0" w:space="0" w:color="auto"/>
          </w:divBdr>
          <w:divsChild>
            <w:div w:id="12691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5838">
      <w:bodyDiv w:val="1"/>
      <w:marLeft w:val="0"/>
      <w:marRight w:val="0"/>
      <w:marTop w:val="0"/>
      <w:marBottom w:val="0"/>
      <w:divBdr>
        <w:top w:val="none" w:sz="0" w:space="0" w:color="auto"/>
        <w:left w:val="none" w:sz="0" w:space="0" w:color="auto"/>
        <w:bottom w:val="none" w:sz="0" w:space="0" w:color="auto"/>
        <w:right w:val="none" w:sz="0" w:space="0" w:color="auto"/>
      </w:divBdr>
    </w:div>
    <w:div w:id="203306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0D140-AED4-4B6D-B954-E99FEA3F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Pages>
  <Words>680</Words>
  <Characters>743</Characters>
  <Application>Microsoft Office Word</Application>
  <DocSecurity>0</DocSecurity>
  <Lines>41</Lines>
  <Paragraphs>36</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ma</cp:lastModifiedBy>
  <cp:revision>47</cp:revision>
  <dcterms:created xsi:type="dcterms:W3CDTF">2021-08-25T08:39:00Z</dcterms:created>
  <dcterms:modified xsi:type="dcterms:W3CDTF">2025-09-09T08:26:00Z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