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FA" w:rsidRDefault="00420BD9">
      <w:pPr>
        <w:spacing w:line="360" w:lineRule="auto"/>
        <w:jc w:val="left"/>
        <w:rPr>
          <w:rFonts w:ascii="仿宋" w:eastAsia="仿宋" w:hAnsi="仿宋" w:cs="仿宋"/>
          <w:color w:val="000000"/>
          <w:sz w:val="28"/>
        </w:rPr>
      </w:pPr>
      <w:r>
        <w:rPr>
          <w:rFonts w:ascii="仿宋" w:eastAsia="仿宋" w:hAnsi="仿宋" w:cs="仿宋"/>
          <w:color w:val="000000"/>
          <w:sz w:val="28"/>
        </w:rPr>
        <w:t>证券代码：</w:t>
      </w:r>
      <w:r>
        <w:rPr>
          <w:rFonts w:ascii="仿宋" w:eastAsia="仿宋" w:hAnsi="仿宋" w:cs="仿宋"/>
          <w:color w:val="000000"/>
          <w:sz w:val="28"/>
        </w:rPr>
        <w:t xml:space="preserve">688187                  </w:t>
      </w:r>
      <w:r>
        <w:rPr>
          <w:rFonts w:ascii="仿宋" w:eastAsia="仿宋" w:hAnsi="仿宋" w:cs="仿宋" w:hint="eastAsia"/>
          <w:color w:val="000000"/>
          <w:sz w:val="28"/>
        </w:rPr>
        <w:t xml:space="preserve">       </w:t>
      </w:r>
      <w:r>
        <w:rPr>
          <w:rFonts w:ascii="仿宋" w:eastAsia="仿宋" w:hAnsi="仿宋" w:cs="仿宋"/>
          <w:color w:val="000000"/>
          <w:sz w:val="28"/>
        </w:rPr>
        <w:t>证券简称：时代电气</w:t>
      </w:r>
    </w:p>
    <w:p w:rsidR="004B32FA" w:rsidRDefault="00420BD9">
      <w:pPr>
        <w:spacing w:line="360" w:lineRule="auto"/>
        <w:jc w:val="center"/>
        <w:rPr>
          <w:rFonts w:ascii="华文中宋" w:eastAsia="华文中宋" w:hAnsi="华文中宋" w:cs="华文中宋"/>
          <w:b/>
          <w:color w:val="000000"/>
          <w:sz w:val="32"/>
        </w:rPr>
      </w:pPr>
      <w:r>
        <w:rPr>
          <w:rFonts w:ascii="华文中宋" w:eastAsia="华文中宋" w:hAnsi="华文中宋" w:cs="华文中宋"/>
          <w:b/>
          <w:color w:val="000000"/>
          <w:sz w:val="32"/>
        </w:rPr>
        <w:t>株洲中车时代电气股份有限公司投资者关系活动记录表</w:t>
      </w:r>
    </w:p>
    <w:p w:rsidR="004B32FA" w:rsidRDefault="00420BD9">
      <w:pPr>
        <w:spacing w:line="560" w:lineRule="auto"/>
        <w:jc w:val="right"/>
        <w:rPr>
          <w:rFonts w:ascii="仿宋" w:eastAsia="仿宋" w:hAnsi="仿宋" w:cs="仿宋"/>
          <w:color w:val="000000"/>
          <w:sz w:val="28"/>
        </w:rPr>
      </w:pPr>
      <w:r>
        <w:rPr>
          <w:rFonts w:ascii="仿宋" w:eastAsia="仿宋" w:hAnsi="仿宋" w:cs="仿宋"/>
          <w:color w:val="000000"/>
          <w:sz w:val="28"/>
        </w:rPr>
        <w:t xml:space="preserve">                                              </w:t>
      </w:r>
      <w:r>
        <w:rPr>
          <w:rFonts w:ascii="仿宋" w:eastAsia="仿宋" w:hAnsi="仿宋" w:cs="仿宋"/>
          <w:color w:val="000000"/>
          <w:sz w:val="28"/>
        </w:rPr>
        <w:t>编号：</w:t>
      </w:r>
      <w:r>
        <w:rPr>
          <w:rFonts w:ascii="仿宋" w:eastAsia="仿宋" w:hAnsi="仿宋" w:cs="仿宋"/>
          <w:color w:val="000000"/>
          <w:sz w:val="28"/>
        </w:rPr>
        <w:t>202</w:t>
      </w:r>
      <w:r>
        <w:rPr>
          <w:rFonts w:ascii="仿宋" w:eastAsia="仿宋" w:hAnsi="仿宋" w:cs="仿宋" w:hint="eastAsia"/>
          <w:color w:val="000000"/>
          <w:sz w:val="28"/>
        </w:rPr>
        <w:t>5</w:t>
      </w:r>
      <w:r>
        <w:rPr>
          <w:rFonts w:ascii="仿宋" w:eastAsia="仿宋" w:hAnsi="仿宋" w:cs="仿宋"/>
          <w:color w:val="000000"/>
          <w:sz w:val="28"/>
        </w:rPr>
        <w:t>00</w:t>
      </w:r>
      <w:r>
        <w:rPr>
          <w:rFonts w:ascii="仿宋" w:eastAsia="仿宋" w:hAnsi="仿宋" w:cs="仿宋" w:hint="eastAsia"/>
          <w:color w:val="000000"/>
          <w:sz w:val="28"/>
        </w:rPr>
        <w:t>4</w:t>
      </w:r>
    </w:p>
    <w:tbl>
      <w:tblPr>
        <w:tblW w:w="0" w:type="auto"/>
        <w:tblInd w:w="98" w:type="dxa"/>
        <w:tblCellMar>
          <w:left w:w="10" w:type="dxa"/>
          <w:right w:w="10" w:type="dxa"/>
        </w:tblCellMar>
        <w:tblLook w:val="04A0" w:firstRow="1" w:lastRow="0" w:firstColumn="1" w:lastColumn="0" w:noHBand="0" w:noVBand="1"/>
      </w:tblPr>
      <w:tblGrid>
        <w:gridCol w:w="3462"/>
        <w:gridCol w:w="4962"/>
      </w:tblGrid>
      <w:tr w:rsidR="004B32FA">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pPr>
              <w:spacing w:line="560" w:lineRule="auto"/>
              <w:rPr>
                <w:rFonts w:ascii="仿宋" w:eastAsia="仿宋" w:hAnsi="仿宋" w:cs="仿宋"/>
                <w:color w:val="000000"/>
                <w:sz w:val="24"/>
              </w:rPr>
            </w:pPr>
            <w:r>
              <w:rPr>
                <w:rFonts w:ascii="仿宋" w:eastAsia="仿宋" w:hAnsi="仿宋" w:cs="仿宋"/>
                <w:color w:val="000000"/>
                <w:sz w:val="24"/>
              </w:rPr>
              <w:t>投资者关系活动类别</w:t>
            </w:r>
          </w:p>
          <w:p w:rsidR="004B32FA" w:rsidRDefault="004B32FA">
            <w:pPr>
              <w:spacing w:line="560" w:lineRule="auto"/>
            </w:pPr>
          </w:p>
        </w:tc>
        <w:tc>
          <w:tcPr>
            <w:tcW w:w="5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pPr>
              <w:spacing w:line="560" w:lineRule="auto"/>
              <w:rPr>
                <w:rFonts w:ascii="仿宋" w:eastAsia="仿宋" w:hAnsi="仿宋" w:cs="仿宋"/>
                <w:color w:val="000000"/>
                <w:sz w:val="24"/>
              </w:rPr>
            </w:pPr>
            <w:r>
              <w:rPr>
                <w:rFonts w:ascii="仿宋" w:eastAsia="仿宋" w:hAnsi="仿宋" w:cs="仿宋"/>
                <w:color w:val="000000"/>
                <w:sz w:val="24"/>
              </w:rPr>
              <w:t>□</w:t>
            </w:r>
            <w:r>
              <w:rPr>
                <w:rFonts w:ascii="仿宋" w:eastAsia="仿宋" w:hAnsi="仿宋" w:cs="仿宋"/>
                <w:color w:val="000000"/>
                <w:sz w:val="24"/>
              </w:rPr>
              <w:t>特定对象调研</w:t>
            </w:r>
            <w:r>
              <w:rPr>
                <w:rFonts w:ascii="仿宋" w:eastAsia="仿宋" w:hAnsi="仿宋" w:cs="仿宋"/>
                <w:color w:val="000000"/>
                <w:sz w:val="24"/>
              </w:rPr>
              <w:t xml:space="preserve">        </w:t>
            </w:r>
            <w:bookmarkStart w:id="0" w:name="OLE_LINK1"/>
            <w:bookmarkStart w:id="1" w:name="OLE_LINK2"/>
            <w:r>
              <w:rPr>
                <w:rFonts w:ascii="仿宋" w:eastAsia="仿宋" w:hAnsi="仿宋" w:cs="仿宋"/>
                <w:color w:val="000000"/>
                <w:sz w:val="24"/>
              </w:rPr>
              <w:sym w:font="Wingdings 2" w:char="00A3"/>
            </w:r>
            <w:bookmarkEnd w:id="0"/>
            <w:bookmarkEnd w:id="1"/>
            <w:r>
              <w:rPr>
                <w:rFonts w:ascii="仿宋" w:eastAsia="仿宋" w:hAnsi="仿宋" w:cs="仿宋"/>
                <w:color w:val="000000"/>
                <w:sz w:val="24"/>
              </w:rPr>
              <w:t>分析师会议</w:t>
            </w:r>
          </w:p>
          <w:p w:rsidR="004B32FA" w:rsidRDefault="00420BD9">
            <w:pPr>
              <w:spacing w:line="560" w:lineRule="auto"/>
              <w:rPr>
                <w:rFonts w:ascii="仿宋" w:eastAsia="仿宋" w:hAnsi="仿宋" w:cs="仿宋"/>
                <w:color w:val="000000"/>
                <w:sz w:val="24"/>
              </w:rPr>
            </w:pPr>
            <w:r>
              <w:rPr>
                <w:rFonts w:ascii="仿宋" w:eastAsia="仿宋" w:hAnsi="仿宋" w:cs="仿宋"/>
                <w:color w:val="000000"/>
                <w:sz w:val="24"/>
              </w:rPr>
              <w:t>□</w:t>
            </w:r>
            <w:r>
              <w:rPr>
                <w:rFonts w:ascii="仿宋" w:eastAsia="仿宋" w:hAnsi="仿宋" w:cs="仿宋"/>
                <w:color w:val="000000"/>
                <w:sz w:val="24"/>
              </w:rPr>
              <w:t>媒体采访</w:t>
            </w:r>
            <w:r>
              <w:rPr>
                <w:rFonts w:ascii="仿宋" w:eastAsia="仿宋" w:hAnsi="仿宋" w:cs="仿宋"/>
                <w:color w:val="000000"/>
                <w:sz w:val="24"/>
              </w:rPr>
              <w:t xml:space="preserve">            </w:t>
            </w:r>
            <w:r w:rsidR="004D4F74">
              <w:rPr>
                <w:rFonts w:ascii="仿宋" w:eastAsia="仿宋" w:hAnsi="仿宋" w:cs="仿宋"/>
                <w:color w:val="000000"/>
                <w:sz w:val="24"/>
              </w:rPr>
              <w:sym w:font="Wingdings 2" w:char="00A3"/>
            </w:r>
            <w:bookmarkStart w:id="2" w:name="_GoBack"/>
            <w:bookmarkEnd w:id="2"/>
            <w:r>
              <w:rPr>
                <w:rFonts w:ascii="仿宋" w:eastAsia="仿宋" w:hAnsi="仿宋" w:cs="仿宋"/>
                <w:color w:val="000000"/>
                <w:sz w:val="24"/>
              </w:rPr>
              <w:t>业绩说明会</w:t>
            </w:r>
          </w:p>
          <w:p w:rsidR="004B32FA" w:rsidRDefault="00420BD9">
            <w:pPr>
              <w:spacing w:line="560" w:lineRule="auto"/>
              <w:rPr>
                <w:rFonts w:ascii="仿宋" w:eastAsia="仿宋" w:hAnsi="仿宋" w:cs="仿宋"/>
                <w:color w:val="000000"/>
                <w:sz w:val="24"/>
              </w:rPr>
            </w:pPr>
            <w:r>
              <w:rPr>
                <w:rFonts w:ascii="仿宋" w:eastAsia="仿宋" w:hAnsi="仿宋" w:cs="仿宋"/>
                <w:color w:val="000000"/>
                <w:sz w:val="24"/>
              </w:rPr>
              <w:t>□</w:t>
            </w:r>
            <w:r>
              <w:rPr>
                <w:rFonts w:ascii="仿宋" w:eastAsia="仿宋" w:hAnsi="仿宋" w:cs="仿宋"/>
                <w:color w:val="000000"/>
                <w:sz w:val="24"/>
              </w:rPr>
              <w:t>新闻发布会</w:t>
            </w:r>
            <w:r>
              <w:rPr>
                <w:rFonts w:ascii="仿宋" w:eastAsia="仿宋" w:hAnsi="仿宋" w:cs="仿宋"/>
                <w:color w:val="000000"/>
                <w:sz w:val="24"/>
              </w:rPr>
              <w:t xml:space="preserve">          </w:t>
            </w:r>
            <w:r>
              <w:rPr>
                <w:rFonts w:ascii="仿宋" w:eastAsia="仿宋" w:hAnsi="仿宋" w:cs="仿宋"/>
                <w:color w:val="000000"/>
                <w:sz w:val="24"/>
              </w:rPr>
              <w:sym w:font="Wingdings 2" w:char="0052"/>
            </w:r>
            <w:r>
              <w:rPr>
                <w:rFonts w:ascii="仿宋" w:eastAsia="仿宋" w:hAnsi="仿宋" w:cs="仿宋"/>
                <w:color w:val="000000"/>
                <w:sz w:val="24"/>
              </w:rPr>
              <w:t>路演活动</w:t>
            </w:r>
          </w:p>
          <w:p w:rsidR="004B32FA" w:rsidRDefault="00420BD9">
            <w:pPr>
              <w:tabs>
                <w:tab w:val="left" w:pos="3045"/>
                <w:tab w:val="center" w:pos="3199"/>
              </w:tabs>
              <w:spacing w:line="560" w:lineRule="auto"/>
              <w:rPr>
                <w:rFonts w:ascii="仿宋" w:eastAsia="仿宋" w:hAnsi="仿宋" w:cs="仿宋"/>
                <w:color w:val="000000"/>
                <w:sz w:val="24"/>
              </w:rPr>
            </w:pPr>
            <w:r>
              <w:rPr>
                <w:rFonts w:ascii="仿宋" w:eastAsia="仿宋" w:hAnsi="仿宋" w:cs="仿宋"/>
                <w:color w:val="000000"/>
                <w:sz w:val="24"/>
              </w:rPr>
              <w:sym w:font="Wingdings 2" w:char="00A3"/>
            </w:r>
            <w:r>
              <w:rPr>
                <w:rFonts w:ascii="仿宋" w:eastAsia="仿宋" w:hAnsi="仿宋" w:cs="仿宋"/>
                <w:color w:val="000000"/>
                <w:sz w:val="24"/>
              </w:rPr>
              <w:t>现场参观</w:t>
            </w:r>
            <w:r>
              <w:rPr>
                <w:rFonts w:ascii="仿宋" w:eastAsia="仿宋" w:hAnsi="仿宋" w:cs="仿宋"/>
                <w:color w:val="000000"/>
                <w:sz w:val="24"/>
              </w:rPr>
              <w:tab/>
            </w:r>
          </w:p>
          <w:p w:rsidR="004B32FA" w:rsidRDefault="00420BD9">
            <w:pPr>
              <w:tabs>
                <w:tab w:val="center" w:pos="3199"/>
              </w:tabs>
              <w:spacing w:line="560" w:lineRule="auto"/>
            </w:pPr>
            <w:r>
              <w:rPr>
                <w:rFonts w:ascii="仿宋" w:eastAsia="仿宋" w:hAnsi="仿宋" w:cs="仿宋"/>
                <w:color w:val="000000"/>
                <w:sz w:val="24"/>
              </w:rPr>
              <w:sym w:font="Wingdings 2" w:char="00A3"/>
            </w:r>
            <w:r>
              <w:rPr>
                <w:rFonts w:ascii="仿宋" w:eastAsia="仿宋" w:hAnsi="仿宋" w:cs="仿宋"/>
                <w:color w:val="000000"/>
                <w:sz w:val="24"/>
              </w:rPr>
              <w:t>其他</w:t>
            </w:r>
            <w:r>
              <w:rPr>
                <w:rFonts w:ascii="仿宋" w:eastAsia="仿宋" w:hAnsi="仿宋" w:cs="仿宋"/>
                <w:color w:val="000000"/>
                <w:sz w:val="24"/>
              </w:rPr>
              <w:t xml:space="preserve"> </w:t>
            </w:r>
            <w:r>
              <w:rPr>
                <w:rFonts w:ascii="仿宋" w:eastAsia="仿宋" w:hAnsi="仿宋" w:cs="仿宋"/>
                <w:color w:val="000000"/>
                <w:sz w:val="24"/>
                <w:u w:val="single"/>
              </w:rPr>
              <w:t>（</w:t>
            </w:r>
            <w:proofErr w:type="gramStart"/>
            <w:r>
              <w:rPr>
                <w:rFonts w:ascii="仿宋" w:eastAsia="仿宋" w:hAnsi="仿宋" w:cs="仿宋"/>
                <w:color w:val="000000"/>
                <w:sz w:val="24"/>
                <w:u w:val="single"/>
              </w:rPr>
              <w:t>请文字</w:t>
            </w:r>
            <w:proofErr w:type="gramEnd"/>
            <w:r>
              <w:rPr>
                <w:rFonts w:ascii="仿宋" w:eastAsia="仿宋" w:hAnsi="仿宋" w:cs="仿宋"/>
                <w:color w:val="000000"/>
                <w:sz w:val="24"/>
                <w:u w:val="single"/>
              </w:rPr>
              <w:t>说明其他活动内容）</w:t>
            </w:r>
          </w:p>
        </w:tc>
      </w:tr>
      <w:tr w:rsidR="004B32FA">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pPr>
              <w:spacing w:line="560" w:lineRule="auto"/>
            </w:pPr>
            <w:r>
              <w:rPr>
                <w:rFonts w:ascii="仿宋" w:eastAsia="仿宋" w:hAnsi="仿宋" w:cs="仿宋"/>
                <w:color w:val="000000"/>
                <w:sz w:val="24"/>
              </w:rPr>
              <w:t>参与单位名称及人员姓名</w:t>
            </w:r>
          </w:p>
        </w:tc>
        <w:tc>
          <w:tcPr>
            <w:tcW w:w="5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r>
              <w:rPr>
                <w:rFonts w:ascii="仿宋" w:eastAsia="仿宋" w:hAnsi="仿宋" w:cs="仿宋"/>
                <w:color w:val="000000"/>
                <w:sz w:val="24"/>
              </w:rPr>
              <w:t>银河证券、长江证券、广发</w:t>
            </w:r>
            <w:r>
              <w:rPr>
                <w:rFonts w:ascii="仿宋" w:eastAsia="仿宋" w:hAnsi="仿宋" w:cs="仿宋"/>
                <w:color w:val="000000"/>
                <w:sz w:val="24"/>
              </w:rPr>
              <w:t>证券、</w:t>
            </w:r>
            <w:r>
              <w:rPr>
                <w:rFonts w:ascii="仿宋" w:eastAsia="仿宋" w:hAnsi="仿宋" w:cs="仿宋"/>
                <w:color w:val="000000"/>
                <w:sz w:val="24"/>
              </w:rPr>
              <w:t>光大证券、</w:t>
            </w:r>
            <w:r>
              <w:rPr>
                <w:rFonts w:ascii="仿宋" w:eastAsia="仿宋" w:hAnsi="仿宋" w:cs="仿宋"/>
                <w:color w:val="000000"/>
                <w:sz w:val="24"/>
              </w:rPr>
              <w:t>兴业证券、</w:t>
            </w:r>
            <w:r>
              <w:rPr>
                <w:rFonts w:ascii="仿宋" w:eastAsia="仿宋" w:hAnsi="仿宋" w:cs="仿宋"/>
                <w:color w:val="000000"/>
                <w:sz w:val="24"/>
              </w:rPr>
              <w:t>中信证券、山西证券</w:t>
            </w:r>
            <w:r>
              <w:rPr>
                <w:rFonts w:ascii="仿宋" w:eastAsia="仿宋" w:hAnsi="仿宋" w:cs="仿宋"/>
                <w:color w:val="000000"/>
                <w:sz w:val="24"/>
              </w:rPr>
              <w:t>、</w:t>
            </w:r>
            <w:r>
              <w:rPr>
                <w:rFonts w:ascii="仿宋" w:eastAsia="仿宋" w:hAnsi="仿宋" w:cs="仿宋"/>
                <w:color w:val="000000"/>
                <w:sz w:val="24"/>
              </w:rPr>
              <w:t>天风证券、国泰海通</w:t>
            </w:r>
            <w:r>
              <w:rPr>
                <w:rFonts w:ascii="仿宋" w:eastAsia="仿宋" w:hAnsi="仿宋" w:cs="仿宋"/>
                <w:color w:val="000000"/>
                <w:sz w:val="24"/>
              </w:rPr>
              <w:t>证券、</w:t>
            </w:r>
            <w:r>
              <w:rPr>
                <w:rFonts w:ascii="仿宋" w:eastAsia="仿宋" w:hAnsi="仿宋" w:cs="仿宋"/>
                <w:color w:val="000000"/>
                <w:sz w:val="24"/>
              </w:rPr>
              <w:t>国金证券、中金公司、</w:t>
            </w:r>
            <w:r>
              <w:rPr>
                <w:rFonts w:ascii="仿宋" w:eastAsia="仿宋" w:hAnsi="仿宋" w:cs="仿宋" w:hint="eastAsia"/>
                <w:color w:val="000000"/>
                <w:sz w:val="24"/>
              </w:rPr>
              <w:t>东方财富证券、</w:t>
            </w:r>
            <w:r>
              <w:rPr>
                <w:rFonts w:ascii="仿宋" w:eastAsia="仿宋" w:hAnsi="仿宋" w:cs="仿宋"/>
                <w:color w:val="000000"/>
                <w:sz w:val="24"/>
              </w:rPr>
              <w:t>高盛证券、瑞银证券、碧云资本、</w:t>
            </w:r>
            <w:r>
              <w:rPr>
                <w:rFonts w:ascii="仿宋" w:eastAsia="仿宋" w:hAnsi="仿宋" w:cs="仿宋"/>
                <w:color w:val="000000"/>
                <w:sz w:val="24"/>
              </w:rPr>
              <w:t>大成基金、</w:t>
            </w:r>
            <w:proofErr w:type="gramStart"/>
            <w:r>
              <w:rPr>
                <w:rFonts w:ascii="仿宋" w:eastAsia="仿宋" w:hAnsi="仿宋" w:cs="仿宋"/>
                <w:color w:val="000000"/>
                <w:sz w:val="24"/>
              </w:rPr>
              <w:t>泓德</w:t>
            </w:r>
            <w:r>
              <w:rPr>
                <w:rFonts w:ascii="仿宋" w:eastAsia="仿宋" w:hAnsi="仿宋" w:cs="仿宋"/>
                <w:color w:val="000000"/>
                <w:sz w:val="24"/>
              </w:rPr>
              <w:t>基金</w:t>
            </w:r>
            <w:proofErr w:type="gramEnd"/>
            <w:r>
              <w:rPr>
                <w:rFonts w:ascii="仿宋" w:eastAsia="仿宋" w:hAnsi="仿宋" w:cs="仿宋"/>
                <w:color w:val="000000"/>
                <w:sz w:val="24"/>
              </w:rPr>
              <w:t>、</w:t>
            </w:r>
            <w:proofErr w:type="gramStart"/>
            <w:r>
              <w:rPr>
                <w:rFonts w:ascii="仿宋" w:eastAsia="仿宋" w:hAnsi="仿宋" w:cs="仿宋"/>
                <w:color w:val="000000"/>
                <w:sz w:val="24"/>
              </w:rPr>
              <w:t>工银瑞信</w:t>
            </w:r>
            <w:proofErr w:type="gramEnd"/>
            <w:r>
              <w:rPr>
                <w:rFonts w:ascii="仿宋" w:eastAsia="仿宋" w:hAnsi="仿宋" w:cs="仿宋"/>
                <w:color w:val="000000"/>
                <w:sz w:val="24"/>
              </w:rPr>
              <w:t>基金、</w:t>
            </w:r>
            <w:proofErr w:type="gramStart"/>
            <w:r>
              <w:rPr>
                <w:rFonts w:ascii="仿宋" w:eastAsia="仿宋" w:hAnsi="仿宋" w:cs="仿宋"/>
                <w:color w:val="000000"/>
                <w:sz w:val="24"/>
              </w:rPr>
              <w:t>瓴</w:t>
            </w:r>
            <w:proofErr w:type="gramEnd"/>
            <w:r>
              <w:rPr>
                <w:rFonts w:ascii="仿宋" w:eastAsia="仿宋" w:hAnsi="仿宋" w:cs="仿宋"/>
                <w:color w:val="000000"/>
                <w:sz w:val="24"/>
              </w:rPr>
              <w:t>仁投资</w:t>
            </w:r>
            <w:r>
              <w:rPr>
                <w:rFonts w:ascii="仿宋" w:eastAsia="仿宋" w:hAnsi="仿宋" w:cs="仿宋" w:hint="eastAsia"/>
                <w:color w:val="000000"/>
                <w:sz w:val="24"/>
              </w:rPr>
              <w:t>、</w:t>
            </w:r>
            <w:r>
              <w:rPr>
                <w:rFonts w:ascii="仿宋" w:eastAsia="仿宋" w:hAnsi="仿宋" w:cs="仿宋"/>
                <w:color w:val="000000"/>
                <w:sz w:val="24"/>
              </w:rPr>
              <w:t>交银施罗德基金、太平洋资产管理、中国信达资产管理</w:t>
            </w:r>
            <w:r>
              <w:rPr>
                <w:rFonts w:ascii="仿宋" w:eastAsia="仿宋" w:hAnsi="仿宋" w:cs="仿宋"/>
                <w:color w:val="000000"/>
                <w:sz w:val="24"/>
              </w:rPr>
              <w:t>等</w:t>
            </w:r>
            <w:r>
              <w:rPr>
                <w:rFonts w:ascii="仿宋" w:eastAsia="仿宋" w:hAnsi="仿宋" w:cs="仿宋"/>
                <w:color w:val="000000"/>
                <w:sz w:val="24"/>
              </w:rPr>
              <w:t>4</w:t>
            </w:r>
            <w:r>
              <w:rPr>
                <w:rFonts w:ascii="仿宋" w:eastAsia="仿宋" w:hAnsi="仿宋" w:cs="仿宋"/>
                <w:color w:val="000000"/>
                <w:sz w:val="24"/>
              </w:rPr>
              <w:t>0</w:t>
            </w:r>
            <w:r>
              <w:rPr>
                <w:rFonts w:ascii="仿宋" w:eastAsia="仿宋" w:hAnsi="仿宋" w:cs="仿宋"/>
                <w:color w:val="000000"/>
                <w:sz w:val="24"/>
              </w:rPr>
              <w:t>多名投资者</w:t>
            </w:r>
            <w:r>
              <w:rPr>
                <w:rFonts w:ascii="仿宋" w:eastAsia="仿宋" w:hAnsi="仿宋" w:cs="仿宋"/>
                <w:color w:val="000000"/>
                <w:sz w:val="24"/>
              </w:rPr>
              <w:t>。</w:t>
            </w:r>
          </w:p>
        </w:tc>
      </w:tr>
      <w:tr w:rsidR="004B32FA">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pPr>
              <w:spacing w:line="560" w:lineRule="auto"/>
            </w:pPr>
            <w:r>
              <w:rPr>
                <w:rFonts w:ascii="仿宋" w:eastAsia="仿宋" w:hAnsi="仿宋" w:cs="仿宋"/>
                <w:color w:val="000000"/>
                <w:sz w:val="24"/>
              </w:rPr>
              <w:t>时间</w:t>
            </w:r>
          </w:p>
        </w:tc>
        <w:tc>
          <w:tcPr>
            <w:tcW w:w="5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pPr>
              <w:spacing w:line="560" w:lineRule="auto"/>
            </w:pPr>
            <w:r>
              <w:rPr>
                <w:rFonts w:ascii="仿宋" w:eastAsia="仿宋" w:hAnsi="仿宋" w:cs="仿宋"/>
                <w:color w:val="000000"/>
                <w:sz w:val="24"/>
              </w:rPr>
              <w:t>202</w:t>
            </w:r>
            <w:r>
              <w:rPr>
                <w:rFonts w:ascii="仿宋" w:eastAsia="仿宋" w:hAnsi="仿宋" w:cs="仿宋" w:hint="eastAsia"/>
                <w:color w:val="000000"/>
                <w:sz w:val="24"/>
              </w:rPr>
              <w:t>5</w:t>
            </w:r>
            <w:r>
              <w:rPr>
                <w:rFonts w:ascii="仿宋" w:eastAsia="仿宋" w:hAnsi="仿宋" w:cs="仿宋"/>
                <w:color w:val="000000"/>
                <w:sz w:val="24"/>
              </w:rPr>
              <w:t>年</w:t>
            </w:r>
            <w:r>
              <w:rPr>
                <w:rFonts w:ascii="仿宋" w:eastAsia="仿宋" w:hAnsi="仿宋" w:cs="仿宋" w:hint="eastAsia"/>
                <w:color w:val="000000"/>
                <w:sz w:val="24"/>
              </w:rPr>
              <w:t>9</w:t>
            </w:r>
            <w:r>
              <w:rPr>
                <w:rFonts w:ascii="仿宋" w:eastAsia="仿宋" w:hAnsi="仿宋" w:cs="仿宋"/>
                <w:color w:val="000000"/>
                <w:sz w:val="24"/>
              </w:rPr>
              <w:t>月</w:t>
            </w:r>
            <w:r>
              <w:rPr>
                <w:rFonts w:ascii="仿宋" w:eastAsia="仿宋" w:hAnsi="仿宋" w:cs="仿宋" w:hint="eastAsia"/>
                <w:color w:val="000000"/>
                <w:sz w:val="24"/>
              </w:rPr>
              <w:t>9</w:t>
            </w:r>
            <w:r>
              <w:rPr>
                <w:rFonts w:ascii="仿宋" w:eastAsia="仿宋" w:hAnsi="仿宋" w:cs="仿宋"/>
                <w:color w:val="000000"/>
                <w:sz w:val="24"/>
              </w:rPr>
              <w:t>日</w:t>
            </w:r>
            <w:r>
              <w:rPr>
                <w:rFonts w:ascii="仿宋" w:eastAsia="仿宋" w:hAnsi="仿宋" w:cs="仿宋" w:hint="eastAsia"/>
                <w:color w:val="000000"/>
                <w:sz w:val="24"/>
              </w:rPr>
              <w:t>1</w:t>
            </w:r>
            <w:r>
              <w:rPr>
                <w:rFonts w:ascii="仿宋" w:eastAsia="仿宋" w:hAnsi="仿宋" w:cs="仿宋" w:hint="eastAsia"/>
                <w:color w:val="000000"/>
                <w:sz w:val="24"/>
              </w:rPr>
              <w:t>0</w:t>
            </w:r>
            <w:r>
              <w:rPr>
                <w:rFonts w:ascii="仿宋" w:eastAsia="仿宋" w:hAnsi="仿宋" w:cs="仿宋" w:hint="eastAsia"/>
                <w:color w:val="000000"/>
                <w:sz w:val="24"/>
              </w:rPr>
              <w:t>:</w:t>
            </w:r>
            <w:r>
              <w:rPr>
                <w:rFonts w:ascii="仿宋" w:eastAsia="仿宋" w:hAnsi="仿宋" w:cs="仿宋" w:hint="eastAsia"/>
                <w:color w:val="000000"/>
                <w:sz w:val="24"/>
              </w:rPr>
              <w:t>2</w:t>
            </w:r>
            <w:r>
              <w:rPr>
                <w:rFonts w:ascii="仿宋" w:eastAsia="仿宋" w:hAnsi="仿宋" w:cs="仿宋" w:hint="eastAsia"/>
                <w:color w:val="000000"/>
                <w:sz w:val="24"/>
              </w:rPr>
              <w:t>0</w:t>
            </w:r>
            <w:r>
              <w:rPr>
                <w:rFonts w:ascii="仿宋" w:eastAsia="仿宋" w:hAnsi="仿宋" w:cs="仿宋"/>
                <w:color w:val="000000"/>
                <w:sz w:val="24"/>
              </w:rPr>
              <w:t>-</w:t>
            </w:r>
            <w:r>
              <w:rPr>
                <w:rFonts w:ascii="仿宋" w:eastAsia="仿宋" w:hAnsi="仿宋" w:cs="仿宋" w:hint="eastAsia"/>
                <w:color w:val="000000"/>
                <w:sz w:val="24"/>
              </w:rPr>
              <w:t>1</w:t>
            </w:r>
            <w:r>
              <w:rPr>
                <w:rFonts w:ascii="仿宋" w:eastAsia="仿宋" w:hAnsi="仿宋" w:cs="仿宋" w:hint="eastAsia"/>
                <w:color w:val="000000"/>
                <w:sz w:val="24"/>
              </w:rPr>
              <w:t>1</w:t>
            </w:r>
            <w:r>
              <w:rPr>
                <w:rFonts w:ascii="仿宋" w:eastAsia="仿宋" w:hAnsi="仿宋" w:cs="仿宋"/>
                <w:color w:val="000000"/>
                <w:sz w:val="24"/>
              </w:rPr>
              <w:t>:</w:t>
            </w:r>
            <w:r>
              <w:rPr>
                <w:rFonts w:ascii="仿宋" w:eastAsia="仿宋" w:hAnsi="仿宋" w:cs="仿宋" w:hint="eastAsia"/>
                <w:color w:val="000000"/>
                <w:sz w:val="24"/>
              </w:rPr>
              <w:t>2</w:t>
            </w:r>
            <w:r>
              <w:rPr>
                <w:rFonts w:ascii="仿宋" w:eastAsia="仿宋" w:hAnsi="仿宋" w:cs="仿宋"/>
                <w:color w:val="000000"/>
                <w:sz w:val="24"/>
              </w:rPr>
              <w:t>0</w:t>
            </w:r>
          </w:p>
        </w:tc>
      </w:tr>
      <w:tr w:rsidR="004B32FA">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pPr>
              <w:spacing w:line="560" w:lineRule="auto"/>
            </w:pPr>
            <w:r>
              <w:rPr>
                <w:rFonts w:ascii="仿宋" w:eastAsia="仿宋" w:hAnsi="仿宋" w:cs="仿宋"/>
                <w:color w:val="000000"/>
                <w:sz w:val="24"/>
              </w:rPr>
              <w:t>地点</w:t>
            </w:r>
          </w:p>
        </w:tc>
        <w:tc>
          <w:tcPr>
            <w:tcW w:w="5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pPr>
              <w:rPr>
                <w:rFonts w:eastAsia="仿宋"/>
              </w:rPr>
            </w:pPr>
            <w:r>
              <w:rPr>
                <w:rFonts w:ascii="仿宋" w:eastAsia="仿宋" w:hAnsi="仿宋" w:cs="仿宋"/>
                <w:color w:val="000000"/>
                <w:sz w:val="24"/>
              </w:rPr>
              <w:t>上海滴水湖临港万达广场亚朵</w:t>
            </w:r>
            <w:r>
              <w:rPr>
                <w:rFonts w:ascii="仿宋" w:eastAsia="仿宋" w:hAnsi="仿宋" w:cs="仿宋"/>
                <w:color w:val="000000"/>
                <w:sz w:val="24"/>
              </w:rPr>
              <w:t>S</w:t>
            </w:r>
            <w:r>
              <w:rPr>
                <w:rFonts w:ascii="仿宋" w:eastAsia="仿宋" w:hAnsi="仿宋" w:cs="仿宋"/>
                <w:color w:val="000000"/>
                <w:sz w:val="24"/>
              </w:rPr>
              <w:t>酒店</w:t>
            </w:r>
            <w:r>
              <w:rPr>
                <w:rFonts w:ascii="仿宋" w:eastAsia="仿宋" w:hAnsi="仿宋" w:cs="仿宋"/>
                <w:color w:val="000000"/>
                <w:sz w:val="24"/>
              </w:rPr>
              <w:t>5</w:t>
            </w:r>
            <w:r>
              <w:rPr>
                <w:rFonts w:ascii="仿宋" w:eastAsia="仿宋" w:hAnsi="仿宋" w:cs="仿宋"/>
                <w:color w:val="000000"/>
                <w:sz w:val="24"/>
              </w:rPr>
              <w:t>楼</w:t>
            </w:r>
            <w:r>
              <w:rPr>
                <w:rFonts w:ascii="仿宋" w:eastAsia="仿宋" w:hAnsi="仿宋" w:cs="仿宋"/>
                <w:color w:val="000000"/>
                <w:sz w:val="24"/>
              </w:rPr>
              <w:t>2</w:t>
            </w:r>
            <w:r>
              <w:rPr>
                <w:rFonts w:ascii="仿宋" w:eastAsia="仿宋" w:hAnsi="仿宋" w:cs="仿宋"/>
                <w:color w:val="000000"/>
                <w:sz w:val="24"/>
              </w:rPr>
              <w:t>号会议室</w:t>
            </w:r>
          </w:p>
        </w:tc>
      </w:tr>
      <w:tr w:rsidR="004B32FA">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pPr>
              <w:spacing w:line="560" w:lineRule="auto"/>
            </w:pPr>
            <w:r>
              <w:rPr>
                <w:rFonts w:ascii="仿宋" w:eastAsia="仿宋" w:hAnsi="仿宋" w:cs="仿宋"/>
                <w:color w:val="000000"/>
                <w:sz w:val="24"/>
              </w:rPr>
              <w:t>上市公司接待人员姓名</w:t>
            </w:r>
          </w:p>
        </w:tc>
        <w:tc>
          <w:tcPr>
            <w:tcW w:w="5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r>
              <w:rPr>
                <w:rFonts w:ascii="仿宋" w:eastAsia="仿宋" w:hAnsi="仿宋" w:cs="仿宋"/>
                <w:color w:val="000000"/>
                <w:sz w:val="24"/>
              </w:rPr>
              <w:t>副总经理兼财务总监</w:t>
            </w:r>
            <w:r>
              <w:rPr>
                <w:rFonts w:ascii="仿宋" w:eastAsia="仿宋" w:hAnsi="仿宋" w:cs="仿宋" w:hint="eastAsia"/>
                <w:color w:val="000000"/>
                <w:sz w:val="24"/>
              </w:rPr>
              <w:t>孙珊女士，董事会</w:t>
            </w:r>
            <w:proofErr w:type="gramStart"/>
            <w:r>
              <w:rPr>
                <w:rFonts w:ascii="仿宋" w:eastAsia="仿宋" w:hAnsi="仿宋" w:cs="仿宋" w:hint="eastAsia"/>
                <w:color w:val="000000"/>
                <w:sz w:val="24"/>
              </w:rPr>
              <w:t>秘书</w:t>
            </w:r>
            <w:r>
              <w:rPr>
                <w:rFonts w:ascii="仿宋" w:eastAsia="仿宋" w:hAnsi="仿宋" w:cs="仿宋"/>
                <w:color w:val="000000"/>
                <w:sz w:val="24"/>
              </w:rPr>
              <w:t>龙</w:t>
            </w:r>
            <w:proofErr w:type="gramEnd"/>
            <w:r>
              <w:rPr>
                <w:rFonts w:ascii="仿宋" w:eastAsia="仿宋" w:hAnsi="仿宋" w:cs="仿宋"/>
                <w:color w:val="000000"/>
                <w:sz w:val="24"/>
              </w:rPr>
              <w:t>芙蓉女士</w:t>
            </w:r>
            <w:r>
              <w:rPr>
                <w:rFonts w:ascii="仿宋" w:eastAsia="仿宋" w:hAnsi="仿宋" w:cs="仿宋" w:hint="eastAsia"/>
                <w:color w:val="000000"/>
                <w:sz w:val="24"/>
              </w:rPr>
              <w:t>，上海中车艾森迪海洋装备有限公司</w:t>
            </w:r>
            <w:r>
              <w:rPr>
                <w:rFonts w:ascii="仿宋" w:eastAsia="仿宋" w:hAnsi="仿宋" w:cs="仿宋" w:hint="eastAsia"/>
                <w:color w:val="000000"/>
                <w:sz w:val="24"/>
              </w:rPr>
              <w:t>总经理张定华先生</w:t>
            </w:r>
            <w:r>
              <w:rPr>
                <w:rFonts w:ascii="仿宋" w:eastAsia="仿宋" w:hAnsi="仿宋" w:cs="仿宋"/>
                <w:color w:val="000000"/>
                <w:sz w:val="24"/>
              </w:rPr>
              <w:t>。</w:t>
            </w:r>
          </w:p>
        </w:tc>
      </w:tr>
      <w:tr w:rsidR="004B32FA">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32FA" w:rsidRDefault="00420BD9">
            <w:pPr>
              <w:spacing w:line="560" w:lineRule="auto"/>
              <w:rPr>
                <w:rFonts w:ascii="仿宋" w:eastAsia="仿宋" w:hAnsi="仿宋" w:cs="仿宋"/>
                <w:color w:val="000000"/>
                <w:sz w:val="24"/>
              </w:rPr>
            </w:pPr>
            <w:r>
              <w:rPr>
                <w:rFonts w:ascii="仿宋" w:eastAsia="仿宋" w:hAnsi="仿宋" w:cs="仿宋"/>
                <w:color w:val="000000"/>
                <w:sz w:val="24"/>
              </w:rPr>
              <w:t>投资者关系活动主要内容介绍</w:t>
            </w:r>
          </w:p>
          <w:p w:rsidR="004B32FA" w:rsidRDefault="004B32FA">
            <w:pPr>
              <w:spacing w:line="560" w:lineRule="auto"/>
            </w:pPr>
          </w:p>
        </w:tc>
        <w:tc>
          <w:tcPr>
            <w:tcW w:w="5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pPr>
              <w:rPr>
                <w:rFonts w:ascii="仿宋" w:eastAsia="仿宋" w:hAnsi="仿宋" w:cs="仿宋"/>
                <w:color w:val="000000"/>
                <w:sz w:val="24"/>
              </w:rPr>
            </w:pPr>
            <w:r>
              <w:rPr>
                <w:rFonts w:ascii="仿宋" w:eastAsia="仿宋" w:hAnsi="仿宋" w:cs="仿宋" w:hint="eastAsia"/>
                <w:color w:val="000000"/>
                <w:sz w:val="24"/>
              </w:rPr>
              <w:t>问答环节主要内容</w:t>
            </w:r>
            <w:r>
              <w:rPr>
                <w:rFonts w:ascii="仿宋" w:eastAsia="仿宋" w:hAnsi="仿宋" w:cs="仿宋"/>
                <w:color w:val="000000"/>
                <w:sz w:val="24"/>
              </w:rPr>
              <w:t>：</w:t>
            </w:r>
          </w:p>
          <w:p w:rsidR="004B32FA" w:rsidRDefault="00420BD9">
            <w:pPr>
              <w:rPr>
                <w:rFonts w:ascii="仿宋" w:eastAsia="仿宋" w:hAnsi="仿宋" w:cs="仿宋"/>
                <w:color w:val="000000"/>
                <w:sz w:val="24"/>
              </w:rPr>
            </w:pPr>
            <w:r>
              <w:rPr>
                <w:rFonts w:ascii="仿宋" w:eastAsia="仿宋" w:hAnsi="仿宋" w:cs="仿宋" w:hint="eastAsia"/>
                <w:color w:val="000000"/>
                <w:sz w:val="24"/>
              </w:rPr>
              <w:t>问题</w:t>
            </w:r>
            <w:r>
              <w:rPr>
                <w:rFonts w:ascii="仿宋" w:eastAsia="仿宋" w:hAnsi="仿宋" w:cs="仿宋" w:hint="eastAsia"/>
                <w:color w:val="000000"/>
                <w:sz w:val="24"/>
              </w:rPr>
              <w:t>1</w:t>
            </w:r>
            <w:r>
              <w:rPr>
                <w:rFonts w:ascii="仿宋" w:eastAsia="仿宋" w:hAnsi="仿宋" w:cs="仿宋" w:hint="eastAsia"/>
                <w:color w:val="000000"/>
                <w:sz w:val="24"/>
              </w:rPr>
              <w:t>：</w:t>
            </w:r>
            <w:proofErr w:type="gramStart"/>
            <w:r>
              <w:rPr>
                <w:rFonts w:ascii="仿宋" w:eastAsia="仿宋" w:hAnsi="仿宋" w:cs="仿宋" w:hint="eastAsia"/>
                <w:color w:val="000000"/>
                <w:sz w:val="24"/>
              </w:rPr>
              <w:t>公司海工装备</w:t>
            </w:r>
            <w:proofErr w:type="gramEnd"/>
            <w:r>
              <w:rPr>
                <w:rFonts w:ascii="仿宋" w:eastAsia="仿宋" w:hAnsi="仿宋" w:cs="仿宋" w:hint="eastAsia"/>
                <w:color w:val="000000"/>
                <w:sz w:val="24"/>
              </w:rPr>
              <w:t>板块</w:t>
            </w:r>
            <w:r>
              <w:rPr>
                <w:rFonts w:ascii="仿宋" w:eastAsia="仿宋" w:hAnsi="仿宋" w:cs="仿宋" w:hint="eastAsia"/>
                <w:color w:val="000000"/>
                <w:sz w:val="24"/>
              </w:rPr>
              <w:t>今年及更长远的收入目标、目前的财务状况和利润率水平如何？</w:t>
            </w:r>
          </w:p>
          <w:p w:rsidR="004B32FA" w:rsidRDefault="00420BD9">
            <w:pPr>
              <w:rPr>
                <w:rFonts w:ascii="仿宋" w:eastAsia="仿宋" w:hAnsi="仿宋" w:cs="仿宋"/>
                <w:color w:val="000000"/>
                <w:sz w:val="24"/>
              </w:rPr>
            </w:pPr>
            <w:r>
              <w:rPr>
                <w:rFonts w:ascii="仿宋" w:eastAsia="仿宋" w:hAnsi="仿宋" w:cs="仿宋" w:hint="eastAsia"/>
                <w:color w:val="000000"/>
                <w:sz w:val="24"/>
              </w:rPr>
              <w:t>回答：</w:t>
            </w:r>
            <w:proofErr w:type="gramStart"/>
            <w:r>
              <w:rPr>
                <w:rFonts w:ascii="仿宋" w:eastAsia="仿宋" w:hAnsi="仿宋" w:cs="仿宋" w:hint="eastAsia"/>
                <w:color w:val="000000"/>
                <w:sz w:val="24"/>
              </w:rPr>
              <w:t>公司海工装备</w:t>
            </w:r>
            <w:proofErr w:type="gramEnd"/>
            <w:r>
              <w:rPr>
                <w:rFonts w:ascii="仿宋" w:eastAsia="仿宋" w:hAnsi="仿宋" w:cs="仿宋" w:hint="eastAsia"/>
                <w:color w:val="000000"/>
                <w:sz w:val="24"/>
              </w:rPr>
              <w:t>板块统筹中英两地协作，已形成从技术到产业链的完整</w:t>
            </w:r>
            <w:r>
              <w:rPr>
                <w:rFonts w:ascii="仿宋" w:eastAsia="仿宋" w:hAnsi="仿宋" w:cs="仿宋" w:hint="eastAsia"/>
                <w:color w:val="000000"/>
                <w:sz w:val="24"/>
              </w:rPr>
              <w:t>衔接</w:t>
            </w:r>
            <w:r>
              <w:rPr>
                <w:rFonts w:ascii="仿宋" w:eastAsia="仿宋" w:hAnsi="仿宋" w:cs="仿宋" w:hint="eastAsia"/>
                <w:color w:val="000000"/>
                <w:sz w:val="24"/>
              </w:rPr>
              <w:t>。该板块整体毛利率高于新兴装备产业平均水平。公司更看重其</w:t>
            </w:r>
            <w:r>
              <w:rPr>
                <w:rFonts w:ascii="仿宋" w:eastAsia="仿宋" w:hAnsi="仿宋" w:cs="仿宋" w:hint="eastAsia"/>
                <w:color w:val="000000"/>
                <w:sz w:val="24"/>
              </w:rPr>
              <w:t>未来</w:t>
            </w:r>
            <w:r>
              <w:rPr>
                <w:rFonts w:ascii="仿宋" w:eastAsia="仿宋" w:hAnsi="仿宋" w:cs="仿宋" w:hint="eastAsia"/>
                <w:color w:val="000000"/>
                <w:sz w:val="24"/>
              </w:rPr>
              <w:t>的产业布局及研发、产品端护城河的建设。</w:t>
            </w:r>
          </w:p>
          <w:p w:rsidR="004B32FA" w:rsidRDefault="004B32FA">
            <w:pPr>
              <w:ind w:firstLineChars="200" w:firstLine="480"/>
              <w:rPr>
                <w:rFonts w:ascii="仿宋" w:eastAsia="仿宋" w:hAnsi="仿宋" w:cs="仿宋"/>
                <w:color w:val="000000"/>
                <w:sz w:val="24"/>
              </w:rPr>
            </w:pPr>
          </w:p>
          <w:p w:rsidR="004B32FA" w:rsidRDefault="00420BD9">
            <w:pPr>
              <w:rPr>
                <w:rFonts w:ascii="仿宋" w:eastAsia="仿宋" w:hAnsi="仿宋" w:cs="仿宋"/>
                <w:color w:val="000000"/>
                <w:sz w:val="24"/>
              </w:rPr>
            </w:pPr>
            <w:r>
              <w:rPr>
                <w:rFonts w:ascii="仿宋" w:eastAsia="仿宋" w:hAnsi="仿宋" w:cs="仿宋" w:hint="eastAsia"/>
                <w:color w:val="000000"/>
                <w:sz w:val="24"/>
              </w:rPr>
              <w:lastRenderedPageBreak/>
              <w:t>问题</w:t>
            </w:r>
            <w:r>
              <w:rPr>
                <w:rFonts w:ascii="仿宋" w:eastAsia="仿宋" w:hAnsi="仿宋" w:cs="仿宋" w:hint="eastAsia"/>
                <w:color w:val="000000"/>
                <w:sz w:val="24"/>
              </w:rPr>
              <w:t>2</w:t>
            </w:r>
            <w:r>
              <w:rPr>
                <w:rFonts w:ascii="仿宋" w:eastAsia="仿宋" w:hAnsi="仿宋" w:cs="仿宋" w:hint="eastAsia"/>
                <w:color w:val="000000"/>
                <w:sz w:val="24"/>
              </w:rPr>
              <w:t>：</w:t>
            </w:r>
            <w:r>
              <w:rPr>
                <w:rFonts w:ascii="仿宋" w:eastAsia="仿宋" w:hAnsi="仿宋" w:cs="仿宋" w:hint="eastAsia"/>
                <w:color w:val="000000"/>
                <w:sz w:val="24"/>
              </w:rPr>
              <w:t>公司</w:t>
            </w:r>
            <w:proofErr w:type="gramStart"/>
            <w:r>
              <w:rPr>
                <w:rFonts w:ascii="仿宋" w:eastAsia="仿宋" w:hAnsi="仿宋" w:cs="仿宋" w:hint="eastAsia"/>
                <w:color w:val="000000"/>
                <w:sz w:val="24"/>
              </w:rPr>
              <w:t>的</w:t>
            </w:r>
            <w:r>
              <w:rPr>
                <w:rFonts w:ascii="仿宋" w:eastAsia="仿宋" w:hAnsi="仿宋" w:cs="仿宋" w:hint="eastAsia"/>
                <w:color w:val="000000"/>
                <w:sz w:val="24"/>
              </w:rPr>
              <w:t>海</w:t>
            </w:r>
            <w:r>
              <w:rPr>
                <w:rFonts w:ascii="仿宋" w:eastAsia="仿宋" w:hAnsi="仿宋" w:cs="仿宋" w:hint="eastAsia"/>
                <w:color w:val="000000"/>
                <w:sz w:val="24"/>
              </w:rPr>
              <w:t>工</w:t>
            </w:r>
            <w:r>
              <w:rPr>
                <w:rFonts w:ascii="仿宋" w:eastAsia="仿宋" w:hAnsi="仿宋" w:cs="仿宋" w:hint="eastAsia"/>
                <w:color w:val="000000"/>
                <w:sz w:val="24"/>
              </w:rPr>
              <w:t>装备</w:t>
            </w:r>
            <w:proofErr w:type="gramEnd"/>
            <w:r>
              <w:rPr>
                <w:rFonts w:ascii="仿宋" w:eastAsia="仿宋" w:hAnsi="仿宋" w:cs="仿宋" w:hint="eastAsia"/>
                <w:color w:val="000000"/>
                <w:sz w:val="24"/>
              </w:rPr>
              <w:t>是否属于小众市场？公司在供应链管理上如何进行质量控制？国产化率如何，是否依赖海外供应商？若依赖，主要涉及哪些零部件或软件？</w:t>
            </w:r>
          </w:p>
          <w:p w:rsidR="004B32FA" w:rsidRDefault="00420BD9">
            <w:pPr>
              <w:rPr>
                <w:rFonts w:ascii="仿宋" w:eastAsia="仿宋" w:hAnsi="仿宋" w:cs="仿宋"/>
                <w:color w:val="000000"/>
                <w:sz w:val="24"/>
              </w:rPr>
            </w:pPr>
            <w:r>
              <w:rPr>
                <w:rFonts w:ascii="仿宋" w:eastAsia="仿宋" w:hAnsi="仿宋" w:cs="仿宋" w:hint="eastAsia"/>
                <w:color w:val="000000"/>
                <w:sz w:val="24"/>
              </w:rPr>
              <w:t>回答：</w:t>
            </w:r>
            <w:proofErr w:type="gramStart"/>
            <w:r>
              <w:rPr>
                <w:rFonts w:ascii="仿宋" w:eastAsia="仿宋" w:hAnsi="仿宋" w:cs="仿宋" w:hint="eastAsia"/>
                <w:color w:val="000000"/>
                <w:sz w:val="24"/>
              </w:rPr>
              <w:t>海</w:t>
            </w:r>
            <w:r>
              <w:rPr>
                <w:rFonts w:ascii="仿宋" w:eastAsia="仿宋" w:hAnsi="仿宋" w:cs="仿宋" w:hint="eastAsia"/>
                <w:color w:val="000000"/>
                <w:sz w:val="24"/>
              </w:rPr>
              <w:t>工</w:t>
            </w:r>
            <w:r>
              <w:rPr>
                <w:rFonts w:ascii="仿宋" w:eastAsia="仿宋" w:hAnsi="仿宋" w:cs="仿宋" w:hint="eastAsia"/>
                <w:color w:val="000000"/>
                <w:sz w:val="24"/>
              </w:rPr>
              <w:t>装备</w:t>
            </w:r>
            <w:proofErr w:type="gramEnd"/>
            <w:r>
              <w:rPr>
                <w:rFonts w:ascii="仿宋" w:eastAsia="仿宋" w:hAnsi="仿宋" w:cs="仿宋" w:hint="eastAsia"/>
                <w:color w:val="000000"/>
                <w:sz w:val="24"/>
              </w:rPr>
              <w:t>行业属于国家未来</w:t>
            </w:r>
            <w:r>
              <w:rPr>
                <w:rFonts w:ascii="仿宋" w:eastAsia="仿宋" w:hAnsi="仿宋" w:cs="仿宋" w:hint="eastAsia"/>
                <w:color w:val="000000"/>
                <w:sz w:val="24"/>
              </w:rPr>
              <w:t>海洋</w:t>
            </w:r>
            <w:r>
              <w:rPr>
                <w:rFonts w:ascii="仿宋" w:eastAsia="仿宋" w:hAnsi="仿宋" w:cs="仿宋" w:hint="eastAsia"/>
                <w:color w:val="000000"/>
                <w:sz w:val="24"/>
              </w:rPr>
              <w:t>产业</w:t>
            </w:r>
            <w:r>
              <w:rPr>
                <w:rFonts w:ascii="仿宋" w:eastAsia="仿宋" w:hAnsi="仿宋" w:cs="仿宋" w:hint="eastAsia"/>
                <w:color w:val="000000"/>
                <w:sz w:val="24"/>
              </w:rPr>
              <w:t>的</w:t>
            </w:r>
            <w:r>
              <w:rPr>
                <w:rFonts w:ascii="仿宋" w:eastAsia="仿宋" w:hAnsi="仿宋" w:cs="仿宋" w:hint="eastAsia"/>
                <w:color w:val="000000"/>
                <w:sz w:val="24"/>
              </w:rPr>
              <w:t>方向之一，相对细分。</w:t>
            </w:r>
            <w:r>
              <w:rPr>
                <w:rFonts w:ascii="仿宋" w:eastAsia="仿宋" w:hAnsi="仿宋" w:cs="仿宋" w:hint="eastAsia"/>
                <w:color w:val="000000"/>
                <w:sz w:val="24"/>
              </w:rPr>
              <w:t>上海</w:t>
            </w:r>
            <w:r>
              <w:rPr>
                <w:rFonts w:ascii="仿宋" w:eastAsia="仿宋" w:hAnsi="仿宋" w:cs="仿宋" w:hint="eastAsia"/>
                <w:color w:val="000000"/>
                <w:sz w:val="24"/>
              </w:rPr>
              <w:t>SMD</w:t>
            </w:r>
            <w:r>
              <w:rPr>
                <w:rFonts w:ascii="仿宋" w:eastAsia="仿宋" w:hAnsi="仿宋" w:cs="仿宋" w:hint="eastAsia"/>
                <w:color w:val="000000"/>
                <w:sz w:val="24"/>
              </w:rPr>
              <w:t>公司</w:t>
            </w:r>
            <w:r>
              <w:rPr>
                <w:rFonts w:ascii="仿宋" w:eastAsia="仿宋" w:hAnsi="仿宋" w:cs="仿宋" w:hint="eastAsia"/>
                <w:color w:val="000000"/>
                <w:sz w:val="24"/>
              </w:rPr>
              <w:t>主要</w:t>
            </w:r>
            <w:r>
              <w:rPr>
                <w:rFonts w:ascii="仿宋" w:eastAsia="仿宋" w:hAnsi="仿宋" w:cs="仿宋" w:hint="eastAsia"/>
                <w:color w:val="000000"/>
                <w:sz w:val="24"/>
              </w:rPr>
              <w:t>聚焦国内产品交付与本地化供应链开发，目前本地化供应率达</w:t>
            </w:r>
            <w:r>
              <w:rPr>
                <w:rFonts w:ascii="仿宋" w:eastAsia="仿宋" w:hAnsi="仿宋" w:cs="仿宋" w:hint="eastAsia"/>
                <w:color w:val="000000"/>
                <w:sz w:val="24"/>
              </w:rPr>
              <w:t>96%</w:t>
            </w:r>
            <w:r>
              <w:rPr>
                <w:rFonts w:ascii="仿宋" w:eastAsia="仿宋" w:hAnsi="仿宋" w:cs="仿宋" w:hint="eastAsia"/>
                <w:color w:val="000000"/>
                <w:sz w:val="24"/>
              </w:rPr>
              <w:t>左右，近十年通过联动中</w:t>
            </w:r>
            <w:proofErr w:type="gramStart"/>
            <w:r>
              <w:rPr>
                <w:rFonts w:ascii="仿宋" w:eastAsia="仿宋" w:hAnsi="仿宋" w:cs="仿宋" w:hint="eastAsia"/>
                <w:color w:val="000000"/>
                <w:sz w:val="24"/>
              </w:rPr>
              <w:t>车供应</w:t>
            </w:r>
            <w:proofErr w:type="gramEnd"/>
            <w:r>
              <w:rPr>
                <w:rFonts w:ascii="仿宋" w:eastAsia="仿宋" w:hAnsi="仿宋" w:cs="仿宋" w:hint="eastAsia"/>
                <w:color w:val="000000"/>
                <w:sz w:val="24"/>
              </w:rPr>
              <w:t>链体系及国内供应体系，已实现生产作业装备的国产化能力。</w:t>
            </w:r>
            <w:r>
              <w:rPr>
                <w:rFonts w:ascii="仿宋" w:eastAsia="仿宋" w:hAnsi="仿宋" w:cs="仿宋" w:hint="eastAsia"/>
                <w:color w:val="000000"/>
                <w:sz w:val="24"/>
              </w:rPr>
              <w:t>软</w:t>
            </w:r>
            <w:r>
              <w:rPr>
                <w:rFonts w:ascii="仿宋" w:eastAsia="仿宋" w:hAnsi="仿宋" w:cs="仿宋" w:hint="eastAsia"/>
                <w:color w:val="000000"/>
                <w:sz w:val="24"/>
              </w:rPr>
              <w:t>件部分全部自主研发，并通过中国船级社网络安全能力验证，中国船级社为不同产品发放了</w:t>
            </w:r>
            <w:r>
              <w:rPr>
                <w:rFonts w:ascii="仿宋" w:eastAsia="仿宋" w:hAnsi="仿宋" w:cs="仿宋" w:hint="eastAsia"/>
                <w:color w:val="000000"/>
                <w:sz w:val="24"/>
              </w:rPr>
              <w:t>对应的</w:t>
            </w:r>
            <w:r>
              <w:rPr>
                <w:rFonts w:ascii="仿宋" w:eastAsia="仿宋" w:hAnsi="仿宋" w:cs="仿宋" w:hint="eastAsia"/>
                <w:color w:val="000000"/>
                <w:sz w:val="24"/>
              </w:rPr>
              <w:t>软硬件及整机类证书</w:t>
            </w:r>
            <w:r>
              <w:rPr>
                <w:rFonts w:ascii="仿宋" w:eastAsia="仿宋" w:hAnsi="仿宋" w:cs="仿宋" w:hint="eastAsia"/>
                <w:color w:val="000000"/>
                <w:sz w:val="24"/>
              </w:rPr>
              <w:t>。公司还是深海作业装备两项国家标准的牵头单位和起草者</w:t>
            </w:r>
            <w:r>
              <w:rPr>
                <w:rFonts w:ascii="仿宋" w:eastAsia="仿宋" w:hAnsi="仿宋" w:cs="仿宋" w:hint="eastAsia"/>
                <w:color w:val="000000"/>
                <w:sz w:val="24"/>
              </w:rPr>
              <w:t>。</w:t>
            </w:r>
          </w:p>
          <w:p w:rsidR="004B32FA" w:rsidRDefault="004B32FA">
            <w:pPr>
              <w:ind w:firstLineChars="200" w:firstLine="480"/>
              <w:rPr>
                <w:rFonts w:ascii="仿宋" w:eastAsia="仿宋" w:hAnsi="仿宋" w:cs="仿宋"/>
                <w:color w:val="000000"/>
                <w:sz w:val="24"/>
              </w:rPr>
            </w:pPr>
          </w:p>
          <w:p w:rsidR="004B32FA" w:rsidRDefault="00420BD9">
            <w:pPr>
              <w:rPr>
                <w:rFonts w:ascii="仿宋" w:eastAsia="仿宋" w:hAnsi="仿宋" w:cs="仿宋"/>
                <w:color w:val="000000"/>
                <w:sz w:val="24"/>
              </w:rPr>
            </w:pPr>
            <w:r>
              <w:rPr>
                <w:rFonts w:ascii="仿宋" w:eastAsia="仿宋" w:hAnsi="仿宋" w:cs="仿宋" w:hint="eastAsia"/>
                <w:color w:val="000000"/>
                <w:sz w:val="24"/>
              </w:rPr>
              <w:t>问题</w:t>
            </w:r>
            <w:r>
              <w:rPr>
                <w:rFonts w:ascii="仿宋" w:eastAsia="仿宋" w:hAnsi="仿宋" w:cs="仿宋" w:hint="eastAsia"/>
                <w:color w:val="000000"/>
                <w:sz w:val="24"/>
              </w:rPr>
              <w:t>3</w:t>
            </w:r>
            <w:r>
              <w:rPr>
                <w:rFonts w:ascii="仿宋" w:eastAsia="仿宋" w:hAnsi="仿宋" w:cs="仿宋" w:hint="eastAsia"/>
                <w:color w:val="000000"/>
                <w:sz w:val="24"/>
              </w:rPr>
              <w:t>：</w:t>
            </w:r>
            <w:r>
              <w:rPr>
                <w:rFonts w:ascii="仿宋" w:eastAsia="仿宋" w:hAnsi="仿宋" w:cs="仿宋" w:hint="eastAsia"/>
                <w:color w:val="000000"/>
                <w:sz w:val="24"/>
              </w:rPr>
              <w:t>国家</w:t>
            </w:r>
            <w:r>
              <w:rPr>
                <w:rFonts w:ascii="仿宋" w:eastAsia="仿宋" w:hAnsi="仿宋" w:cs="仿宋" w:hint="eastAsia"/>
                <w:color w:val="000000"/>
                <w:sz w:val="24"/>
              </w:rPr>
              <w:t>深海经济政策推动行业发展的信息、发展节奏判断，以及深海装备的未来产业空间级别如何？</w:t>
            </w:r>
          </w:p>
          <w:p w:rsidR="004B32FA" w:rsidRDefault="00420BD9">
            <w:pPr>
              <w:rPr>
                <w:rFonts w:ascii="仿宋" w:eastAsia="仿宋" w:hAnsi="仿宋" w:cs="仿宋"/>
                <w:color w:val="000000"/>
                <w:sz w:val="24"/>
              </w:rPr>
            </w:pPr>
            <w:r>
              <w:rPr>
                <w:rFonts w:ascii="仿宋" w:eastAsia="仿宋" w:hAnsi="仿宋" w:cs="仿宋" w:hint="eastAsia"/>
                <w:color w:val="000000"/>
                <w:sz w:val="24"/>
              </w:rPr>
              <w:t>回答：深海科技是未来产业，当前尚未达到产业化规模条件，其发展最大问题是成本问题，深海开发的成</w:t>
            </w:r>
            <w:r>
              <w:rPr>
                <w:rFonts w:ascii="仿宋" w:eastAsia="仿宋" w:hAnsi="仿宋" w:cs="仿宋" w:hint="eastAsia"/>
                <w:color w:val="000000"/>
                <w:sz w:val="24"/>
              </w:rPr>
              <w:t>本与风险远高于陆地，需通过技术支撑和成熟度提升</w:t>
            </w:r>
            <w:r>
              <w:rPr>
                <w:rFonts w:ascii="仿宋" w:eastAsia="仿宋" w:hAnsi="仿宋" w:cs="仿宋" w:hint="eastAsia"/>
                <w:color w:val="000000"/>
                <w:sz w:val="24"/>
              </w:rPr>
              <w:t>来</w:t>
            </w:r>
            <w:r>
              <w:rPr>
                <w:rFonts w:ascii="仿宋" w:eastAsia="仿宋" w:hAnsi="仿宋" w:cs="仿宋" w:hint="eastAsia"/>
                <w:color w:val="000000"/>
                <w:sz w:val="24"/>
              </w:rPr>
              <w:t>降低运营成本。人类走向深海是必然趋势，短期聚焦于油气资源、深海养殖、深海近海能源及能源</w:t>
            </w:r>
            <w:proofErr w:type="gramStart"/>
            <w:r>
              <w:rPr>
                <w:rFonts w:ascii="仿宋" w:eastAsia="仿宋" w:hAnsi="仿宋" w:cs="仿宋" w:hint="eastAsia"/>
                <w:color w:val="000000"/>
                <w:sz w:val="24"/>
              </w:rPr>
              <w:t>岛资源</w:t>
            </w:r>
            <w:proofErr w:type="gramEnd"/>
            <w:r>
              <w:rPr>
                <w:rFonts w:ascii="仿宋" w:eastAsia="仿宋" w:hAnsi="仿宋" w:cs="仿宋" w:hint="eastAsia"/>
                <w:color w:val="000000"/>
                <w:sz w:val="24"/>
              </w:rPr>
              <w:t>的布局。深海开发需要国家大力支持，可能需“十</w:t>
            </w:r>
            <w:r>
              <w:rPr>
                <w:rFonts w:ascii="仿宋" w:eastAsia="仿宋" w:hAnsi="仿宋" w:cs="仿宋" w:hint="eastAsia"/>
                <w:color w:val="000000"/>
                <w:sz w:val="24"/>
              </w:rPr>
              <w:t>六</w:t>
            </w:r>
            <w:r>
              <w:rPr>
                <w:rFonts w:ascii="仿宋" w:eastAsia="仿宋" w:hAnsi="仿宋" w:cs="仿宋" w:hint="eastAsia"/>
                <w:color w:val="000000"/>
                <w:sz w:val="24"/>
              </w:rPr>
              <w:t>五”乃至“十</w:t>
            </w:r>
            <w:r>
              <w:rPr>
                <w:rFonts w:ascii="仿宋" w:eastAsia="仿宋" w:hAnsi="仿宋" w:cs="仿宋" w:hint="eastAsia"/>
                <w:color w:val="000000"/>
                <w:sz w:val="24"/>
              </w:rPr>
              <w:t>七</w:t>
            </w:r>
            <w:r>
              <w:rPr>
                <w:rFonts w:ascii="仿宋" w:eastAsia="仿宋" w:hAnsi="仿宋" w:cs="仿宋" w:hint="eastAsia"/>
                <w:color w:val="000000"/>
                <w:sz w:val="24"/>
              </w:rPr>
              <w:t>五”</w:t>
            </w:r>
            <w:r>
              <w:rPr>
                <w:rFonts w:ascii="仿宋" w:eastAsia="仿宋" w:hAnsi="仿宋" w:cs="仿宋" w:hint="eastAsia"/>
                <w:color w:val="000000"/>
                <w:sz w:val="24"/>
              </w:rPr>
              <w:t>期间</w:t>
            </w:r>
            <w:r>
              <w:rPr>
                <w:rFonts w:ascii="仿宋" w:eastAsia="仿宋" w:hAnsi="仿宋" w:cs="仿宋" w:hint="eastAsia"/>
                <w:color w:val="000000"/>
                <w:sz w:val="24"/>
              </w:rPr>
              <w:t>的</w:t>
            </w:r>
            <w:r>
              <w:rPr>
                <w:rFonts w:ascii="仿宋" w:eastAsia="仿宋" w:hAnsi="仿宋" w:cs="仿宋" w:hint="eastAsia"/>
                <w:color w:val="000000"/>
                <w:sz w:val="24"/>
              </w:rPr>
              <w:t>持续发展</w:t>
            </w:r>
            <w:r>
              <w:rPr>
                <w:rFonts w:ascii="仿宋" w:eastAsia="仿宋" w:hAnsi="仿宋" w:cs="仿宋" w:hint="eastAsia"/>
                <w:color w:val="000000"/>
                <w:sz w:val="24"/>
              </w:rPr>
              <w:t>，需耐心看待。公司当前聚焦油气开发所需深海作业机器人及海底通讯光缆铺设作业机器人，这些领域虽规模不大但呈稳定增长趋势</w:t>
            </w:r>
            <w:r>
              <w:rPr>
                <w:rFonts w:ascii="仿宋" w:eastAsia="仿宋" w:hAnsi="仿宋" w:cs="仿宋" w:hint="eastAsia"/>
                <w:color w:val="000000"/>
                <w:sz w:val="24"/>
              </w:rPr>
              <w:t>。</w:t>
            </w:r>
            <w:r>
              <w:rPr>
                <w:rFonts w:ascii="仿宋" w:eastAsia="仿宋" w:hAnsi="仿宋" w:cs="仿宋" w:hint="eastAsia"/>
                <w:color w:val="000000"/>
                <w:sz w:val="24"/>
              </w:rPr>
              <w:t>随着人类</w:t>
            </w:r>
            <w:r>
              <w:rPr>
                <w:rFonts w:ascii="仿宋" w:eastAsia="仿宋" w:hAnsi="仿宋" w:cs="仿宋" w:hint="eastAsia"/>
                <w:color w:val="000000"/>
                <w:sz w:val="24"/>
              </w:rPr>
              <w:t>未来</w:t>
            </w:r>
            <w:r>
              <w:rPr>
                <w:rFonts w:ascii="仿宋" w:eastAsia="仿宋" w:hAnsi="仿宋" w:cs="仿宋" w:hint="eastAsia"/>
                <w:color w:val="000000"/>
                <w:sz w:val="24"/>
              </w:rPr>
              <w:t>深海活动的增加</w:t>
            </w:r>
            <w:r>
              <w:rPr>
                <w:rFonts w:ascii="仿宋" w:eastAsia="仿宋" w:hAnsi="仿宋" w:cs="仿宋" w:hint="eastAsia"/>
                <w:color w:val="000000"/>
                <w:sz w:val="24"/>
              </w:rPr>
              <w:t>，</w:t>
            </w:r>
            <w:r>
              <w:rPr>
                <w:rFonts w:ascii="仿宋" w:eastAsia="仿宋" w:hAnsi="仿宋" w:cs="仿宋" w:hint="eastAsia"/>
                <w:color w:val="000000"/>
                <w:sz w:val="24"/>
              </w:rPr>
              <w:t>将</w:t>
            </w:r>
            <w:r>
              <w:rPr>
                <w:rFonts w:ascii="仿宋" w:eastAsia="仿宋" w:hAnsi="仿宋" w:cs="仿宋" w:hint="eastAsia"/>
                <w:color w:val="000000"/>
                <w:sz w:val="24"/>
              </w:rPr>
              <w:t>需要更多的</w:t>
            </w:r>
            <w:r>
              <w:rPr>
                <w:rFonts w:ascii="仿宋" w:eastAsia="仿宋" w:hAnsi="仿宋" w:cs="仿宋" w:hint="eastAsia"/>
                <w:color w:val="000000"/>
                <w:sz w:val="24"/>
              </w:rPr>
              <w:t>动力</w:t>
            </w:r>
            <w:r>
              <w:rPr>
                <w:rFonts w:ascii="仿宋" w:eastAsia="仿宋" w:hAnsi="仿宋" w:cs="仿宋" w:hint="eastAsia"/>
                <w:color w:val="000000"/>
                <w:sz w:val="24"/>
              </w:rPr>
              <w:t>系统</w:t>
            </w:r>
            <w:r>
              <w:rPr>
                <w:rFonts w:ascii="仿宋" w:eastAsia="仿宋" w:hAnsi="仿宋" w:cs="仿宋" w:hint="eastAsia"/>
                <w:color w:val="000000"/>
                <w:sz w:val="24"/>
              </w:rPr>
              <w:t>、控制</w:t>
            </w:r>
            <w:r>
              <w:rPr>
                <w:rFonts w:ascii="仿宋" w:eastAsia="仿宋" w:hAnsi="仿宋" w:cs="仿宋" w:hint="eastAsia"/>
                <w:color w:val="000000"/>
                <w:sz w:val="24"/>
              </w:rPr>
              <w:t>系统</w:t>
            </w:r>
            <w:r>
              <w:rPr>
                <w:rFonts w:ascii="仿宋" w:eastAsia="仿宋" w:hAnsi="仿宋" w:cs="仿宋" w:hint="eastAsia"/>
                <w:color w:val="000000"/>
                <w:sz w:val="24"/>
              </w:rPr>
              <w:t>、作业</w:t>
            </w:r>
            <w:r>
              <w:rPr>
                <w:rFonts w:ascii="仿宋" w:eastAsia="仿宋" w:hAnsi="仿宋" w:cs="仿宋" w:hint="eastAsia"/>
                <w:color w:val="000000"/>
                <w:sz w:val="24"/>
              </w:rPr>
              <w:t>系统</w:t>
            </w:r>
            <w:r>
              <w:rPr>
                <w:rFonts w:ascii="仿宋" w:eastAsia="仿宋" w:hAnsi="仿宋" w:cs="仿宋" w:hint="eastAsia"/>
                <w:color w:val="000000"/>
                <w:sz w:val="24"/>
              </w:rPr>
              <w:t>及运维系统</w:t>
            </w:r>
            <w:r>
              <w:rPr>
                <w:rFonts w:ascii="仿宋" w:eastAsia="仿宋" w:hAnsi="仿宋" w:cs="仿宋" w:hint="eastAsia"/>
                <w:color w:val="000000"/>
                <w:sz w:val="24"/>
              </w:rPr>
              <w:t>。</w:t>
            </w:r>
            <w:r>
              <w:rPr>
                <w:rFonts w:ascii="仿宋" w:eastAsia="仿宋" w:hAnsi="仿宋" w:cs="仿宋" w:hint="eastAsia"/>
                <w:color w:val="000000"/>
                <w:sz w:val="24"/>
              </w:rPr>
              <w:t>整体看好深海作业装备未来发展空间，但具体发展速度和量级与国民经济、社会发展及外部形势强相关，难以准确预测。</w:t>
            </w:r>
          </w:p>
          <w:p w:rsidR="004B32FA" w:rsidRDefault="004B32FA">
            <w:pPr>
              <w:ind w:firstLineChars="200" w:firstLine="480"/>
              <w:rPr>
                <w:rFonts w:ascii="仿宋" w:eastAsia="仿宋" w:hAnsi="仿宋" w:cs="仿宋"/>
                <w:color w:val="000000"/>
                <w:sz w:val="24"/>
              </w:rPr>
            </w:pPr>
          </w:p>
          <w:p w:rsidR="004B32FA" w:rsidRDefault="00420BD9">
            <w:pPr>
              <w:rPr>
                <w:rFonts w:ascii="仿宋" w:eastAsia="仿宋" w:hAnsi="仿宋" w:cs="仿宋"/>
                <w:color w:val="000000"/>
                <w:sz w:val="24"/>
              </w:rPr>
            </w:pPr>
            <w:r>
              <w:rPr>
                <w:rFonts w:ascii="仿宋" w:eastAsia="仿宋" w:hAnsi="仿宋" w:cs="仿宋" w:hint="eastAsia"/>
                <w:color w:val="000000"/>
                <w:sz w:val="24"/>
              </w:rPr>
              <w:t>问题</w:t>
            </w:r>
            <w:r>
              <w:rPr>
                <w:rFonts w:ascii="仿宋" w:eastAsia="仿宋" w:hAnsi="仿宋" w:cs="仿宋" w:hint="eastAsia"/>
                <w:color w:val="000000"/>
                <w:sz w:val="24"/>
              </w:rPr>
              <w:t>4</w:t>
            </w:r>
            <w:r>
              <w:rPr>
                <w:rFonts w:ascii="仿宋" w:eastAsia="仿宋" w:hAnsi="仿宋" w:cs="仿宋" w:hint="eastAsia"/>
                <w:color w:val="000000"/>
                <w:sz w:val="24"/>
              </w:rPr>
              <w:t>：</w:t>
            </w:r>
            <w:r>
              <w:rPr>
                <w:rFonts w:ascii="仿宋" w:eastAsia="仿宋" w:hAnsi="仿宋" w:cs="仿宋" w:hint="eastAsia"/>
                <w:color w:val="000000"/>
                <w:sz w:val="24"/>
              </w:rPr>
              <w:t>公司</w:t>
            </w:r>
            <w:r>
              <w:rPr>
                <w:rFonts w:ascii="仿宋" w:eastAsia="仿宋" w:hAnsi="仿宋" w:cs="仿宋" w:hint="eastAsia"/>
                <w:color w:val="000000"/>
                <w:sz w:val="24"/>
              </w:rPr>
              <w:t>技术中心将电</w:t>
            </w:r>
            <w:proofErr w:type="gramStart"/>
            <w:r>
              <w:rPr>
                <w:rFonts w:ascii="仿宋" w:eastAsia="仿宋" w:hAnsi="仿宋" w:cs="仿宋" w:hint="eastAsia"/>
                <w:color w:val="000000"/>
                <w:sz w:val="24"/>
              </w:rPr>
              <w:t>驱技术</w:t>
            </w:r>
            <w:proofErr w:type="gramEnd"/>
            <w:r>
              <w:rPr>
                <w:rFonts w:ascii="仿宋" w:eastAsia="仿宋" w:hAnsi="仿宋" w:cs="仿宋" w:hint="eastAsia"/>
                <w:color w:val="000000"/>
                <w:sz w:val="24"/>
              </w:rPr>
              <w:t>与</w:t>
            </w:r>
            <w:r>
              <w:rPr>
                <w:rFonts w:ascii="仿宋" w:eastAsia="仿宋" w:hAnsi="仿宋" w:cs="仿宋" w:hint="eastAsia"/>
                <w:color w:val="000000"/>
                <w:sz w:val="24"/>
              </w:rPr>
              <w:t>ROV</w:t>
            </w:r>
            <w:r>
              <w:rPr>
                <w:rFonts w:ascii="仿宋" w:eastAsia="仿宋" w:hAnsi="仿宋" w:cs="仿宋" w:hint="eastAsia"/>
                <w:color w:val="000000"/>
                <w:sz w:val="24"/>
              </w:rPr>
              <w:t>技术融合的具体情况如何？在水下驱动技术中的</w:t>
            </w:r>
            <w:proofErr w:type="gramStart"/>
            <w:r>
              <w:rPr>
                <w:rFonts w:ascii="仿宋" w:eastAsia="仿宋" w:hAnsi="仿宋" w:cs="仿宋" w:hint="eastAsia"/>
                <w:color w:val="000000"/>
                <w:sz w:val="24"/>
              </w:rPr>
              <w:t>优劣势及未来</w:t>
            </w:r>
            <w:proofErr w:type="gramEnd"/>
            <w:r>
              <w:rPr>
                <w:rFonts w:ascii="仿宋" w:eastAsia="仿宋" w:hAnsi="仿宋" w:cs="仿宋" w:hint="eastAsia"/>
                <w:color w:val="000000"/>
                <w:sz w:val="24"/>
              </w:rPr>
              <w:t>发展趋势是怎样的？</w:t>
            </w:r>
          </w:p>
          <w:p w:rsidR="004B32FA" w:rsidRDefault="00420BD9">
            <w:r>
              <w:rPr>
                <w:rFonts w:ascii="仿宋" w:eastAsia="仿宋" w:hAnsi="仿宋" w:cs="仿宋" w:hint="eastAsia"/>
                <w:color w:val="000000"/>
                <w:sz w:val="24"/>
              </w:rPr>
              <w:t>回答：电力传动相比液力传动具有高效节能和精准控制</w:t>
            </w:r>
            <w:r>
              <w:rPr>
                <w:rFonts w:ascii="仿宋" w:eastAsia="仿宋" w:hAnsi="仿宋" w:cs="仿宋" w:hint="eastAsia"/>
                <w:color w:val="000000"/>
                <w:sz w:val="24"/>
              </w:rPr>
              <w:t>等</w:t>
            </w:r>
            <w:r>
              <w:rPr>
                <w:rFonts w:ascii="仿宋" w:eastAsia="仿宋" w:hAnsi="仿宋" w:cs="仿宋" w:hint="eastAsia"/>
                <w:color w:val="000000"/>
                <w:sz w:val="24"/>
              </w:rPr>
              <w:t>优势，而液力传动存在能效相对低和对环境有一定污染（如海底微泄漏）的缺陷。电力系统能降低水面和水下连接系统的</w:t>
            </w:r>
            <w:r>
              <w:rPr>
                <w:rFonts w:ascii="仿宋" w:eastAsia="仿宋" w:hAnsi="仿宋" w:cs="仿宋" w:hint="eastAsia"/>
                <w:color w:val="000000"/>
                <w:sz w:val="24"/>
              </w:rPr>
              <w:t>能</w:t>
            </w:r>
            <w:r>
              <w:rPr>
                <w:rFonts w:ascii="仿宋" w:eastAsia="仿宋" w:hAnsi="仿宋" w:cs="仿宋" w:hint="eastAsia"/>
                <w:color w:val="000000"/>
                <w:sz w:val="24"/>
              </w:rPr>
              <w:t>耗，更加节能和环保，用电机取代马</w:t>
            </w:r>
            <w:r>
              <w:rPr>
                <w:rFonts w:ascii="仿宋" w:eastAsia="仿宋" w:hAnsi="仿宋" w:cs="仿宋" w:hint="eastAsia"/>
                <w:color w:val="000000"/>
                <w:sz w:val="24"/>
              </w:rPr>
              <w:lastRenderedPageBreak/>
              <w:t>达，用变流器及变频器</w:t>
            </w:r>
            <w:r>
              <w:rPr>
                <w:rFonts w:ascii="仿宋" w:eastAsia="仿宋" w:hAnsi="仿宋" w:cs="仿宋" w:hint="eastAsia"/>
                <w:color w:val="000000"/>
                <w:sz w:val="24"/>
              </w:rPr>
              <w:t>取代阀控系统</w:t>
            </w:r>
            <w:r>
              <w:rPr>
                <w:rFonts w:ascii="仿宋" w:eastAsia="仿宋" w:hAnsi="仿宋" w:cs="仿宋" w:hint="eastAsia"/>
                <w:color w:val="000000"/>
                <w:sz w:val="24"/>
              </w:rPr>
              <w:t>优势明显。中国在电控产业链有独特优势，</w:t>
            </w:r>
            <w:r>
              <w:rPr>
                <w:rFonts w:ascii="仿宋" w:eastAsia="仿宋" w:hAnsi="仿宋" w:cs="仿宋" w:hint="eastAsia"/>
                <w:color w:val="000000"/>
                <w:sz w:val="24"/>
              </w:rPr>
              <w:t>欧美国家在</w:t>
            </w:r>
            <w:r>
              <w:rPr>
                <w:rFonts w:ascii="仿宋" w:eastAsia="仿宋" w:hAnsi="仿宋" w:cs="仿宋" w:hint="eastAsia"/>
                <w:color w:val="000000"/>
                <w:sz w:val="24"/>
              </w:rPr>
              <w:t>液力传动</w:t>
            </w:r>
            <w:r>
              <w:rPr>
                <w:rFonts w:ascii="仿宋" w:eastAsia="仿宋" w:hAnsi="仿宋" w:cs="仿宋" w:hint="eastAsia"/>
                <w:color w:val="000000"/>
                <w:sz w:val="24"/>
              </w:rPr>
              <w:t>方面具有</w:t>
            </w:r>
            <w:r>
              <w:rPr>
                <w:rFonts w:ascii="仿宋" w:eastAsia="仿宋" w:hAnsi="仿宋" w:cs="仿宋" w:hint="eastAsia"/>
                <w:color w:val="000000"/>
                <w:sz w:val="24"/>
              </w:rPr>
              <w:t>优势</w:t>
            </w:r>
            <w:r>
              <w:rPr>
                <w:rFonts w:ascii="仿宋" w:eastAsia="仿宋" w:hAnsi="仿宋" w:cs="仿宋" w:hint="eastAsia"/>
                <w:color w:val="000000"/>
                <w:sz w:val="24"/>
              </w:rPr>
              <w:t>，我们</w:t>
            </w:r>
            <w:r>
              <w:rPr>
                <w:rFonts w:ascii="仿宋" w:eastAsia="仿宋" w:hAnsi="仿宋" w:cs="仿宋" w:hint="eastAsia"/>
                <w:color w:val="000000"/>
                <w:sz w:val="24"/>
              </w:rPr>
              <w:t>用电动取代液力传动的优势</w:t>
            </w:r>
            <w:r>
              <w:rPr>
                <w:rFonts w:ascii="仿宋" w:eastAsia="仿宋" w:hAnsi="仿宋" w:cs="仿宋" w:hint="eastAsia"/>
                <w:color w:val="000000"/>
                <w:sz w:val="24"/>
              </w:rPr>
              <w:t>在于节能减排的必要性、本地化供应链的自主可控以及批量降本的未来想象空间。</w:t>
            </w:r>
          </w:p>
          <w:p w:rsidR="004B32FA" w:rsidRDefault="004B32FA">
            <w:pPr>
              <w:ind w:firstLineChars="200" w:firstLine="480"/>
              <w:rPr>
                <w:rFonts w:ascii="仿宋" w:eastAsia="仿宋" w:hAnsi="仿宋" w:cs="仿宋"/>
                <w:color w:val="000000"/>
                <w:sz w:val="24"/>
              </w:rPr>
            </w:pPr>
          </w:p>
          <w:p w:rsidR="004B32FA" w:rsidRDefault="00420BD9">
            <w:pPr>
              <w:rPr>
                <w:rFonts w:ascii="仿宋" w:eastAsia="仿宋" w:hAnsi="仿宋" w:cs="仿宋"/>
                <w:color w:val="000000"/>
                <w:sz w:val="24"/>
              </w:rPr>
            </w:pPr>
            <w:r>
              <w:rPr>
                <w:rFonts w:ascii="仿宋" w:eastAsia="仿宋" w:hAnsi="仿宋" w:cs="仿宋" w:hint="eastAsia"/>
                <w:color w:val="000000"/>
                <w:sz w:val="24"/>
              </w:rPr>
              <w:t>问题</w:t>
            </w:r>
            <w:r>
              <w:rPr>
                <w:rFonts w:ascii="仿宋" w:eastAsia="仿宋" w:hAnsi="仿宋" w:cs="仿宋" w:hint="eastAsia"/>
                <w:color w:val="000000"/>
                <w:sz w:val="24"/>
              </w:rPr>
              <w:t>5</w:t>
            </w:r>
            <w:r>
              <w:rPr>
                <w:rFonts w:ascii="仿宋" w:eastAsia="仿宋" w:hAnsi="仿宋" w:cs="仿宋" w:hint="eastAsia"/>
                <w:color w:val="000000"/>
                <w:sz w:val="24"/>
              </w:rPr>
              <w:t>：海洋战略相关行业的重心是什么？是需求未大规模开发还是产品不够成熟？行业何时能放量？</w:t>
            </w:r>
          </w:p>
          <w:p w:rsidR="004B32FA" w:rsidRDefault="00420BD9">
            <w:pPr>
              <w:rPr>
                <w:rFonts w:ascii="仿宋" w:eastAsia="仿宋" w:hAnsi="仿宋" w:cs="仿宋"/>
                <w:color w:val="000000"/>
                <w:sz w:val="24"/>
              </w:rPr>
            </w:pPr>
            <w:r>
              <w:rPr>
                <w:rFonts w:ascii="仿宋" w:eastAsia="仿宋" w:hAnsi="仿宋" w:cs="仿宋" w:hint="eastAsia"/>
                <w:color w:val="000000"/>
                <w:sz w:val="24"/>
              </w:rPr>
              <w:t>回答：深海科技领域是技术驱动型市场，而非市场拉动，</w:t>
            </w:r>
            <w:r>
              <w:rPr>
                <w:rFonts w:ascii="仿宋" w:eastAsia="仿宋" w:hAnsi="仿宋" w:cs="仿宋" w:hint="eastAsia"/>
                <w:color w:val="000000"/>
                <w:sz w:val="24"/>
              </w:rPr>
              <w:t>当</w:t>
            </w:r>
            <w:r>
              <w:rPr>
                <w:rFonts w:ascii="仿宋" w:eastAsia="仿宋" w:hAnsi="仿宋" w:cs="仿宋" w:hint="eastAsia"/>
                <w:color w:val="000000"/>
                <w:sz w:val="24"/>
              </w:rPr>
              <w:t>技术足够成熟</w:t>
            </w:r>
            <w:r>
              <w:rPr>
                <w:rFonts w:ascii="仿宋" w:eastAsia="仿宋" w:hAnsi="仿宋" w:cs="仿宋" w:hint="eastAsia"/>
                <w:color w:val="000000"/>
                <w:sz w:val="24"/>
              </w:rPr>
              <w:t>、</w:t>
            </w:r>
            <w:r>
              <w:rPr>
                <w:rFonts w:ascii="仿宋" w:eastAsia="仿宋" w:hAnsi="仿宋" w:cs="仿宋" w:hint="eastAsia"/>
                <w:color w:val="000000"/>
                <w:sz w:val="24"/>
              </w:rPr>
              <w:t>风险足够可控后才能转化为产业。行业发展需国家政策牵引，各行业聚焦海洋做好技术储备，通过政府项目或示范工程验证成熟后转化为生产力，</w:t>
            </w:r>
            <w:r>
              <w:rPr>
                <w:rFonts w:ascii="仿宋" w:eastAsia="仿宋" w:hAnsi="仿宋" w:cs="仿宋" w:hint="eastAsia"/>
                <w:color w:val="000000"/>
                <w:sz w:val="24"/>
              </w:rPr>
              <w:t>从而</w:t>
            </w:r>
            <w:r>
              <w:rPr>
                <w:rFonts w:ascii="仿宋" w:eastAsia="仿宋" w:hAnsi="仿宋" w:cs="仿宋" w:hint="eastAsia"/>
                <w:color w:val="000000"/>
                <w:sz w:val="24"/>
              </w:rPr>
              <w:t>实现装备批量生产。目前处于技术在细分领域充分迭代验证阶段，为规模化开展做准备。同时，技术驱动需使成本降至市场可接受程度，技术迭代到一定程度</w:t>
            </w:r>
            <w:r>
              <w:rPr>
                <w:rFonts w:ascii="仿宋" w:eastAsia="仿宋" w:hAnsi="仿宋" w:cs="仿宋" w:hint="eastAsia"/>
                <w:color w:val="000000"/>
                <w:sz w:val="24"/>
              </w:rPr>
              <w:t>，</w:t>
            </w:r>
            <w:r>
              <w:rPr>
                <w:rFonts w:ascii="仿宋" w:eastAsia="仿宋" w:hAnsi="仿宋" w:cs="仿宋" w:hint="eastAsia"/>
                <w:color w:val="000000"/>
                <w:sz w:val="24"/>
              </w:rPr>
              <w:t>装备才能批量化。</w:t>
            </w:r>
          </w:p>
          <w:p w:rsidR="004B32FA" w:rsidRDefault="004B32FA">
            <w:pPr>
              <w:ind w:firstLineChars="200" w:firstLine="480"/>
              <w:rPr>
                <w:rFonts w:ascii="仿宋" w:eastAsia="仿宋" w:hAnsi="仿宋" w:cs="仿宋"/>
                <w:color w:val="000000"/>
                <w:sz w:val="24"/>
              </w:rPr>
            </w:pPr>
          </w:p>
          <w:p w:rsidR="004B32FA" w:rsidRDefault="00420BD9">
            <w:pPr>
              <w:rPr>
                <w:rFonts w:ascii="仿宋" w:eastAsia="仿宋" w:hAnsi="仿宋" w:cs="仿宋"/>
                <w:color w:val="000000"/>
                <w:sz w:val="24"/>
              </w:rPr>
            </w:pPr>
            <w:r>
              <w:rPr>
                <w:rFonts w:ascii="仿宋" w:eastAsia="仿宋" w:hAnsi="仿宋" w:cs="仿宋" w:hint="eastAsia"/>
                <w:color w:val="000000"/>
                <w:sz w:val="24"/>
              </w:rPr>
              <w:t>问题</w:t>
            </w:r>
            <w:r>
              <w:rPr>
                <w:rFonts w:ascii="仿宋" w:eastAsia="仿宋" w:hAnsi="仿宋" w:cs="仿宋" w:hint="eastAsia"/>
                <w:color w:val="000000"/>
                <w:sz w:val="24"/>
              </w:rPr>
              <w:t>6</w:t>
            </w:r>
            <w:r>
              <w:rPr>
                <w:rFonts w:ascii="仿宋" w:eastAsia="仿宋" w:hAnsi="仿宋" w:cs="仿宋" w:hint="eastAsia"/>
                <w:color w:val="000000"/>
                <w:sz w:val="24"/>
              </w:rPr>
              <w:t>：若</w:t>
            </w:r>
            <w:proofErr w:type="gramStart"/>
            <w:r>
              <w:rPr>
                <w:rFonts w:ascii="仿宋" w:eastAsia="仿宋" w:hAnsi="仿宋" w:cs="仿宋" w:hint="eastAsia"/>
                <w:color w:val="000000"/>
                <w:sz w:val="24"/>
              </w:rPr>
              <w:t>需成本</w:t>
            </w:r>
            <w:proofErr w:type="gramEnd"/>
            <w:r>
              <w:rPr>
                <w:rFonts w:ascii="仿宋" w:eastAsia="仿宋" w:hAnsi="仿宋" w:cs="仿宋" w:hint="eastAsia"/>
                <w:color w:val="000000"/>
                <w:sz w:val="24"/>
              </w:rPr>
              <w:t>推动产业化，</w:t>
            </w:r>
            <w:r>
              <w:rPr>
                <w:rFonts w:ascii="仿宋" w:eastAsia="仿宋" w:hAnsi="仿宋" w:cs="仿宋" w:hint="eastAsia"/>
                <w:color w:val="000000"/>
                <w:sz w:val="24"/>
              </w:rPr>
              <w:t>水下机器人</w:t>
            </w:r>
            <w:r>
              <w:rPr>
                <w:rFonts w:ascii="仿宋" w:eastAsia="仿宋" w:hAnsi="仿宋" w:cs="仿宋" w:hint="eastAsia"/>
                <w:color w:val="000000"/>
                <w:sz w:val="24"/>
              </w:rPr>
              <w:t>产品价格是否需要下降？</w:t>
            </w:r>
          </w:p>
          <w:p w:rsidR="004B32FA" w:rsidRDefault="00420BD9">
            <w:pPr>
              <w:rPr>
                <w:rFonts w:ascii="仿宋" w:eastAsia="仿宋" w:hAnsi="仿宋" w:cs="仿宋"/>
                <w:color w:val="000000"/>
                <w:sz w:val="24"/>
              </w:rPr>
            </w:pPr>
            <w:r>
              <w:rPr>
                <w:rFonts w:ascii="仿宋" w:eastAsia="仿宋" w:hAnsi="仿宋" w:cs="仿宋" w:hint="eastAsia"/>
                <w:color w:val="000000"/>
                <w:sz w:val="24"/>
              </w:rPr>
              <w:t>回答：</w:t>
            </w:r>
            <w:proofErr w:type="gramStart"/>
            <w:r>
              <w:rPr>
                <w:rFonts w:ascii="仿宋" w:eastAsia="仿宋" w:hAnsi="仿宋" w:cs="仿宋" w:hint="eastAsia"/>
                <w:color w:val="000000"/>
                <w:sz w:val="24"/>
              </w:rPr>
              <w:t>海</w:t>
            </w:r>
            <w:r>
              <w:rPr>
                <w:rFonts w:ascii="仿宋" w:eastAsia="仿宋" w:hAnsi="仿宋" w:cs="仿宋" w:hint="eastAsia"/>
                <w:color w:val="000000"/>
                <w:sz w:val="24"/>
              </w:rPr>
              <w:t>工</w:t>
            </w:r>
            <w:r>
              <w:rPr>
                <w:rFonts w:ascii="仿宋" w:eastAsia="仿宋" w:hAnsi="仿宋" w:cs="仿宋" w:hint="eastAsia"/>
                <w:color w:val="000000"/>
                <w:sz w:val="24"/>
              </w:rPr>
              <w:t>装备</w:t>
            </w:r>
            <w:proofErr w:type="gramEnd"/>
            <w:r>
              <w:rPr>
                <w:rFonts w:ascii="仿宋" w:eastAsia="仿宋" w:hAnsi="仿宋" w:cs="仿宋" w:hint="eastAsia"/>
                <w:color w:val="000000"/>
                <w:sz w:val="24"/>
              </w:rPr>
              <w:t>本身对于生产系统来说成本比例非常低</w:t>
            </w:r>
            <w:r>
              <w:rPr>
                <w:rFonts w:ascii="仿宋" w:eastAsia="仿宋" w:hAnsi="仿宋" w:cs="仿宋" w:hint="eastAsia"/>
                <w:color w:val="000000"/>
                <w:sz w:val="24"/>
              </w:rPr>
              <w:t>，</w:t>
            </w:r>
            <w:r>
              <w:rPr>
                <w:rFonts w:ascii="仿宋" w:eastAsia="仿宋" w:hAnsi="仿宋" w:cs="仿宋" w:hint="eastAsia"/>
                <w:color w:val="000000"/>
                <w:sz w:val="24"/>
              </w:rPr>
              <w:t>运营维护成本占比更高</w:t>
            </w:r>
            <w:r>
              <w:rPr>
                <w:rFonts w:ascii="仿宋" w:eastAsia="仿宋" w:hAnsi="仿宋" w:cs="仿宋" w:hint="eastAsia"/>
                <w:color w:val="000000"/>
                <w:sz w:val="24"/>
              </w:rPr>
              <w:t>。成本推动产业化的关键并非装备价格下降，而是通过智能化降低整个生产系统的运营成本，包括减少母船和运维系统需求、降低风险成本和质量成本，从而提升市场接受度。</w:t>
            </w:r>
          </w:p>
          <w:p w:rsidR="004B32FA" w:rsidRDefault="004B32FA">
            <w:pPr>
              <w:ind w:firstLineChars="200" w:firstLine="480"/>
              <w:rPr>
                <w:rFonts w:ascii="仿宋" w:eastAsia="仿宋" w:hAnsi="仿宋" w:cs="仿宋"/>
                <w:color w:val="000000"/>
                <w:sz w:val="24"/>
              </w:rPr>
            </w:pPr>
          </w:p>
          <w:p w:rsidR="004B32FA" w:rsidRDefault="00420BD9">
            <w:pPr>
              <w:rPr>
                <w:rFonts w:ascii="仿宋" w:eastAsia="仿宋" w:hAnsi="仿宋" w:cs="仿宋"/>
                <w:color w:val="000000"/>
                <w:sz w:val="24"/>
              </w:rPr>
            </w:pPr>
            <w:r>
              <w:rPr>
                <w:rFonts w:ascii="仿宋" w:eastAsia="仿宋" w:hAnsi="仿宋" w:cs="仿宋" w:hint="eastAsia"/>
                <w:color w:val="000000"/>
                <w:sz w:val="24"/>
              </w:rPr>
              <w:t>问题</w:t>
            </w:r>
            <w:r>
              <w:rPr>
                <w:rFonts w:ascii="仿宋" w:eastAsia="仿宋" w:hAnsi="仿宋" w:cs="仿宋" w:hint="eastAsia"/>
                <w:color w:val="000000"/>
                <w:sz w:val="24"/>
              </w:rPr>
              <w:t>7</w:t>
            </w:r>
            <w:r>
              <w:rPr>
                <w:rFonts w:ascii="仿宋" w:eastAsia="仿宋" w:hAnsi="仿宋" w:cs="仿宋" w:hint="eastAsia"/>
                <w:color w:val="000000"/>
                <w:sz w:val="24"/>
              </w:rPr>
              <w:t>：公司是否负责原厂运维？运维市场量级大概是设备的多少</w:t>
            </w:r>
            <w:proofErr w:type="gramStart"/>
            <w:r>
              <w:rPr>
                <w:rFonts w:ascii="仿宋" w:eastAsia="仿宋" w:hAnsi="仿宋" w:cs="仿宋" w:hint="eastAsia"/>
                <w:color w:val="000000"/>
                <w:sz w:val="24"/>
              </w:rPr>
              <w:t>倍</w:t>
            </w:r>
            <w:proofErr w:type="gramEnd"/>
            <w:r>
              <w:rPr>
                <w:rFonts w:ascii="仿宋" w:eastAsia="仿宋" w:hAnsi="仿宋" w:cs="仿宋" w:hint="eastAsia"/>
                <w:color w:val="000000"/>
                <w:sz w:val="24"/>
              </w:rPr>
              <w:t>？</w:t>
            </w:r>
          </w:p>
          <w:p w:rsidR="004B32FA" w:rsidRDefault="00420BD9">
            <w:pPr>
              <w:rPr>
                <w:rFonts w:ascii="仿宋" w:eastAsia="仿宋" w:hAnsi="仿宋" w:cs="仿宋"/>
                <w:color w:val="000000"/>
                <w:sz w:val="24"/>
              </w:rPr>
            </w:pPr>
            <w:r>
              <w:rPr>
                <w:rFonts w:ascii="仿宋" w:eastAsia="仿宋" w:hAnsi="仿宋" w:cs="仿宋" w:hint="eastAsia"/>
                <w:color w:val="000000"/>
                <w:sz w:val="24"/>
              </w:rPr>
              <w:t>回答：</w:t>
            </w:r>
            <w:proofErr w:type="gramStart"/>
            <w:r>
              <w:rPr>
                <w:rFonts w:ascii="仿宋" w:eastAsia="仿宋" w:hAnsi="仿宋" w:cs="仿宋" w:hint="eastAsia"/>
                <w:color w:val="000000"/>
                <w:sz w:val="24"/>
              </w:rPr>
              <w:t>公司海</w:t>
            </w:r>
            <w:r>
              <w:rPr>
                <w:rFonts w:ascii="仿宋" w:eastAsia="仿宋" w:hAnsi="仿宋" w:cs="仿宋" w:hint="eastAsia"/>
                <w:color w:val="000000"/>
                <w:sz w:val="24"/>
              </w:rPr>
              <w:t>工装备</w:t>
            </w:r>
            <w:proofErr w:type="gramEnd"/>
            <w:r>
              <w:rPr>
                <w:rFonts w:ascii="仿宋" w:eastAsia="仿宋" w:hAnsi="仿宋" w:cs="仿宋" w:hint="eastAsia"/>
                <w:color w:val="000000"/>
                <w:sz w:val="24"/>
              </w:rPr>
              <w:t>售后运</w:t>
            </w:r>
            <w:proofErr w:type="gramStart"/>
            <w:r>
              <w:rPr>
                <w:rFonts w:ascii="仿宋" w:eastAsia="仿宋" w:hAnsi="仿宋" w:cs="仿宋" w:hint="eastAsia"/>
                <w:color w:val="000000"/>
                <w:sz w:val="24"/>
              </w:rPr>
              <w:t>维主要</w:t>
            </w:r>
            <w:proofErr w:type="gramEnd"/>
            <w:r>
              <w:rPr>
                <w:rFonts w:ascii="仿宋" w:eastAsia="仿宋" w:hAnsi="仿宋" w:cs="仿宋" w:hint="eastAsia"/>
                <w:color w:val="000000"/>
                <w:sz w:val="24"/>
              </w:rPr>
              <w:t>包括三个部分：备品备件供应、操控人员支持、设备翻新</w:t>
            </w:r>
            <w:r>
              <w:rPr>
                <w:rFonts w:ascii="仿宋" w:eastAsia="仿宋" w:hAnsi="仿宋" w:cs="仿宋" w:hint="eastAsia"/>
                <w:color w:val="000000"/>
                <w:sz w:val="24"/>
              </w:rPr>
              <w:t>改造</w:t>
            </w:r>
            <w:r>
              <w:rPr>
                <w:rFonts w:ascii="仿宋" w:eastAsia="仿宋" w:hAnsi="仿宋" w:cs="仿宋" w:hint="eastAsia"/>
                <w:color w:val="000000"/>
                <w:sz w:val="24"/>
              </w:rPr>
              <w:t>及升级。目前水下智能机器人领域专业人才稀缺，公司需同时提供装备和操控人员。运维的年成本约占装备成本</w:t>
            </w:r>
            <w:r>
              <w:rPr>
                <w:rFonts w:ascii="仿宋" w:eastAsia="仿宋" w:hAnsi="仿宋" w:cs="仿宋" w:hint="eastAsia"/>
                <w:color w:val="000000"/>
                <w:sz w:val="24"/>
              </w:rPr>
              <w:t>的</w:t>
            </w:r>
            <w:r>
              <w:rPr>
                <w:rFonts w:ascii="仿宋" w:eastAsia="仿宋" w:hAnsi="仿宋" w:cs="仿宋" w:hint="eastAsia"/>
                <w:color w:val="000000"/>
                <w:sz w:val="24"/>
              </w:rPr>
              <w:t>5%</w:t>
            </w:r>
            <w:r>
              <w:rPr>
                <w:rFonts w:ascii="仿宋" w:eastAsia="仿宋" w:hAnsi="仿宋" w:cs="仿宋" w:hint="eastAsia"/>
                <w:color w:val="000000"/>
                <w:sz w:val="24"/>
              </w:rPr>
              <w:t>至</w:t>
            </w:r>
            <w:r>
              <w:rPr>
                <w:rFonts w:ascii="仿宋" w:eastAsia="仿宋" w:hAnsi="仿宋" w:cs="仿宋" w:hint="eastAsia"/>
                <w:color w:val="000000"/>
                <w:sz w:val="24"/>
              </w:rPr>
              <w:t>8%</w:t>
            </w:r>
            <w:r>
              <w:rPr>
                <w:rFonts w:ascii="仿宋" w:eastAsia="仿宋" w:hAnsi="仿宋" w:cs="仿宋" w:hint="eastAsia"/>
                <w:color w:val="000000"/>
                <w:sz w:val="24"/>
              </w:rPr>
              <w:t>。</w:t>
            </w:r>
          </w:p>
          <w:p w:rsidR="004B32FA" w:rsidRDefault="004B32FA">
            <w:pPr>
              <w:rPr>
                <w:rFonts w:ascii="仿宋" w:eastAsia="仿宋" w:hAnsi="仿宋" w:cs="仿宋"/>
                <w:color w:val="000000"/>
                <w:sz w:val="24"/>
              </w:rPr>
            </w:pPr>
          </w:p>
          <w:p w:rsidR="004B32FA" w:rsidRDefault="00420BD9">
            <w:pPr>
              <w:rPr>
                <w:rFonts w:ascii="仿宋" w:eastAsia="仿宋" w:hAnsi="仿宋" w:cs="仿宋"/>
                <w:color w:val="000000"/>
                <w:sz w:val="24"/>
              </w:rPr>
            </w:pPr>
            <w:r>
              <w:rPr>
                <w:rFonts w:ascii="仿宋" w:eastAsia="仿宋" w:hAnsi="仿宋" w:cs="仿宋" w:hint="eastAsia"/>
                <w:color w:val="000000"/>
                <w:sz w:val="24"/>
              </w:rPr>
              <w:t>问题</w:t>
            </w:r>
            <w:r>
              <w:rPr>
                <w:rFonts w:ascii="仿宋" w:eastAsia="仿宋" w:hAnsi="仿宋" w:cs="仿宋" w:hint="eastAsia"/>
                <w:color w:val="000000"/>
                <w:sz w:val="24"/>
              </w:rPr>
              <w:t>8</w:t>
            </w:r>
            <w:r>
              <w:rPr>
                <w:rFonts w:ascii="仿宋" w:eastAsia="仿宋" w:hAnsi="仿宋" w:cs="仿宋" w:hint="eastAsia"/>
                <w:color w:val="000000"/>
                <w:sz w:val="24"/>
              </w:rPr>
              <w:t>：水下机器人行业的壁垒是什么？其他机器人市场玩家是否可能进入该领域？</w:t>
            </w:r>
          </w:p>
          <w:p w:rsidR="004B32FA" w:rsidRDefault="00420BD9">
            <w:pPr>
              <w:rPr>
                <w:rFonts w:ascii="仿宋" w:eastAsia="仿宋" w:hAnsi="仿宋" w:cs="仿宋"/>
                <w:color w:val="000000"/>
                <w:sz w:val="24"/>
              </w:rPr>
            </w:pPr>
            <w:r>
              <w:rPr>
                <w:rFonts w:ascii="仿宋" w:eastAsia="仿宋" w:hAnsi="仿宋" w:cs="仿宋" w:hint="eastAsia"/>
                <w:color w:val="000000"/>
                <w:sz w:val="24"/>
              </w:rPr>
              <w:t>回答：水下机器人行业壁垒较高，其他机器人市场玩家难以轻易进入，核心壁垒包括：</w:t>
            </w:r>
            <w:r>
              <w:rPr>
                <w:rFonts w:ascii="仿宋" w:eastAsia="仿宋" w:hAnsi="仿宋" w:cs="仿宋" w:hint="eastAsia"/>
                <w:color w:val="000000"/>
                <w:sz w:val="24"/>
              </w:rPr>
              <w:t>1.</w:t>
            </w:r>
            <w:r>
              <w:rPr>
                <w:rFonts w:ascii="仿宋" w:eastAsia="仿宋" w:hAnsi="仿宋" w:cs="仿宋" w:hint="eastAsia"/>
                <w:color w:val="000000"/>
                <w:sz w:val="24"/>
              </w:rPr>
              <w:t>深海作业环境与工业机器人差异大，对装</w:t>
            </w:r>
            <w:r>
              <w:rPr>
                <w:rFonts w:ascii="仿宋" w:eastAsia="仿宋" w:hAnsi="仿宋" w:cs="仿宋" w:hint="eastAsia"/>
                <w:color w:val="000000"/>
                <w:sz w:val="24"/>
              </w:rPr>
              <w:lastRenderedPageBreak/>
              <w:t>备的环境耐受能力要求严苛。</w:t>
            </w:r>
            <w:r>
              <w:rPr>
                <w:rFonts w:ascii="仿宋" w:eastAsia="仿宋" w:hAnsi="仿宋" w:cs="仿宋" w:hint="eastAsia"/>
                <w:color w:val="000000"/>
                <w:sz w:val="24"/>
              </w:rPr>
              <w:t>2.</w:t>
            </w:r>
            <w:r>
              <w:rPr>
                <w:rFonts w:ascii="仿宋" w:eastAsia="仿宋" w:hAnsi="仿宋" w:cs="仿宋" w:hint="eastAsia"/>
                <w:color w:val="000000"/>
                <w:sz w:val="24"/>
              </w:rPr>
              <w:t>需掌握水下作业目标识别、操控及精细化作业等专有技术，产品非通用性，需针对多样化水下场景定</w:t>
            </w:r>
            <w:r>
              <w:rPr>
                <w:rFonts w:ascii="仿宋" w:eastAsia="仿宋" w:hAnsi="仿宋" w:cs="仿宋" w:hint="eastAsia"/>
                <w:color w:val="000000"/>
                <w:sz w:val="24"/>
              </w:rPr>
              <w:t>制。</w:t>
            </w:r>
            <w:r>
              <w:rPr>
                <w:rFonts w:ascii="仿宋" w:eastAsia="仿宋" w:hAnsi="仿宋" w:cs="仿宋" w:hint="eastAsia"/>
                <w:color w:val="000000"/>
                <w:sz w:val="24"/>
              </w:rPr>
              <w:t>3.</w:t>
            </w:r>
            <w:r>
              <w:rPr>
                <w:rFonts w:ascii="仿宋" w:eastAsia="仿宋" w:hAnsi="仿宋" w:cs="仿宋" w:hint="eastAsia"/>
                <w:color w:val="000000"/>
                <w:sz w:val="24"/>
              </w:rPr>
              <w:t>水下传感数据来源（如声呐替代毫米波雷达）和通讯受限（无线通讯困难），</w:t>
            </w:r>
            <w:r>
              <w:rPr>
                <w:rFonts w:ascii="仿宋" w:eastAsia="仿宋" w:hAnsi="仿宋" w:cs="仿宋" w:hint="eastAsia"/>
                <w:color w:val="000000"/>
                <w:sz w:val="24"/>
              </w:rPr>
              <w:t>公司在</w:t>
            </w:r>
            <w:r>
              <w:rPr>
                <w:rFonts w:ascii="仿宋" w:eastAsia="仿宋" w:hAnsi="仿宋" w:cs="仿宋" w:hint="eastAsia"/>
                <w:color w:val="000000"/>
                <w:sz w:val="24"/>
              </w:rPr>
              <w:t>水下领域经过国内近十年及国外五十</w:t>
            </w:r>
            <w:r>
              <w:rPr>
                <w:rFonts w:ascii="仿宋" w:eastAsia="仿宋" w:hAnsi="仿宋" w:cs="仿宋" w:hint="eastAsia"/>
                <w:color w:val="000000"/>
                <w:sz w:val="24"/>
              </w:rPr>
              <w:t>多</w:t>
            </w:r>
            <w:r>
              <w:rPr>
                <w:rFonts w:ascii="仿宋" w:eastAsia="仿宋" w:hAnsi="仿宋" w:cs="仿宋" w:hint="eastAsia"/>
                <w:color w:val="000000"/>
                <w:sz w:val="24"/>
              </w:rPr>
              <w:t>年的反复迭代才掌握关键技术。</w:t>
            </w:r>
            <w:r>
              <w:rPr>
                <w:rFonts w:ascii="仿宋" w:eastAsia="仿宋" w:hAnsi="仿宋" w:cs="仿宋" w:hint="eastAsia"/>
                <w:color w:val="000000"/>
                <w:sz w:val="24"/>
              </w:rPr>
              <w:t>4.</w:t>
            </w:r>
            <w:r>
              <w:rPr>
                <w:rFonts w:ascii="仿宋" w:eastAsia="仿宋" w:hAnsi="仿宋" w:cs="仿宋" w:hint="eastAsia"/>
                <w:color w:val="000000"/>
                <w:sz w:val="24"/>
              </w:rPr>
              <w:t>缺乏水下作业场景</w:t>
            </w:r>
            <w:r>
              <w:rPr>
                <w:rFonts w:ascii="仿宋" w:eastAsia="仿宋" w:hAnsi="仿宋" w:cs="仿宋" w:hint="eastAsia"/>
                <w:color w:val="000000"/>
                <w:sz w:val="24"/>
              </w:rPr>
              <w:t>应用</w:t>
            </w:r>
            <w:r>
              <w:rPr>
                <w:rFonts w:ascii="仿宋" w:eastAsia="仿宋" w:hAnsi="仿宋" w:cs="仿宋" w:hint="eastAsia"/>
                <w:color w:val="000000"/>
                <w:sz w:val="24"/>
              </w:rPr>
              <w:t>机会，难以开展研发尝试。</w:t>
            </w:r>
          </w:p>
          <w:p w:rsidR="004B32FA" w:rsidRDefault="004B32FA">
            <w:pPr>
              <w:rPr>
                <w:rFonts w:ascii="仿宋" w:eastAsia="仿宋" w:hAnsi="仿宋" w:cs="仿宋"/>
                <w:color w:val="000000"/>
                <w:sz w:val="24"/>
              </w:rPr>
            </w:pPr>
          </w:p>
          <w:p w:rsidR="004B32FA" w:rsidRDefault="00420BD9">
            <w:pPr>
              <w:rPr>
                <w:rFonts w:ascii="仿宋" w:eastAsia="仿宋" w:hAnsi="仿宋" w:cs="仿宋"/>
                <w:color w:val="000000"/>
                <w:sz w:val="24"/>
              </w:rPr>
            </w:pPr>
            <w:r>
              <w:rPr>
                <w:rFonts w:ascii="仿宋" w:eastAsia="仿宋" w:hAnsi="仿宋" w:cs="仿宋" w:hint="eastAsia"/>
                <w:color w:val="000000"/>
                <w:sz w:val="24"/>
              </w:rPr>
              <w:t>问题</w:t>
            </w:r>
            <w:r>
              <w:rPr>
                <w:rFonts w:ascii="仿宋" w:eastAsia="仿宋" w:hAnsi="仿宋" w:cs="仿宋" w:hint="eastAsia"/>
                <w:color w:val="000000"/>
                <w:sz w:val="24"/>
              </w:rPr>
              <w:t>9</w:t>
            </w:r>
            <w:r>
              <w:rPr>
                <w:rFonts w:ascii="仿宋" w:eastAsia="仿宋" w:hAnsi="仿宋" w:cs="仿宋" w:hint="eastAsia"/>
                <w:color w:val="000000"/>
                <w:sz w:val="24"/>
              </w:rPr>
              <w:t>：深海</w:t>
            </w:r>
            <w:r>
              <w:rPr>
                <w:rFonts w:ascii="仿宋" w:eastAsia="仿宋" w:hAnsi="仿宋" w:cs="仿宋" w:hint="eastAsia"/>
                <w:color w:val="000000"/>
                <w:sz w:val="24"/>
              </w:rPr>
              <w:t>装备</w:t>
            </w:r>
            <w:r>
              <w:rPr>
                <w:rFonts w:ascii="仿宋" w:eastAsia="仿宋" w:hAnsi="仿宋" w:cs="仿宋" w:hint="eastAsia"/>
                <w:color w:val="000000"/>
                <w:sz w:val="24"/>
              </w:rPr>
              <w:t>市场中，油气开采、可燃冰</w:t>
            </w:r>
            <w:r>
              <w:rPr>
                <w:rFonts w:ascii="仿宋" w:eastAsia="仿宋" w:hAnsi="仿宋" w:cs="仿宋" w:hint="eastAsia"/>
                <w:color w:val="000000"/>
                <w:sz w:val="24"/>
              </w:rPr>
              <w:t>开采</w:t>
            </w:r>
            <w:r>
              <w:rPr>
                <w:rFonts w:ascii="仿宋" w:eastAsia="仿宋" w:hAnsi="仿宋" w:cs="仿宋" w:hint="eastAsia"/>
                <w:color w:val="000000"/>
                <w:sz w:val="24"/>
              </w:rPr>
              <w:t>、海缆铺设等应用方向的市场比例是怎样的？</w:t>
            </w:r>
          </w:p>
          <w:p w:rsidR="004B32FA" w:rsidRDefault="00420BD9">
            <w:pPr>
              <w:rPr>
                <w:rFonts w:ascii="仿宋" w:eastAsia="仿宋" w:hAnsi="仿宋" w:cs="仿宋"/>
                <w:color w:val="000000"/>
                <w:sz w:val="24"/>
              </w:rPr>
            </w:pPr>
            <w:r>
              <w:rPr>
                <w:rFonts w:ascii="仿宋" w:eastAsia="仿宋" w:hAnsi="仿宋" w:cs="仿宋" w:hint="eastAsia"/>
                <w:color w:val="000000"/>
                <w:sz w:val="24"/>
              </w:rPr>
              <w:t>回答：</w:t>
            </w:r>
            <w:r>
              <w:rPr>
                <w:rFonts w:ascii="仿宋" w:eastAsia="仿宋" w:hAnsi="仿宋" w:cs="仿宋" w:hint="eastAsia"/>
                <w:color w:val="000000"/>
                <w:sz w:val="24"/>
              </w:rPr>
              <w:t>在</w:t>
            </w:r>
            <w:r>
              <w:rPr>
                <w:rFonts w:ascii="仿宋" w:eastAsia="仿宋" w:hAnsi="仿宋" w:cs="仿宋" w:hint="eastAsia"/>
                <w:color w:val="000000"/>
                <w:sz w:val="24"/>
              </w:rPr>
              <w:t>国际市场中，深海装备领域通用性强，同一公司可能涉足油气、光缆、电缆等多个方向，难以按细分行业分工，更多按产品类型划分，其中通用机器人</w:t>
            </w:r>
            <w:r>
              <w:rPr>
                <w:rFonts w:ascii="仿宋" w:eastAsia="仿宋" w:hAnsi="仿宋" w:cs="仿宋" w:hint="eastAsia"/>
                <w:color w:val="000000"/>
                <w:sz w:val="24"/>
              </w:rPr>
              <w:t>需求</w:t>
            </w:r>
            <w:r>
              <w:rPr>
                <w:rFonts w:ascii="仿宋" w:eastAsia="仿宋" w:hAnsi="仿宋" w:cs="仿宋" w:hint="eastAsia"/>
                <w:color w:val="000000"/>
                <w:sz w:val="24"/>
              </w:rPr>
              <w:t>量最大，每年约有</w:t>
            </w:r>
            <w:r>
              <w:rPr>
                <w:rFonts w:ascii="仿宋" w:eastAsia="仿宋" w:hAnsi="仿宋" w:cs="仿宋" w:hint="eastAsia"/>
                <w:color w:val="000000"/>
                <w:sz w:val="24"/>
              </w:rPr>
              <w:t>30-50</w:t>
            </w:r>
            <w:r>
              <w:rPr>
                <w:rFonts w:ascii="仿宋" w:eastAsia="仿宋" w:hAnsi="仿宋" w:cs="仿宋" w:hint="eastAsia"/>
                <w:color w:val="000000"/>
                <w:sz w:val="24"/>
              </w:rPr>
              <w:t>套重点作业设备。国内市场按专业分工，目前公司主要聚焦于油气</w:t>
            </w:r>
            <w:r>
              <w:rPr>
                <w:rFonts w:ascii="仿宋" w:eastAsia="仿宋" w:hAnsi="仿宋" w:cs="仿宋" w:hint="eastAsia"/>
                <w:color w:val="000000"/>
                <w:sz w:val="24"/>
              </w:rPr>
              <w:t>和通讯行业的</w:t>
            </w:r>
            <w:r>
              <w:rPr>
                <w:rFonts w:ascii="仿宋" w:eastAsia="仿宋" w:hAnsi="仿宋" w:cs="仿宋" w:hint="eastAsia"/>
                <w:color w:val="000000"/>
                <w:sz w:val="24"/>
              </w:rPr>
              <w:t>深</w:t>
            </w:r>
            <w:proofErr w:type="gramStart"/>
            <w:r>
              <w:rPr>
                <w:rFonts w:ascii="仿宋" w:eastAsia="仿宋" w:hAnsi="仿宋" w:cs="仿宋" w:hint="eastAsia"/>
                <w:color w:val="000000"/>
                <w:sz w:val="24"/>
              </w:rPr>
              <w:t>远海管缆铺</w:t>
            </w:r>
            <w:proofErr w:type="gramEnd"/>
            <w:r>
              <w:rPr>
                <w:rFonts w:ascii="仿宋" w:eastAsia="仿宋" w:hAnsi="仿宋" w:cs="仿宋" w:hint="eastAsia"/>
                <w:color w:val="000000"/>
                <w:sz w:val="24"/>
              </w:rPr>
              <w:t>敷和运维市场。</w:t>
            </w:r>
          </w:p>
          <w:p w:rsidR="004B32FA" w:rsidRDefault="004B32FA">
            <w:pPr>
              <w:rPr>
                <w:rFonts w:ascii="仿宋" w:eastAsia="仿宋" w:hAnsi="仿宋" w:cs="仿宋"/>
                <w:color w:val="000000"/>
                <w:sz w:val="24"/>
              </w:rPr>
            </w:pPr>
          </w:p>
          <w:p w:rsidR="004B32FA" w:rsidRDefault="00420BD9">
            <w:pPr>
              <w:rPr>
                <w:rFonts w:ascii="仿宋" w:eastAsia="仿宋" w:hAnsi="仿宋" w:cs="仿宋"/>
                <w:color w:val="000000"/>
                <w:sz w:val="24"/>
              </w:rPr>
            </w:pPr>
            <w:r>
              <w:rPr>
                <w:rFonts w:ascii="仿宋" w:eastAsia="仿宋" w:hAnsi="仿宋" w:cs="仿宋" w:hint="eastAsia"/>
                <w:color w:val="000000"/>
                <w:sz w:val="24"/>
              </w:rPr>
              <w:t>问题</w:t>
            </w:r>
            <w:r>
              <w:rPr>
                <w:rFonts w:ascii="仿宋" w:eastAsia="仿宋" w:hAnsi="仿宋" w:cs="仿宋" w:hint="eastAsia"/>
                <w:color w:val="000000"/>
                <w:sz w:val="24"/>
              </w:rPr>
              <w:t>10</w:t>
            </w:r>
            <w:r>
              <w:rPr>
                <w:rFonts w:ascii="仿宋" w:eastAsia="仿宋" w:hAnsi="仿宋" w:cs="仿宋" w:hint="eastAsia"/>
                <w:color w:val="000000"/>
                <w:sz w:val="24"/>
              </w:rPr>
              <w:t>：若未来深海经济走向批量化状态，通用型大批量产品与定制化设计产品的占比会如何？</w:t>
            </w:r>
          </w:p>
          <w:p w:rsidR="004B32FA" w:rsidRDefault="00420BD9">
            <w:pPr>
              <w:pStyle w:val="Default"/>
              <w:rPr>
                <w:rFonts w:ascii="仿宋" w:eastAsia="仿宋" w:hAnsi="仿宋" w:cs="仿宋"/>
              </w:rPr>
            </w:pPr>
            <w:r>
              <w:rPr>
                <w:rFonts w:ascii="仿宋" w:eastAsia="仿宋" w:hAnsi="仿宋" w:cs="仿宋" w:hint="eastAsia"/>
              </w:rPr>
              <w:t>回答：</w:t>
            </w:r>
            <w:r>
              <w:rPr>
                <w:rFonts w:ascii="仿宋" w:eastAsia="仿宋" w:hAnsi="仿宋" w:cs="仿宋" w:hint="eastAsia"/>
              </w:rPr>
              <w:t>海工</w:t>
            </w:r>
            <w:r>
              <w:rPr>
                <w:rFonts w:ascii="仿宋" w:eastAsia="仿宋" w:hAnsi="仿宋" w:cs="仿宋" w:hint="eastAsia"/>
              </w:rPr>
              <w:t>装备受搭载平台、母船及用户应用场景限制，目前难以实现批量化生产，公司通过部件标准化、平台相似性、装备个性化三步策略满足不同需求。未来若公共海域大开发，构建水面无人艇、水下机器人、空中无人机的立体观测作业体系，且相关</w:t>
            </w:r>
            <w:proofErr w:type="gramStart"/>
            <w:r>
              <w:rPr>
                <w:rFonts w:ascii="仿宋" w:eastAsia="仿宋" w:hAnsi="仿宋" w:cs="仿宋" w:hint="eastAsia"/>
              </w:rPr>
              <w:t>装备按</w:t>
            </w:r>
            <w:proofErr w:type="gramEnd"/>
            <w:r>
              <w:rPr>
                <w:rFonts w:ascii="仿宋" w:eastAsia="仿宋" w:hAnsi="仿宋" w:cs="仿宋" w:hint="eastAsia"/>
              </w:rPr>
              <w:t>统一标准发展，可能具备批量化生产条件</w:t>
            </w:r>
            <w:r>
              <w:rPr>
                <w:rFonts w:ascii="仿宋" w:eastAsia="仿宋" w:hAnsi="仿宋" w:cs="仿宋" w:hint="eastAsia"/>
              </w:rPr>
              <w:t>。</w:t>
            </w:r>
          </w:p>
          <w:p w:rsidR="004B32FA" w:rsidRDefault="004B32FA"/>
        </w:tc>
      </w:tr>
      <w:tr w:rsidR="004B32FA">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32FA" w:rsidRDefault="00420BD9">
            <w:pPr>
              <w:spacing w:line="560" w:lineRule="auto"/>
            </w:pPr>
            <w:r>
              <w:rPr>
                <w:rFonts w:ascii="仿宋" w:eastAsia="仿宋" w:hAnsi="仿宋" w:cs="仿宋"/>
                <w:color w:val="000000"/>
                <w:sz w:val="24"/>
              </w:rPr>
              <w:lastRenderedPageBreak/>
              <w:t>附件清单（如有）</w:t>
            </w:r>
          </w:p>
        </w:tc>
        <w:tc>
          <w:tcPr>
            <w:tcW w:w="5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B32FA">
            <w:pPr>
              <w:spacing w:line="560" w:lineRule="auto"/>
              <w:rPr>
                <w:rFonts w:ascii="宋体" w:eastAsia="宋体" w:hAnsi="宋体" w:cs="宋体"/>
                <w:sz w:val="22"/>
              </w:rPr>
            </w:pPr>
          </w:p>
        </w:tc>
      </w:tr>
      <w:tr w:rsidR="004B32FA">
        <w:trPr>
          <w:trHeight w:val="1"/>
        </w:trPr>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32FA" w:rsidRDefault="00420BD9">
            <w:pPr>
              <w:spacing w:line="560" w:lineRule="auto"/>
            </w:pPr>
            <w:r>
              <w:rPr>
                <w:rFonts w:ascii="仿宋" w:eastAsia="仿宋" w:hAnsi="仿宋" w:cs="仿宋"/>
                <w:color w:val="000000"/>
                <w:sz w:val="24"/>
              </w:rPr>
              <w:t>日期</w:t>
            </w:r>
          </w:p>
        </w:tc>
        <w:tc>
          <w:tcPr>
            <w:tcW w:w="50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32FA" w:rsidRDefault="00420BD9">
            <w:pPr>
              <w:spacing w:line="560" w:lineRule="auto"/>
              <w:rPr>
                <w:rFonts w:ascii="宋体" w:eastAsia="宋体" w:hAnsi="宋体" w:cs="宋体"/>
                <w:sz w:val="22"/>
              </w:rPr>
            </w:pPr>
            <w:r>
              <w:rPr>
                <w:rFonts w:ascii="仿宋" w:eastAsia="仿宋" w:hAnsi="仿宋" w:cs="仿宋" w:hint="eastAsia"/>
                <w:sz w:val="24"/>
                <w:szCs w:val="24"/>
              </w:rPr>
              <w:t>2025</w:t>
            </w:r>
            <w:r>
              <w:rPr>
                <w:rFonts w:ascii="仿宋" w:eastAsia="仿宋" w:hAnsi="仿宋" w:cs="仿宋" w:hint="eastAsia"/>
                <w:sz w:val="24"/>
                <w:szCs w:val="24"/>
              </w:rPr>
              <w:t>年</w:t>
            </w: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9</w:t>
            </w:r>
            <w:r>
              <w:rPr>
                <w:rFonts w:ascii="仿宋" w:eastAsia="仿宋" w:hAnsi="仿宋" w:cs="仿宋" w:hint="eastAsia"/>
                <w:sz w:val="24"/>
                <w:szCs w:val="24"/>
              </w:rPr>
              <w:t>日</w:t>
            </w:r>
          </w:p>
        </w:tc>
      </w:tr>
    </w:tbl>
    <w:p w:rsidR="004B32FA" w:rsidRDefault="004B32FA">
      <w:pPr>
        <w:rPr>
          <w:rFonts w:ascii="仿宋" w:eastAsia="仿宋" w:hAnsi="仿宋" w:cs="仿宋"/>
          <w:sz w:val="28"/>
        </w:rPr>
      </w:pPr>
    </w:p>
    <w:sectPr w:rsidR="004B3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D9" w:rsidRDefault="00420BD9" w:rsidP="004D4F74">
      <w:r>
        <w:separator/>
      </w:r>
    </w:p>
  </w:endnote>
  <w:endnote w:type="continuationSeparator" w:id="0">
    <w:p w:rsidR="00420BD9" w:rsidRDefault="00420BD9" w:rsidP="004D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D9" w:rsidRDefault="00420BD9" w:rsidP="004D4F74">
      <w:r>
        <w:separator/>
      </w:r>
    </w:p>
  </w:footnote>
  <w:footnote w:type="continuationSeparator" w:id="0">
    <w:p w:rsidR="00420BD9" w:rsidRDefault="00420BD9" w:rsidP="004D4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75"/>
    <w:rsid w:val="00076702"/>
    <w:rsid w:val="00084E27"/>
    <w:rsid w:val="000E25B7"/>
    <w:rsid w:val="0011146D"/>
    <w:rsid w:val="001210AD"/>
    <w:rsid w:val="001E2699"/>
    <w:rsid w:val="00216D5D"/>
    <w:rsid w:val="002253AC"/>
    <w:rsid w:val="003760BB"/>
    <w:rsid w:val="00382982"/>
    <w:rsid w:val="003838D8"/>
    <w:rsid w:val="003977D3"/>
    <w:rsid w:val="00406FA4"/>
    <w:rsid w:val="00420BD9"/>
    <w:rsid w:val="00427572"/>
    <w:rsid w:val="00447BFD"/>
    <w:rsid w:val="00463D58"/>
    <w:rsid w:val="004B32FA"/>
    <w:rsid w:val="004D051C"/>
    <w:rsid w:val="004D4F74"/>
    <w:rsid w:val="00514DA4"/>
    <w:rsid w:val="005E348A"/>
    <w:rsid w:val="005F43A5"/>
    <w:rsid w:val="00652B54"/>
    <w:rsid w:val="00661978"/>
    <w:rsid w:val="00797149"/>
    <w:rsid w:val="00797C75"/>
    <w:rsid w:val="007B0275"/>
    <w:rsid w:val="007D7521"/>
    <w:rsid w:val="008351B4"/>
    <w:rsid w:val="00874F92"/>
    <w:rsid w:val="008B0013"/>
    <w:rsid w:val="009B308D"/>
    <w:rsid w:val="009E091E"/>
    <w:rsid w:val="00A461D4"/>
    <w:rsid w:val="00A5322E"/>
    <w:rsid w:val="00AE3EA0"/>
    <w:rsid w:val="00BA491A"/>
    <w:rsid w:val="00BB6FDE"/>
    <w:rsid w:val="00C20268"/>
    <w:rsid w:val="00CD1308"/>
    <w:rsid w:val="00D14383"/>
    <w:rsid w:val="00D4143E"/>
    <w:rsid w:val="00DC0530"/>
    <w:rsid w:val="00F830EB"/>
    <w:rsid w:val="00F9425A"/>
    <w:rsid w:val="00FC01CC"/>
    <w:rsid w:val="02941E6A"/>
    <w:rsid w:val="04130FE4"/>
    <w:rsid w:val="055D2307"/>
    <w:rsid w:val="05E760DD"/>
    <w:rsid w:val="061B6BB8"/>
    <w:rsid w:val="063B3A29"/>
    <w:rsid w:val="077A6B8B"/>
    <w:rsid w:val="07941252"/>
    <w:rsid w:val="086504A5"/>
    <w:rsid w:val="093B2D2A"/>
    <w:rsid w:val="093E76DB"/>
    <w:rsid w:val="0A625F3E"/>
    <w:rsid w:val="0BED31D4"/>
    <w:rsid w:val="0C1912A3"/>
    <w:rsid w:val="0F3B12C8"/>
    <w:rsid w:val="107C02E7"/>
    <w:rsid w:val="115D134D"/>
    <w:rsid w:val="11670FE5"/>
    <w:rsid w:val="123831CA"/>
    <w:rsid w:val="129C37EA"/>
    <w:rsid w:val="136342D4"/>
    <w:rsid w:val="13FF042A"/>
    <w:rsid w:val="140F7D22"/>
    <w:rsid w:val="16FB13F7"/>
    <w:rsid w:val="173F7C7F"/>
    <w:rsid w:val="19FA3CE1"/>
    <w:rsid w:val="1AB417B2"/>
    <w:rsid w:val="1BC43683"/>
    <w:rsid w:val="1BCB40E8"/>
    <w:rsid w:val="1C712CCC"/>
    <w:rsid w:val="1CEF1260"/>
    <w:rsid w:val="1E0B2DDD"/>
    <w:rsid w:val="1E7F4D35"/>
    <w:rsid w:val="1EBC33B5"/>
    <w:rsid w:val="1ECF5855"/>
    <w:rsid w:val="1F867F88"/>
    <w:rsid w:val="2081135C"/>
    <w:rsid w:val="2125671E"/>
    <w:rsid w:val="222F44A7"/>
    <w:rsid w:val="228D7242"/>
    <w:rsid w:val="22EF2A76"/>
    <w:rsid w:val="22F15ABE"/>
    <w:rsid w:val="23450E4B"/>
    <w:rsid w:val="23770F2E"/>
    <w:rsid w:val="24AB0F89"/>
    <w:rsid w:val="24AB1858"/>
    <w:rsid w:val="25703FAC"/>
    <w:rsid w:val="25AA00CB"/>
    <w:rsid w:val="287659AD"/>
    <w:rsid w:val="29B95405"/>
    <w:rsid w:val="2A50149F"/>
    <w:rsid w:val="2BBA78BC"/>
    <w:rsid w:val="2C9A2B24"/>
    <w:rsid w:val="2F4C069D"/>
    <w:rsid w:val="30240F03"/>
    <w:rsid w:val="309371E5"/>
    <w:rsid w:val="30D14499"/>
    <w:rsid w:val="32724D27"/>
    <w:rsid w:val="36AD19E2"/>
    <w:rsid w:val="36BB11F0"/>
    <w:rsid w:val="379076DC"/>
    <w:rsid w:val="39ED0358"/>
    <w:rsid w:val="3ABA51AA"/>
    <w:rsid w:val="3BDF2A03"/>
    <w:rsid w:val="3C8037CB"/>
    <w:rsid w:val="3C81510F"/>
    <w:rsid w:val="3CEE0EBD"/>
    <w:rsid w:val="3E091815"/>
    <w:rsid w:val="3F3015E4"/>
    <w:rsid w:val="3F3E4D80"/>
    <w:rsid w:val="404E78C1"/>
    <w:rsid w:val="40D17FF9"/>
    <w:rsid w:val="41F17CF7"/>
    <w:rsid w:val="42653A68"/>
    <w:rsid w:val="43C478C1"/>
    <w:rsid w:val="442178E2"/>
    <w:rsid w:val="44542AB6"/>
    <w:rsid w:val="449066D8"/>
    <w:rsid w:val="44CA5EED"/>
    <w:rsid w:val="464D4F34"/>
    <w:rsid w:val="4830398C"/>
    <w:rsid w:val="48EF6855"/>
    <w:rsid w:val="4A692DFC"/>
    <w:rsid w:val="4AC8612D"/>
    <w:rsid w:val="4C1C299B"/>
    <w:rsid w:val="4C3803A1"/>
    <w:rsid w:val="4C3F5C87"/>
    <w:rsid w:val="4FC71C8D"/>
    <w:rsid w:val="52110625"/>
    <w:rsid w:val="53636CDB"/>
    <w:rsid w:val="536B4ACC"/>
    <w:rsid w:val="54F56865"/>
    <w:rsid w:val="553A0A18"/>
    <w:rsid w:val="560D6FAC"/>
    <w:rsid w:val="56D94DE8"/>
    <w:rsid w:val="58EA7192"/>
    <w:rsid w:val="5AD00A7F"/>
    <w:rsid w:val="5B354071"/>
    <w:rsid w:val="5BC164AA"/>
    <w:rsid w:val="5D6946C4"/>
    <w:rsid w:val="5EAA5897"/>
    <w:rsid w:val="5F06110D"/>
    <w:rsid w:val="60495478"/>
    <w:rsid w:val="60E05139"/>
    <w:rsid w:val="61A236D4"/>
    <w:rsid w:val="620174AD"/>
    <w:rsid w:val="63F037B7"/>
    <w:rsid w:val="65AE707B"/>
    <w:rsid w:val="6600223F"/>
    <w:rsid w:val="66B66CB2"/>
    <w:rsid w:val="67424801"/>
    <w:rsid w:val="684D2B3C"/>
    <w:rsid w:val="69631608"/>
    <w:rsid w:val="6A5D66F9"/>
    <w:rsid w:val="6BA06743"/>
    <w:rsid w:val="6BB51FCA"/>
    <w:rsid w:val="6BF571B5"/>
    <w:rsid w:val="6D417912"/>
    <w:rsid w:val="6ED77A26"/>
    <w:rsid w:val="6F2C1A92"/>
    <w:rsid w:val="726A67B9"/>
    <w:rsid w:val="730F13B2"/>
    <w:rsid w:val="73E07940"/>
    <w:rsid w:val="76194155"/>
    <w:rsid w:val="761E47FA"/>
    <w:rsid w:val="77147E37"/>
    <w:rsid w:val="775A3D61"/>
    <w:rsid w:val="77BF1DBE"/>
    <w:rsid w:val="79FE0CBB"/>
    <w:rsid w:val="7A1A39B6"/>
    <w:rsid w:val="7A2F1483"/>
    <w:rsid w:val="7A687712"/>
    <w:rsid w:val="7B231F26"/>
    <w:rsid w:val="7C6815EE"/>
    <w:rsid w:val="7CDB54C9"/>
    <w:rsid w:val="7FFB78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styleId="a3">
    <w:name w:val="annotation text"/>
    <w:basedOn w:val="a"/>
    <w:link w:val="Char"/>
    <w:uiPriority w:val="99"/>
    <w:semiHidden/>
    <w:unhideWhenUsed/>
    <w:qFormat/>
    <w:pPr>
      <w:jc w:val="left"/>
    </w:pPr>
  </w:style>
  <w:style w:type="paragraph" w:styleId="a4">
    <w:name w:val="Body Text"/>
    <w:basedOn w:val="a"/>
    <w:qFormat/>
    <w:pPr>
      <w:spacing w:before="180" w:after="18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semiHidden/>
    <w:unhideWhenUsed/>
    <w:qFormat/>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b">
    <w:name w:val="List Paragraph"/>
    <w:basedOn w:val="a"/>
    <w:uiPriority w:val="34"/>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 w:type="paragraph" w:customStyle="1" w:styleId="FirstParagraph">
    <w:name w:val="First Paragraph"/>
    <w:basedOn w:val="a4"/>
    <w:next w:val="a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styleId="a3">
    <w:name w:val="annotation text"/>
    <w:basedOn w:val="a"/>
    <w:link w:val="Char"/>
    <w:uiPriority w:val="99"/>
    <w:semiHidden/>
    <w:unhideWhenUsed/>
    <w:qFormat/>
    <w:pPr>
      <w:jc w:val="left"/>
    </w:pPr>
  </w:style>
  <w:style w:type="paragraph" w:styleId="a4">
    <w:name w:val="Body Text"/>
    <w:basedOn w:val="a"/>
    <w:qFormat/>
    <w:pPr>
      <w:spacing w:before="180" w:after="18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semiHidden/>
    <w:unhideWhenUsed/>
    <w:qFormat/>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b">
    <w:name w:val="List Paragraph"/>
    <w:basedOn w:val="a"/>
    <w:uiPriority w:val="34"/>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 w:type="paragraph" w:customStyle="1" w:styleId="FirstParagraph">
    <w:name w:val="First Paragraph"/>
    <w:basedOn w:val="a4"/>
    <w:next w:val="a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397</Words>
  <Characters>2267</Characters>
  <Application>Microsoft Office Word</Application>
  <DocSecurity>0</DocSecurity>
  <Lines>18</Lines>
  <Paragraphs>5</Paragraphs>
  <ScaleCrop>false</ScaleCrop>
  <Company>Microsoft</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20095035</dc:creator>
  <cp:lastModifiedBy>郭芷攸</cp:lastModifiedBy>
  <cp:revision>3</cp:revision>
  <dcterms:created xsi:type="dcterms:W3CDTF">2025-04-30T00:33:00Z</dcterms:created>
  <dcterms:modified xsi:type="dcterms:W3CDTF">2025-09-10T08:44:00Z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