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1737E">
      <w:pPr>
        <w:spacing w:before="156" w:beforeLines="50" w:after="156" w:afterLines="50" w:line="400" w:lineRule="exact"/>
        <w:rPr>
          <w:rFonts w:hAnsi="宋体"/>
          <w:bCs/>
          <w:iCs/>
          <w:color w:val="000000"/>
          <w:sz w:val="24"/>
        </w:rPr>
      </w:pPr>
    </w:p>
    <w:p w14:paraId="3AF30605">
      <w:pPr>
        <w:spacing w:before="156" w:beforeLines="50" w:after="156"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600203                                  </w:t>
      </w:r>
      <w:r>
        <w:rPr>
          <w:rFonts w:hAnsi="宋体"/>
          <w:bCs/>
          <w:iCs/>
          <w:color w:val="000000"/>
          <w:sz w:val="24"/>
        </w:rPr>
        <w:t>证券简称：</w:t>
      </w:r>
      <w:r>
        <w:rPr>
          <w:color w:val="000000"/>
          <w:sz w:val="24"/>
        </w:rPr>
        <w:t>福日电子</w:t>
      </w:r>
    </w:p>
    <w:p w14:paraId="104D2259">
      <w:pPr>
        <w:spacing w:before="156" w:beforeLines="50" w:after="156" w:afterLines="50" w:line="400" w:lineRule="exact"/>
        <w:jc w:val="center"/>
        <w:rPr>
          <w:rFonts w:ascii="宋体" w:hAnsi="宋体"/>
          <w:b/>
          <w:bCs/>
          <w:iCs/>
          <w:color w:val="000000"/>
          <w:sz w:val="32"/>
          <w:szCs w:val="32"/>
        </w:rPr>
      </w:pPr>
    </w:p>
    <w:p w14:paraId="394A5233">
      <w:pPr>
        <w:spacing w:before="156" w:beforeLines="50" w:after="156" w:afterLines="50" w:line="400" w:lineRule="exact"/>
        <w:jc w:val="center"/>
        <w:rPr>
          <w:rFonts w:ascii="宋体" w:hAnsi="宋体"/>
          <w:b/>
          <w:bCs/>
          <w:iCs/>
          <w:color w:val="000000"/>
          <w:sz w:val="32"/>
          <w:szCs w:val="32"/>
        </w:rPr>
      </w:pPr>
      <w:r>
        <w:rPr>
          <w:rFonts w:ascii="宋体" w:hAnsi="宋体"/>
          <w:b/>
          <w:bCs/>
          <w:iCs/>
          <w:color w:val="000000"/>
          <w:sz w:val="32"/>
          <w:szCs w:val="32"/>
        </w:rPr>
        <w:t>福建福日电子股份有限公司</w:t>
      </w:r>
    </w:p>
    <w:p w14:paraId="72C62A72">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14:paraId="61F9457D">
      <w:pPr>
        <w:spacing w:line="400" w:lineRule="exact"/>
        <w:rPr>
          <w:rFonts w:hint="eastAsia" w:ascii="宋体" w:hAnsi="宋体"/>
          <w:bCs/>
          <w:iCs/>
          <w:color w:val="000000"/>
          <w:sz w:val="24"/>
        </w:rPr>
      </w:pPr>
      <w:r>
        <w:rPr>
          <w:rFonts w:hint="eastAsia" w:ascii="宋体" w:hAnsi="宋体"/>
          <w:bCs/>
          <w:iCs/>
          <w:color w:val="000000"/>
          <w:sz w:val="24"/>
        </w:rPr>
        <w:t xml:space="preserve">                                                   </w:t>
      </w:r>
    </w:p>
    <w:p w14:paraId="160FFAEB">
      <w:pPr>
        <w:spacing w:line="400" w:lineRule="exact"/>
        <w:jc w:val="right"/>
        <w:rPr>
          <w:rFonts w:hint="eastAsia" w:eastAsia="宋体"/>
          <w:bCs/>
          <w:iCs/>
          <w:color w:val="000000"/>
          <w:sz w:val="24"/>
          <w:lang w:val="en-US" w:eastAsia="zh-CN"/>
        </w:rPr>
      </w:pPr>
      <w:r>
        <w:rPr>
          <w:rFonts w:hint="eastAsia" w:ascii="宋体" w:hAnsi="宋体"/>
          <w:bCs/>
          <w:iCs/>
          <w:color w:val="000000"/>
          <w:sz w:val="24"/>
        </w:rPr>
        <w:t xml:space="preserve">  编号：2025-</w:t>
      </w:r>
      <w:r>
        <w:rPr>
          <w:rFonts w:ascii="宋体" w:hAnsi="宋体"/>
          <w:bCs/>
          <w:iCs/>
          <w:color w:val="000000"/>
          <w:sz w:val="24"/>
        </w:rPr>
        <w:t>0</w:t>
      </w:r>
      <w:r>
        <w:rPr>
          <w:rFonts w:hint="eastAsia" w:ascii="宋体" w:hAnsi="宋体"/>
          <w:bCs/>
          <w:iCs/>
          <w:color w:val="000000"/>
          <w:sz w:val="24"/>
          <w:lang w:val="en-US" w:eastAsia="zh-CN"/>
        </w:rPr>
        <w:t>2</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1EF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36CAE4E6">
            <w:pPr>
              <w:spacing w:line="420" w:lineRule="exact"/>
              <w:rPr>
                <w:bCs/>
                <w:iCs/>
                <w:color w:val="000000"/>
                <w:kern w:val="0"/>
                <w:sz w:val="24"/>
              </w:rPr>
            </w:pPr>
            <w:r>
              <w:rPr>
                <w:rFonts w:hAnsi="宋体"/>
                <w:bCs/>
                <w:iCs/>
                <w:color w:val="000000"/>
                <w:kern w:val="0"/>
                <w:sz w:val="24"/>
              </w:rPr>
              <w:t>投资者关系活动类别</w:t>
            </w:r>
          </w:p>
          <w:p w14:paraId="5B87B609">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4B9A8976">
            <w:pPr>
              <w:spacing w:line="420" w:lineRule="exact"/>
              <w:rPr>
                <w:bCs/>
                <w:iCs/>
                <w:color w:val="000000"/>
                <w:sz w:val="24"/>
              </w:rPr>
            </w:pPr>
            <w:r>
              <w:rPr>
                <w:bCs/>
                <w:iCs/>
                <w:color w:val="000000"/>
                <w:kern w:val="0"/>
                <w:sz w:val="24"/>
              </w:rPr>
              <w:sym w:font="Wingdings 2" w:char="00A3"/>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sym w:font="Wingdings 2" w:char="00A3"/>
            </w:r>
            <w:r>
              <w:rPr>
                <w:rFonts w:hint="eastAsia"/>
                <w:bCs/>
                <w:iCs/>
                <w:color w:val="000000"/>
                <w:kern w:val="0"/>
                <w:sz w:val="24"/>
              </w:rPr>
              <w:t xml:space="preserve"> </w:t>
            </w:r>
            <w:r>
              <w:rPr>
                <w:rFonts w:hAnsi="宋体"/>
                <w:kern w:val="0"/>
                <w:sz w:val="24"/>
              </w:rPr>
              <w:t>分析师会议</w:t>
            </w:r>
          </w:p>
          <w:p w14:paraId="1D33B514">
            <w:pPr>
              <w:spacing w:line="420" w:lineRule="exact"/>
              <w:rPr>
                <w:bCs/>
                <w:iCs/>
                <w:color w:val="000000"/>
                <w:kern w:val="0"/>
                <w:sz w:val="24"/>
              </w:rPr>
            </w:pPr>
            <w:r>
              <w:rPr>
                <w:bCs/>
                <w:iCs/>
                <w:color w:val="000000"/>
                <w:kern w:val="0"/>
                <w:sz w:val="24"/>
              </w:rPr>
              <w:sym w:font="Wingdings 2" w:char="00A3"/>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sym w:font="Wingdings 2" w:char="0052"/>
            </w:r>
            <w:r>
              <w:rPr>
                <w:rFonts w:hint="eastAsia"/>
                <w:bCs/>
                <w:iCs/>
                <w:color w:val="000000"/>
                <w:kern w:val="0"/>
                <w:sz w:val="24"/>
              </w:rPr>
              <w:t xml:space="preserve"> </w:t>
            </w:r>
            <w:r>
              <w:rPr>
                <w:rFonts w:hAnsi="宋体"/>
                <w:kern w:val="0"/>
                <w:sz w:val="24"/>
              </w:rPr>
              <w:t>业绩说明会</w:t>
            </w:r>
          </w:p>
          <w:p w14:paraId="648D6684">
            <w:pPr>
              <w:spacing w:line="420" w:lineRule="exact"/>
              <w:rPr>
                <w:bCs/>
                <w:iCs/>
                <w:color w:val="000000"/>
                <w:kern w:val="0"/>
                <w:sz w:val="24"/>
              </w:rPr>
            </w:pPr>
            <w:r>
              <w:rPr>
                <w:bCs/>
                <w:iCs/>
                <w:color w:val="000000"/>
                <w:kern w:val="0"/>
                <w:sz w:val="24"/>
              </w:rPr>
              <w:sym w:font="Wingdings 2" w:char="00A3"/>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sym w:font="Wingdings 2" w:char="00A3"/>
            </w:r>
            <w:r>
              <w:rPr>
                <w:rFonts w:hint="eastAsia"/>
                <w:bCs/>
                <w:iCs/>
                <w:color w:val="000000"/>
                <w:kern w:val="0"/>
                <w:sz w:val="24"/>
              </w:rPr>
              <w:t xml:space="preserve"> </w:t>
            </w:r>
            <w:r>
              <w:rPr>
                <w:rFonts w:hAnsi="宋体"/>
                <w:kern w:val="0"/>
                <w:sz w:val="24"/>
              </w:rPr>
              <w:t>路演活动</w:t>
            </w:r>
          </w:p>
          <w:p w14:paraId="798F218B">
            <w:pPr>
              <w:tabs>
                <w:tab w:val="left" w:pos="3045"/>
                <w:tab w:val="center" w:pos="3199"/>
              </w:tabs>
              <w:spacing w:line="420" w:lineRule="exact"/>
              <w:rPr>
                <w:bCs/>
                <w:iCs/>
                <w:color w:val="000000"/>
                <w:kern w:val="0"/>
                <w:sz w:val="24"/>
              </w:rPr>
            </w:pPr>
            <w:r>
              <w:rPr>
                <w:bCs/>
                <w:iCs/>
                <w:color w:val="000000"/>
                <w:kern w:val="0"/>
                <w:sz w:val="24"/>
              </w:rPr>
              <w:sym w:font="Wingdings 2" w:char="00A3"/>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6709910F">
            <w:pPr>
              <w:tabs>
                <w:tab w:val="center" w:pos="3199"/>
              </w:tabs>
              <w:spacing w:line="420" w:lineRule="exact"/>
              <w:rPr>
                <w:rFonts w:hint="eastAsia" w:eastAsia="宋体"/>
                <w:bCs/>
                <w:iCs/>
                <w:color w:val="000000"/>
                <w:sz w:val="24"/>
                <w:lang w:eastAsia="zh-CN"/>
              </w:rPr>
            </w:pPr>
            <w:r>
              <w:rPr>
                <w:bCs/>
                <w:iCs/>
                <w:color w:val="000000"/>
                <w:kern w:val="0"/>
                <w:sz w:val="24"/>
              </w:rPr>
              <w:sym w:font="Wingdings 2" w:char="00A3"/>
            </w:r>
            <w:r>
              <w:rPr>
                <w:rFonts w:hint="eastAsia"/>
                <w:bCs/>
                <w:iCs/>
                <w:color w:val="000000"/>
                <w:kern w:val="0"/>
                <w:sz w:val="24"/>
              </w:rPr>
              <w:t xml:space="preserve"> </w:t>
            </w:r>
            <w:r>
              <w:rPr>
                <w:rFonts w:hAnsi="宋体"/>
                <w:kern w:val="0"/>
                <w:sz w:val="24"/>
              </w:rPr>
              <w:t>其他</w:t>
            </w:r>
            <w:r>
              <w:rPr>
                <w:kern w:val="0"/>
                <w:sz w:val="24"/>
              </w:rPr>
              <w:t xml:space="preserve"> </w:t>
            </w:r>
          </w:p>
        </w:tc>
      </w:tr>
      <w:tr w14:paraId="7A58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2C9FB089">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tcPr>
          <w:p w14:paraId="5E188919">
            <w:pPr>
              <w:spacing w:line="420" w:lineRule="exact"/>
              <w:rPr>
                <w:bCs/>
                <w:iCs/>
                <w:color w:val="000000"/>
                <w:sz w:val="24"/>
                <w:lang w:val="en-GB"/>
              </w:rPr>
            </w:pPr>
            <w:r>
              <w:rPr>
                <w:rFonts w:hint="eastAsia"/>
                <w:bCs/>
                <w:iCs/>
                <w:color w:val="000000"/>
                <w:sz w:val="24"/>
                <w:lang w:val="en-GB"/>
              </w:rPr>
              <w:t>投资者网上提问</w:t>
            </w:r>
          </w:p>
        </w:tc>
      </w:tr>
      <w:tr w14:paraId="7853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11D73D36">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14:paraId="131F2D0D">
            <w:pPr>
              <w:spacing w:line="420" w:lineRule="exact"/>
              <w:rPr>
                <w:bCs/>
                <w:iCs/>
                <w:color w:val="000000"/>
                <w:sz w:val="24"/>
              </w:rPr>
            </w:pPr>
            <w:r>
              <w:rPr>
                <w:bCs/>
                <w:iCs/>
                <w:color w:val="000000"/>
                <w:sz w:val="24"/>
              </w:rPr>
              <w:t>2025年</w:t>
            </w:r>
            <w:r>
              <w:rPr>
                <w:rFonts w:hint="eastAsia"/>
                <w:bCs/>
                <w:iCs/>
                <w:color w:val="000000"/>
                <w:sz w:val="24"/>
                <w:lang w:val="en-US" w:eastAsia="zh-CN"/>
              </w:rPr>
              <w:t>9</w:t>
            </w:r>
            <w:r>
              <w:rPr>
                <w:bCs/>
                <w:iCs/>
                <w:color w:val="000000"/>
                <w:sz w:val="24"/>
              </w:rPr>
              <w:t>月1</w:t>
            </w:r>
            <w:r>
              <w:rPr>
                <w:rFonts w:hint="eastAsia"/>
                <w:bCs/>
                <w:iCs/>
                <w:color w:val="000000"/>
                <w:sz w:val="24"/>
                <w:lang w:val="en-US" w:eastAsia="zh-CN"/>
              </w:rPr>
              <w:t>2</w:t>
            </w:r>
            <w:r>
              <w:rPr>
                <w:bCs/>
                <w:iCs/>
                <w:color w:val="000000"/>
                <w:sz w:val="24"/>
              </w:rPr>
              <w:t>日 (周</w:t>
            </w:r>
            <w:r>
              <w:rPr>
                <w:rFonts w:hint="eastAsia"/>
                <w:bCs/>
                <w:iCs/>
                <w:color w:val="000000"/>
                <w:sz w:val="24"/>
                <w:lang w:val="en-US" w:eastAsia="zh-CN"/>
              </w:rPr>
              <w:t>五</w:t>
            </w:r>
            <w:r>
              <w:rPr>
                <w:bCs/>
                <w:iCs/>
                <w:color w:val="000000"/>
                <w:sz w:val="24"/>
              </w:rPr>
              <w:t>) 下午 1</w:t>
            </w:r>
            <w:r>
              <w:rPr>
                <w:rFonts w:hint="eastAsia"/>
                <w:bCs/>
                <w:iCs/>
                <w:color w:val="000000"/>
                <w:sz w:val="24"/>
                <w:lang w:val="en-US" w:eastAsia="zh-CN"/>
              </w:rPr>
              <w:t>5</w:t>
            </w:r>
            <w:r>
              <w:rPr>
                <w:bCs/>
                <w:iCs/>
                <w:color w:val="000000"/>
                <w:sz w:val="24"/>
              </w:rPr>
              <w:t>:00~1</w:t>
            </w:r>
            <w:r>
              <w:rPr>
                <w:rFonts w:hint="eastAsia"/>
                <w:bCs/>
                <w:iCs/>
                <w:color w:val="000000"/>
                <w:sz w:val="24"/>
                <w:lang w:val="en-US" w:eastAsia="zh-CN"/>
              </w:rPr>
              <w:t>6</w:t>
            </w:r>
            <w:r>
              <w:rPr>
                <w:bCs/>
                <w:iCs/>
                <w:color w:val="000000"/>
                <w:sz w:val="24"/>
              </w:rPr>
              <w:t>:00</w:t>
            </w:r>
          </w:p>
        </w:tc>
      </w:tr>
      <w:tr w14:paraId="4EE5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4E64A66E">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14:paraId="68F444A4">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cs="宋体"/>
                <w:sz w:val="24"/>
              </w:rPr>
              <w:t>投资者关系互动平台</w:t>
            </w:r>
            <w:r>
              <w:rPr>
                <w:rFonts w:hint="eastAsia" w:ascii="宋体" w:hAnsi="宋体"/>
                <w:bCs/>
                <w:sz w:val="24"/>
              </w:rPr>
              <w:t>”（http</w:t>
            </w:r>
            <w:r>
              <w:rPr>
                <w:rFonts w:ascii="宋体" w:hAnsi="宋体"/>
                <w:bCs/>
                <w:sz w:val="24"/>
              </w:rPr>
              <w:t>s</w:t>
            </w:r>
            <w:r>
              <w:rPr>
                <w:rFonts w:hint="eastAsia" w:ascii="宋体" w:hAnsi="宋体"/>
                <w:bCs/>
                <w:sz w:val="24"/>
              </w:rPr>
              <w:t>://ir.p5w.net）采用网络远程的方式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14:paraId="39D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186DB9F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6660A066">
            <w:pPr>
              <w:spacing w:line="420" w:lineRule="exact"/>
              <w:rPr>
                <w:rFonts w:ascii="宋体" w:hAnsi="宋体"/>
                <w:bCs/>
                <w:sz w:val="24"/>
              </w:rPr>
            </w:pPr>
            <w:r>
              <w:rPr>
                <w:rFonts w:hint="eastAsia" w:ascii="宋体" w:hAnsi="宋体"/>
                <w:bCs/>
                <w:sz w:val="24"/>
              </w:rPr>
              <w:t>董事长杨韬先生；</w:t>
            </w:r>
          </w:p>
          <w:p w14:paraId="36BA6D67">
            <w:pPr>
              <w:spacing w:line="420" w:lineRule="exact"/>
              <w:rPr>
                <w:rFonts w:ascii="宋体" w:hAnsi="宋体"/>
                <w:bCs/>
                <w:sz w:val="24"/>
              </w:rPr>
            </w:pPr>
            <w:r>
              <w:rPr>
                <w:rFonts w:hint="eastAsia" w:ascii="宋体" w:hAnsi="宋体"/>
                <w:bCs/>
                <w:sz w:val="24"/>
              </w:rPr>
              <w:t>副总裁、董事会秘书吴智飞先生；</w:t>
            </w:r>
          </w:p>
          <w:p w14:paraId="647B5C8F">
            <w:pPr>
              <w:spacing w:line="420" w:lineRule="exact"/>
              <w:rPr>
                <w:rFonts w:ascii="宋体" w:hAnsi="宋体"/>
                <w:bCs/>
                <w:sz w:val="24"/>
              </w:rPr>
            </w:pPr>
            <w:r>
              <w:rPr>
                <w:rFonts w:hint="eastAsia" w:ascii="宋体" w:hAnsi="宋体"/>
                <w:bCs/>
                <w:sz w:val="24"/>
              </w:rPr>
              <w:t>财务总监</w:t>
            </w:r>
            <w:r>
              <w:rPr>
                <w:rFonts w:hint="eastAsia" w:ascii="宋体" w:hAnsi="宋体"/>
                <w:bCs/>
                <w:sz w:val="24"/>
                <w:lang w:val="en-US" w:eastAsia="zh-CN"/>
              </w:rPr>
              <w:t>赖荣</w:t>
            </w:r>
            <w:r>
              <w:rPr>
                <w:rFonts w:hint="eastAsia" w:ascii="宋体" w:hAnsi="宋体"/>
                <w:bCs/>
                <w:sz w:val="24"/>
              </w:rPr>
              <w:t>先生；</w:t>
            </w:r>
          </w:p>
          <w:p w14:paraId="132A791E">
            <w:pPr>
              <w:spacing w:line="420" w:lineRule="exact"/>
              <w:rPr>
                <w:rFonts w:ascii="宋体" w:hAnsi="宋体"/>
                <w:bCs/>
                <w:sz w:val="24"/>
              </w:rPr>
            </w:pPr>
            <w:r>
              <w:rPr>
                <w:rFonts w:hint="eastAsia" w:ascii="宋体" w:hAnsi="宋体"/>
                <w:bCs/>
                <w:sz w:val="24"/>
              </w:rPr>
              <w:t>独立董事林丰先生。</w:t>
            </w:r>
          </w:p>
        </w:tc>
      </w:tr>
      <w:tr w14:paraId="665C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699CF8B1">
            <w:pPr>
              <w:spacing w:line="420" w:lineRule="exact"/>
              <w:rPr>
                <w:bCs/>
                <w:iCs/>
                <w:color w:val="000000"/>
                <w:kern w:val="0"/>
                <w:sz w:val="24"/>
              </w:rPr>
            </w:pPr>
            <w:r>
              <w:rPr>
                <w:rFonts w:hAnsi="宋体"/>
                <w:bCs/>
                <w:iCs/>
                <w:color w:val="000000"/>
                <w:kern w:val="0"/>
                <w:sz w:val="24"/>
              </w:rPr>
              <w:t>投资者关系活动主要内容介绍</w:t>
            </w:r>
          </w:p>
          <w:p w14:paraId="176F6D2A">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tcPr>
          <w:p w14:paraId="779E6C6C">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14:paraId="15587D7D">
            <w:pPr>
              <w:spacing w:line="460" w:lineRule="exact"/>
              <w:ind w:firstLine="480" w:firstLineChars="200"/>
              <w:rPr>
                <w:rFonts w:ascii="宋体" w:hAnsi="宋体" w:cs="宋体"/>
                <w:sz w:val="24"/>
              </w:rPr>
            </w:pPr>
            <w:r>
              <w:rPr>
                <w:rFonts w:ascii="宋体" w:hAnsi="宋体"/>
                <w:sz w:val="24"/>
              </w:rPr>
              <w:t xml:space="preserve"> </w:t>
            </w:r>
            <w:r>
              <w:rPr>
                <w:rFonts w:ascii="宋体" w:hAnsi="宋体" w:cs="宋体"/>
                <w:sz w:val="24"/>
              </w:rPr>
              <w:t>公司就投资者在本次说明会中提出的问题进行了回复：</w:t>
            </w:r>
          </w:p>
          <w:p w14:paraId="2A996A3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1、</w:t>
            </w:r>
            <w:r>
              <w:rPr>
                <w:rFonts w:ascii="宋体" w:hAnsi="宋体" w:cs="宋体"/>
                <w:sz w:val="24"/>
              </w:rPr>
              <w:fldChar w:fldCharType="begin"/>
            </w:r>
            <w:r>
              <w:rPr>
                <w:rFonts w:ascii="宋体" w:hAnsi="宋体" w:cs="宋体"/>
                <w:sz w:val="24"/>
              </w:rPr>
              <w:instrText xml:space="preserve"> HYPERLINK "https://rs.p5w.net/question/232163c49ef1479b8c5d87778c5691ae.shtml" \t "https://rs.p5w.net/guestIntroduction/_blank" </w:instrText>
            </w:r>
            <w:r>
              <w:rPr>
                <w:rFonts w:ascii="宋体" w:hAnsi="宋体" w:cs="宋体"/>
                <w:sz w:val="24"/>
              </w:rPr>
              <w:fldChar w:fldCharType="separate"/>
            </w:r>
            <w:r>
              <w:rPr>
                <w:rFonts w:hint="eastAsia" w:ascii="宋体" w:hAnsi="宋体" w:cs="宋体"/>
                <w:sz w:val="24"/>
              </w:rPr>
              <w:t>公司与华为在哪些领域有着合作，是否参与智能穿戴设备与平板电脑等产品的合作？</w:t>
            </w:r>
            <w:r>
              <w:rPr>
                <w:rFonts w:hint="eastAsia" w:ascii="宋体" w:hAnsi="宋体" w:cs="宋体"/>
                <w:sz w:val="24"/>
              </w:rPr>
              <w:fldChar w:fldCharType="end"/>
            </w:r>
          </w:p>
          <w:p w14:paraId="2162A1C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lang w:val="en-US" w:eastAsia="zh-CN"/>
              </w:rPr>
              <w:t>回复：</w:t>
            </w:r>
            <w:r>
              <w:rPr>
                <w:rFonts w:ascii="宋体" w:hAnsi="宋体" w:cs="宋体"/>
                <w:sz w:val="24"/>
              </w:rPr>
              <w:t>感谢您对公司的关注。华为系公司全资子公司中诺通讯重要客户，中诺通讯为其提供智能手机等智能终端产品的ODM/JDM服务，具体信息请以品牌商发布为准。</w:t>
            </w:r>
          </w:p>
          <w:p w14:paraId="07FFC71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ascii="宋体" w:hAnsi="宋体" w:cs="宋体"/>
                <w:sz w:val="24"/>
              </w:rPr>
              <w:fldChar w:fldCharType="begin"/>
            </w:r>
            <w:r>
              <w:rPr>
                <w:rFonts w:ascii="宋体" w:hAnsi="宋体" w:cs="宋体"/>
                <w:sz w:val="24"/>
              </w:rPr>
              <w:instrText xml:space="preserve"> HYPERLINK "https://rs.p5w.net/question/d269b55a22624c1fae939cbc2c46be82.shtml" \t "https://rs.p5w.net/guestIntroduction/_blank" </w:instrText>
            </w:r>
            <w:r>
              <w:rPr>
                <w:rFonts w:ascii="宋体" w:hAnsi="宋体" w:cs="宋体"/>
                <w:sz w:val="24"/>
              </w:rPr>
              <w:fldChar w:fldCharType="separate"/>
            </w:r>
            <w:r>
              <w:rPr>
                <w:rFonts w:hint="eastAsia" w:ascii="宋体" w:hAnsi="宋体" w:cs="宋体"/>
                <w:sz w:val="24"/>
              </w:rPr>
              <w:t>公司的坏账计提主要针对的是哪些账目？</w:t>
            </w:r>
            <w:r>
              <w:rPr>
                <w:rFonts w:hint="eastAsia" w:ascii="宋体" w:hAnsi="宋体" w:cs="宋体"/>
                <w:sz w:val="24"/>
              </w:rPr>
              <w:fldChar w:fldCharType="end"/>
            </w:r>
          </w:p>
          <w:p w14:paraId="388EB74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lang w:val="en-US" w:eastAsia="zh-CN"/>
              </w:rPr>
              <w:t>回复：</w:t>
            </w:r>
            <w:r>
              <w:rPr>
                <w:rFonts w:ascii="宋体" w:hAnsi="宋体" w:cs="宋体"/>
                <w:sz w:val="24"/>
              </w:rPr>
              <w:t>感谢您对公司的关注。公司2025年半年度报告中坏账计提主要包括应收账款、其他应收款等科目。</w:t>
            </w:r>
          </w:p>
          <w:p w14:paraId="1E79AB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ascii="宋体" w:hAnsi="宋体" w:cs="宋体"/>
                <w:sz w:val="24"/>
              </w:rPr>
              <w:fldChar w:fldCharType="begin"/>
            </w:r>
            <w:r>
              <w:rPr>
                <w:rFonts w:ascii="宋体" w:hAnsi="宋体" w:cs="宋体"/>
                <w:sz w:val="24"/>
              </w:rPr>
              <w:instrText xml:space="preserve"> HYPERLINK "https://rs.p5w.net/question/820e8d5c6aa44f13806ff20cff8308a0.shtml" \t "https://rs.p5w.net/guestIntroduction/_blank" </w:instrText>
            </w:r>
            <w:r>
              <w:rPr>
                <w:rFonts w:ascii="宋体" w:hAnsi="宋体" w:cs="宋体"/>
                <w:sz w:val="24"/>
              </w:rPr>
              <w:fldChar w:fldCharType="separate"/>
            </w:r>
            <w:r>
              <w:rPr>
                <w:rFonts w:hint="eastAsia" w:ascii="宋体" w:hAnsi="宋体" w:cs="宋体"/>
                <w:sz w:val="24"/>
              </w:rPr>
              <w:t>您好！ 请问，公司在中报中提到智能终端业务聚焦优质大客户深化合作，持续推进精细化管理，降本增效初现成效。董秘能否举例说明公司在与优质大客户合作方面采取了哪些具体措施？降本增效的具体成果体现在哪些方面？</w:t>
            </w:r>
            <w:r>
              <w:rPr>
                <w:rFonts w:hint="eastAsia" w:ascii="宋体" w:hAnsi="宋体" w:cs="宋体"/>
                <w:sz w:val="24"/>
              </w:rPr>
              <w:fldChar w:fldCharType="end"/>
            </w:r>
          </w:p>
          <w:p w14:paraId="1F7861B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lang w:val="en-US" w:eastAsia="zh-CN"/>
              </w:rPr>
              <w:t>回复：</w:t>
            </w:r>
            <w:r>
              <w:rPr>
                <w:rFonts w:ascii="宋体" w:hAnsi="宋体" w:cs="宋体"/>
                <w:sz w:val="24"/>
              </w:rPr>
              <w:t>感谢您对公司的关注，在深化优质大客户合作方面，公司精准了解客户需求,建立深度合作关系,提供定制化解决方案,满足客户个性化需求、持续提升服务质量。在降本增效方面，公司重点推进从研发与供应链两个方面协同降本，从源头降低冗余成本；供应链推进电子物料的国产替代，拓宽本土供应渠道，提高议价能力。</w:t>
            </w:r>
          </w:p>
          <w:p w14:paraId="40435DF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ascii="宋体" w:hAnsi="宋体" w:cs="宋体"/>
                <w:sz w:val="24"/>
                <w:lang w:val="en-US" w:eastAsia="zh-CN"/>
              </w:rPr>
              <w:t>4、</w:t>
            </w:r>
            <w:r>
              <w:rPr>
                <w:rFonts w:ascii="宋体" w:hAnsi="宋体" w:cs="宋体"/>
                <w:sz w:val="24"/>
              </w:rPr>
              <w:fldChar w:fldCharType="begin"/>
            </w:r>
            <w:r>
              <w:rPr>
                <w:rFonts w:ascii="宋体" w:hAnsi="宋体" w:cs="宋体"/>
                <w:sz w:val="24"/>
              </w:rPr>
              <w:instrText xml:space="preserve"> HYPERLINK "https://rs.p5w.net/question/3da05deaebbb4b78baf873b0d8b1543f.shtml" \t "https://rs.p5w.net/guestIntroduction/_blank" </w:instrText>
            </w:r>
            <w:r>
              <w:rPr>
                <w:rFonts w:ascii="宋体" w:hAnsi="宋体" w:cs="宋体"/>
                <w:sz w:val="24"/>
              </w:rPr>
              <w:fldChar w:fldCharType="separate"/>
            </w:r>
            <w:r>
              <w:rPr>
                <w:rFonts w:hint="eastAsia" w:ascii="宋体" w:hAnsi="宋体" w:cs="宋体"/>
                <w:sz w:val="24"/>
              </w:rPr>
              <w:t>各位嘉宾好，面对AI技术的蓬勃发展，公司在哪些产品下应用了AI技术？ AI对公司管理有提供了哪些帮助？</w:t>
            </w:r>
            <w:r>
              <w:rPr>
                <w:rFonts w:hint="eastAsia" w:ascii="宋体" w:hAnsi="宋体" w:cs="宋体"/>
                <w:sz w:val="24"/>
              </w:rPr>
              <w:fldChar w:fldCharType="end"/>
            </w:r>
          </w:p>
          <w:p w14:paraId="4E265BF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lang w:val="en-US" w:eastAsia="zh-CN"/>
              </w:rPr>
              <w:t>回复：</w:t>
            </w:r>
            <w:r>
              <w:rPr>
                <w:rFonts w:ascii="宋体" w:hAnsi="宋体" w:cs="宋体"/>
                <w:sz w:val="24"/>
              </w:rPr>
              <w:t>感谢您的关注，公司高度重视人工智能前沿技术的发展，并持续关注其在产品研发、生产制造、日常管理等场景的应用，将优先在智能穿戴产品中导入AI技术。</w:t>
            </w:r>
          </w:p>
          <w:p w14:paraId="3572E4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ascii="宋体" w:hAnsi="宋体" w:cs="宋体"/>
                <w:sz w:val="24"/>
                <w:lang w:val="en-US" w:eastAsia="zh-CN"/>
              </w:rPr>
              <w:t>5、</w:t>
            </w:r>
            <w:r>
              <w:rPr>
                <w:rFonts w:ascii="宋体" w:hAnsi="宋体" w:cs="宋体"/>
                <w:sz w:val="24"/>
              </w:rPr>
              <w:fldChar w:fldCharType="begin"/>
            </w:r>
            <w:r>
              <w:rPr>
                <w:rFonts w:ascii="宋体" w:hAnsi="宋体" w:cs="宋体"/>
                <w:sz w:val="24"/>
              </w:rPr>
              <w:instrText xml:space="preserve"> HYPERLINK "https://rs.p5w.net/question/b41392bc1a2e42d0a49ac68b38236e65.shtml" \t "https://rs.p5w.net/guestIntroduction/_blank" </w:instrText>
            </w:r>
            <w:r>
              <w:rPr>
                <w:rFonts w:ascii="宋体" w:hAnsi="宋体" w:cs="宋体"/>
                <w:sz w:val="24"/>
              </w:rPr>
              <w:fldChar w:fldCharType="separate"/>
            </w:r>
            <w:r>
              <w:rPr>
                <w:rFonts w:hint="eastAsia" w:ascii="宋体" w:hAnsi="宋体" w:cs="宋体"/>
                <w:sz w:val="24"/>
              </w:rPr>
              <w:t>董事长您好，请问贵公司与华为在哪些领域有合作</w:t>
            </w:r>
            <w:r>
              <w:rPr>
                <w:rFonts w:hint="eastAsia" w:ascii="宋体" w:hAnsi="宋体" w:cs="宋体"/>
                <w:sz w:val="24"/>
              </w:rPr>
              <w:fldChar w:fldCharType="end"/>
            </w:r>
          </w:p>
          <w:p w14:paraId="2654570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lang w:val="en-US" w:eastAsia="zh-CN"/>
              </w:rPr>
              <w:t>回复：</w:t>
            </w:r>
            <w:r>
              <w:rPr>
                <w:rFonts w:ascii="宋体" w:hAnsi="宋体" w:cs="宋体"/>
                <w:sz w:val="24"/>
              </w:rPr>
              <w:t>感谢您对公司的关注。华为系公司全资子公司中诺通讯重要客户，中诺通讯为其提供智能手机等智能终端产品的ODM/JDM服务，具体信息请以品牌商发布为准。</w:t>
            </w:r>
          </w:p>
          <w:p w14:paraId="14A9827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ascii="宋体" w:hAnsi="宋体" w:cs="宋体"/>
                <w:sz w:val="24"/>
                <w:lang w:val="en-US" w:eastAsia="zh-CN"/>
              </w:rPr>
              <w:t>6、</w:t>
            </w:r>
            <w:r>
              <w:rPr>
                <w:rFonts w:ascii="宋体" w:hAnsi="宋体" w:cs="宋体"/>
                <w:sz w:val="24"/>
              </w:rPr>
              <w:fldChar w:fldCharType="begin"/>
            </w:r>
            <w:r>
              <w:rPr>
                <w:rFonts w:ascii="宋体" w:hAnsi="宋体" w:cs="宋体"/>
                <w:sz w:val="24"/>
              </w:rPr>
              <w:instrText xml:space="preserve"> HYPERLINK "https://rs.p5w.net/question/8c0faefdcc094a2aba4fb1b131bda634.shtml" \t "https://rs.p5w.net/guestIntroduction/_blank" </w:instrText>
            </w:r>
            <w:r>
              <w:rPr>
                <w:rFonts w:ascii="宋体" w:hAnsi="宋体" w:cs="宋体"/>
                <w:sz w:val="24"/>
              </w:rPr>
              <w:fldChar w:fldCharType="separate"/>
            </w:r>
            <w:r>
              <w:rPr>
                <w:rFonts w:hint="eastAsia" w:ascii="宋体" w:hAnsi="宋体" w:cs="宋体"/>
                <w:sz w:val="24"/>
              </w:rPr>
              <w:t>公司今年中报实现了扭亏为盈，请问吴总，公司今年主要通过什么方式实现了扭亏和大疆除了在扫地机器人方面，还有没其他的合作。</w:t>
            </w:r>
            <w:r>
              <w:rPr>
                <w:rFonts w:hint="eastAsia" w:ascii="宋体" w:hAnsi="宋体" w:cs="宋体"/>
                <w:sz w:val="24"/>
              </w:rPr>
              <w:fldChar w:fldCharType="end"/>
            </w:r>
          </w:p>
          <w:p w14:paraId="6B3FF5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lang w:val="en-US" w:eastAsia="zh-CN"/>
              </w:rPr>
              <w:t>回复：</w:t>
            </w:r>
            <w:r>
              <w:rPr>
                <w:rFonts w:ascii="宋体" w:hAnsi="宋体" w:cs="宋体"/>
                <w:sz w:val="24"/>
              </w:rPr>
              <w:t>感谢您的关注，2025 年上半年，公司的业务订单保持平稳，继续聚焦优质大客户深化合作，持续推进精细化管理，降本增效初现成效，整体毛利率显著提升。公司客户的产品具体信息以其发布的信息为准。</w:t>
            </w:r>
          </w:p>
          <w:p w14:paraId="0807F22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ascii="宋体" w:hAnsi="宋体" w:cs="宋体"/>
                <w:sz w:val="24"/>
                <w:lang w:val="en-US" w:eastAsia="zh-CN"/>
              </w:rPr>
              <w:t>7、</w:t>
            </w:r>
            <w:r>
              <w:rPr>
                <w:rFonts w:ascii="宋体" w:hAnsi="宋体" w:cs="宋体"/>
                <w:sz w:val="24"/>
              </w:rPr>
              <w:fldChar w:fldCharType="begin"/>
            </w:r>
            <w:r>
              <w:rPr>
                <w:rFonts w:ascii="宋体" w:hAnsi="宋体" w:cs="宋体"/>
                <w:sz w:val="24"/>
              </w:rPr>
              <w:instrText xml:space="preserve"> HYPERLINK "https://rs.p5w.net/question/3b706ccac4bf4a8aa382aa5d39a514b6.shtml" \t "https://rs.p5w.net/guestIntroduction/_blank" </w:instrText>
            </w:r>
            <w:r>
              <w:rPr>
                <w:rFonts w:ascii="宋体" w:hAnsi="宋体" w:cs="宋体"/>
                <w:sz w:val="24"/>
              </w:rPr>
              <w:fldChar w:fldCharType="separate"/>
            </w:r>
            <w:r>
              <w:rPr>
                <w:rFonts w:hint="eastAsia" w:ascii="宋体" w:hAnsi="宋体" w:cs="宋体"/>
                <w:sz w:val="24"/>
              </w:rPr>
              <w:t>针对这次股价市场波动，请问贵司有什么处理措施，是否还会走二波行情呢？</w:t>
            </w:r>
            <w:r>
              <w:rPr>
                <w:rFonts w:hint="eastAsia" w:ascii="宋体" w:hAnsi="宋体" w:cs="宋体"/>
                <w:sz w:val="24"/>
              </w:rPr>
              <w:fldChar w:fldCharType="end"/>
            </w:r>
          </w:p>
          <w:p w14:paraId="5AE7A0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lang w:val="en-US" w:eastAsia="zh-CN"/>
              </w:rPr>
              <w:t>回复：</w:t>
            </w:r>
            <w:r>
              <w:rPr>
                <w:rFonts w:ascii="宋体" w:hAnsi="宋体" w:cs="宋体"/>
                <w:sz w:val="24"/>
              </w:rPr>
              <w:t>感谢您的关注。公司将持续夯实主营业务基础，提高盈利水平，同时持续完善现代企业制度，严格依法规范运作，探索依法依规运用市值管理工具，科学制定股东分红回报规划，助力企业实现可持续发展。</w:t>
            </w:r>
          </w:p>
          <w:p w14:paraId="6C5AEB4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lang w:eastAsia="zh-CN"/>
              </w:rPr>
            </w:pPr>
            <w:r>
              <w:rPr>
                <w:rFonts w:hint="eastAsia" w:ascii="宋体" w:hAnsi="宋体" w:cs="宋体"/>
                <w:sz w:val="24"/>
                <w:lang w:val="en-US" w:eastAsia="zh-CN"/>
              </w:rPr>
              <w:t>8、</w:t>
            </w:r>
            <w:r>
              <w:rPr>
                <w:rFonts w:ascii="宋体" w:hAnsi="宋体" w:cs="宋体"/>
                <w:sz w:val="24"/>
              </w:rPr>
              <w:fldChar w:fldCharType="begin"/>
            </w:r>
            <w:r>
              <w:rPr>
                <w:rFonts w:ascii="宋体" w:hAnsi="宋体" w:cs="宋体"/>
                <w:sz w:val="24"/>
              </w:rPr>
              <w:instrText xml:space="preserve"> HYPERLINK "https://rs.p5w.net/question/bc86cf4ee3294faea6484fa949ed090d.shtml" \t "https://rs.p5w.net/guestIntroduction/_blank" </w:instrText>
            </w:r>
            <w:r>
              <w:rPr>
                <w:rFonts w:ascii="宋体" w:hAnsi="宋体" w:cs="宋体"/>
                <w:sz w:val="24"/>
              </w:rPr>
              <w:fldChar w:fldCharType="separate"/>
            </w:r>
            <w:r>
              <w:rPr>
                <w:rFonts w:hint="eastAsia" w:ascii="宋体" w:hAnsi="宋体" w:cs="宋体"/>
                <w:sz w:val="24"/>
              </w:rPr>
              <w:t>您好，杨总，请问贵公司在机器人产品上进展如何，主要是什么产品</w:t>
            </w:r>
            <w:r>
              <w:rPr>
                <w:rFonts w:hint="eastAsia" w:ascii="宋体" w:hAnsi="宋体" w:cs="宋体"/>
                <w:sz w:val="24"/>
              </w:rPr>
              <w:fldChar w:fldCharType="end"/>
            </w:r>
            <w:r>
              <w:rPr>
                <w:rFonts w:hint="eastAsia" w:ascii="宋体" w:hAnsi="宋体" w:cs="宋体"/>
                <w:sz w:val="24"/>
                <w:lang w:eastAsia="zh-CN"/>
              </w:rPr>
              <w:t>？</w:t>
            </w:r>
          </w:p>
          <w:p w14:paraId="62710EC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rPr>
            </w:pPr>
            <w:r>
              <w:rPr>
                <w:rFonts w:hint="eastAsia" w:ascii="宋体" w:hAnsi="宋体" w:cs="宋体"/>
                <w:sz w:val="24"/>
                <w:lang w:val="en-US" w:eastAsia="zh-CN"/>
              </w:rPr>
              <w:t>回复：</w:t>
            </w:r>
            <w:r>
              <w:rPr>
                <w:rFonts w:ascii="宋体" w:hAnsi="宋体" w:cs="宋体"/>
                <w:sz w:val="24"/>
              </w:rPr>
              <w:t>感谢您的关注，子公司为客户提供服务机器人产品的 JDM/OEM 服务，酒店、巡检等机器人持续出货，截至目前，其营业收入占上市公司最近一期经审计营业收入比例较小。</w:t>
            </w:r>
          </w:p>
          <w:p w14:paraId="03D1EE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9、</w:t>
            </w:r>
            <w:r>
              <w:rPr>
                <w:rFonts w:ascii="宋体" w:hAnsi="宋体" w:cs="宋体"/>
                <w:sz w:val="24"/>
              </w:rPr>
              <w:fldChar w:fldCharType="begin"/>
            </w:r>
            <w:r>
              <w:rPr>
                <w:rFonts w:ascii="宋体" w:hAnsi="宋体" w:cs="宋体"/>
                <w:sz w:val="24"/>
              </w:rPr>
              <w:instrText xml:space="preserve"> HYPERLINK "https://rs.p5w.net/question/6cbf45c6cf434c099e46aa379f67e8ee.shtml" \t "https://rs.p5w.net/guestIntroduction/_blank" </w:instrText>
            </w:r>
            <w:r>
              <w:rPr>
                <w:rFonts w:ascii="宋体" w:hAnsi="宋体" w:cs="宋体"/>
                <w:sz w:val="24"/>
              </w:rPr>
              <w:fldChar w:fldCharType="separate"/>
            </w:r>
            <w:r>
              <w:rPr>
                <w:rFonts w:hint="eastAsia" w:ascii="宋体" w:hAnsi="宋体" w:cs="宋体"/>
                <w:sz w:val="24"/>
              </w:rPr>
              <w:t>董事长您好，贵公司是否有机会跟并购晋华，实现“芯片 模组 终端”的产业链协同，提升整 体竞争力</w:t>
            </w:r>
            <w:r>
              <w:rPr>
                <w:rFonts w:hint="eastAsia" w:ascii="宋体" w:hAnsi="宋体" w:cs="宋体"/>
                <w:sz w:val="24"/>
              </w:rPr>
              <w:fldChar w:fldCharType="end"/>
            </w:r>
          </w:p>
          <w:p w14:paraId="35234A1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lang w:eastAsia="zh-CN"/>
              </w:rPr>
            </w:pPr>
            <w:r>
              <w:rPr>
                <w:rFonts w:hint="eastAsia" w:ascii="宋体" w:hAnsi="宋体" w:cs="宋体"/>
                <w:sz w:val="24"/>
                <w:lang w:val="en-US" w:eastAsia="zh-CN"/>
              </w:rPr>
              <w:t>回复：</w:t>
            </w:r>
            <w:r>
              <w:rPr>
                <w:rFonts w:ascii="宋体" w:hAnsi="宋体" w:cs="宋体"/>
                <w:sz w:val="24"/>
              </w:rPr>
              <w:t>感谢您的关注。截至目前，公司不存在应披露而未披露的信息，如有相关计划，公司将按信息披露规则履行信息披露义务</w:t>
            </w:r>
            <w:r>
              <w:rPr>
                <w:rFonts w:hint="eastAsia" w:ascii="宋体" w:hAnsi="宋体" w:cs="宋体"/>
                <w:sz w:val="24"/>
                <w:lang w:eastAsia="zh-CN"/>
              </w:rPr>
              <w:t>。</w:t>
            </w:r>
          </w:p>
          <w:p w14:paraId="712DEFD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rPr>
            </w:pPr>
            <w:r>
              <w:rPr>
                <w:rFonts w:hint="eastAsia" w:ascii="宋体" w:hAnsi="宋体" w:cs="宋体"/>
                <w:sz w:val="24"/>
                <w:lang w:val="en-US" w:eastAsia="zh-CN"/>
              </w:rPr>
              <w:t>10、</w:t>
            </w:r>
            <w:r>
              <w:rPr>
                <w:rFonts w:ascii="宋体" w:hAnsi="宋体" w:cs="宋体"/>
                <w:sz w:val="24"/>
              </w:rPr>
              <w:fldChar w:fldCharType="begin"/>
            </w:r>
            <w:r>
              <w:rPr>
                <w:rFonts w:ascii="宋体" w:hAnsi="宋体" w:cs="宋体"/>
                <w:sz w:val="24"/>
              </w:rPr>
              <w:instrText xml:space="preserve"> HYPERLINK "https://rs.p5w.net/question/4d1cb5dca1f440d3b10c9750a0cf6b3a.shtml" \t "https://rs.p5w.net/guestIntroduction/_blank" </w:instrText>
            </w:r>
            <w:r>
              <w:rPr>
                <w:rFonts w:ascii="宋体" w:hAnsi="宋体" w:cs="宋体"/>
                <w:sz w:val="24"/>
              </w:rPr>
              <w:fldChar w:fldCharType="separate"/>
            </w:r>
            <w:r>
              <w:rPr>
                <w:rFonts w:hint="eastAsia" w:ascii="宋体" w:hAnsi="宋体" w:cs="宋体"/>
                <w:sz w:val="24"/>
              </w:rPr>
              <w:t>杨董，请问一下2025年福日电子有资产重组的计划吗！</w:t>
            </w:r>
            <w:r>
              <w:rPr>
                <w:rFonts w:hint="eastAsia" w:ascii="宋体" w:hAnsi="宋体" w:cs="宋体"/>
                <w:sz w:val="24"/>
              </w:rPr>
              <w:fldChar w:fldCharType="end"/>
            </w:r>
          </w:p>
          <w:p w14:paraId="1DA1A95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回复：</w:t>
            </w:r>
            <w:r>
              <w:rPr>
                <w:rFonts w:ascii="宋体" w:hAnsi="宋体" w:cs="宋体"/>
                <w:sz w:val="24"/>
              </w:rPr>
              <w:t>感谢您的关注。截至目前，公司不存在应披露而未披露的信息，谢谢。</w:t>
            </w:r>
          </w:p>
          <w:p w14:paraId="170F344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z w:val="24"/>
                <w:lang w:eastAsia="zh-CN"/>
              </w:rPr>
            </w:pPr>
            <w:bookmarkStart w:id="0" w:name="_GoBack"/>
            <w:bookmarkEnd w:id="0"/>
            <w:r>
              <w:rPr>
                <w:rFonts w:hint="eastAsia" w:ascii="宋体" w:hAnsi="宋体" w:cs="宋体"/>
                <w:sz w:val="24"/>
                <w:lang w:val="en-US" w:eastAsia="zh-CN"/>
              </w:rPr>
              <w:t>11、</w:t>
            </w:r>
            <w:r>
              <w:rPr>
                <w:rFonts w:ascii="宋体" w:hAnsi="宋体" w:cs="宋体"/>
                <w:sz w:val="24"/>
              </w:rPr>
              <w:fldChar w:fldCharType="begin"/>
            </w:r>
            <w:r>
              <w:rPr>
                <w:rFonts w:ascii="宋体" w:hAnsi="宋体" w:cs="宋体"/>
                <w:sz w:val="24"/>
              </w:rPr>
              <w:instrText xml:space="preserve"> HYPERLINK "https://rs.p5w.net/question/c0b5546196fe4684b8dc13db2e862708.shtml" \t "https://rs.p5w.net/guestIntroduction/_blank" </w:instrText>
            </w:r>
            <w:r>
              <w:rPr>
                <w:rFonts w:ascii="宋体" w:hAnsi="宋体" w:cs="宋体"/>
                <w:sz w:val="24"/>
              </w:rPr>
              <w:fldChar w:fldCharType="separate"/>
            </w:r>
            <w:r>
              <w:rPr>
                <w:rFonts w:hint="eastAsia" w:ascii="宋体" w:hAnsi="宋体" w:cs="宋体"/>
                <w:sz w:val="24"/>
              </w:rPr>
              <w:t>你好杨总，请问贵公司给华为代工的产品收益有增加吗</w:t>
            </w:r>
            <w:r>
              <w:rPr>
                <w:rFonts w:hint="eastAsia" w:ascii="宋体" w:hAnsi="宋体" w:cs="宋体"/>
                <w:sz w:val="24"/>
              </w:rPr>
              <w:fldChar w:fldCharType="end"/>
            </w:r>
            <w:r>
              <w:rPr>
                <w:rFonts w:hint="eastAsia" w:ascii="宋体" w:hAnsi="宋体" w:cs="宋体"/>
                <w:sz w:val="24"/>
                <w:lang w:eastAsia="zh-CN"/>
              </w:rPr>
              <w:t>？</w:t>
            </w:r>
          </w:p>
          <w:p w14:paraId="00D6233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微软雅黑" w:hAnsi="微软雅黑" w:eastAsia="微软雅黑" w:cs="微软雅黑"/>
                <w:i w:val="0"/>
                <w:iCs w:val="0"/>
                <w:caps w:val="0"/>
                <w:color w:val="333333"/>
                <w:spacing w:val="0"/>
                <w:sz w:val="14"/>
                <w:szCs w:val="14"/>
                <w:u w:val="none"/>
                <w:shd w:val="clear" w:fill="F5F5F5"/>
                <w:lang w:val="en-US" w:eastAsia="zh-CN"/>
              </w:rPr>
            </w:pPr>
            <w:r>
              <w:rPr>
                <w:rFonts w:hint="eastAsia" w:ascii="宋体" w:hAnsi="宋体" w:cs="宋体"/>
                <w:sz w:val="24"/>
                <w:lang w:val="en-US" w:eastAsia="zh-CN"/>
              </w:rPr>
              <w:t>回复：</w:t>
            </w:r>
            <w:r>
              <w:rPr>
                <w:rFonts w:ascii="宋体" w:hAnsi="宋体" w:cs="宋体"/>
                <w:sz w:val="24"/>
              </w:rPr>
              <w:t>感谢您的关注，公司持续聚焦优质客户，深化战略合作。2025 年上半年，公司的业务订单保持平稳，持续推进精细化管理，降本增效初现成效，毛利率有所提升。</w:t>
            </w:r>
          </w:p>
          <w:p w14:paraId="7319DC2E">
            <w:pPr>
              <w:spacing w:line="460" w:lineRule="exact"/>
              <w:ind w:firstLine="480" w:firstLineChars="200"/>
              <w:rPr>
                <w:rFonts w:ascii="宋体" w:hAnsi="宋体" w:cs="宋体"/>
                <w:sz w:val="24"/>
              </w:rPr>
            </w:pPr>
          </w:p>
          <w:p w14:paraId="7E1B0B66">
            <w:pPr>
              <w:pStyle w:val="8"/>
              <w:spacing w:line="460" w:lineRule="exact"/>
              <w:ind w:left="-2" w:leftChars="-1" w:firstLine="480"/>
              <w:rPr>
                <w:rFonts w:hint="eastAsia" w:ascii="宋体" w:hAnsi="宋体"/>
                <w:sz w:val="24"/>
                <w:szCs w:val="24"/>
              </w:rPr>
            </w:pPr>
          </w:p>
        </w:tc>
      </w:tr>
      <w:tr w14:paraId="6893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0A9EABC8">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tcPr>
          <w:p w14:paraId="3560FCBA">
            <w:pPr>
              <w:spacing w:line="420" w:lineRule="exact"/>
              <w:rPr>
                <w:bCs/>
                <w:iCs/>
                <w:color w:val="000000"/>
                <w:sz w:val="24"/>
              </w:rPr>
            </w:pPr>
          </w:p>
        </w:tc>
      </w:tr>
      <w:tr w14:paraId="0B07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4DFB60FF">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tcPr>
          <w:p w14:paraId="004C41D8">
            <w:pPr>
              <w:spacing w:line="420" w:lineRule="exact"/>
              <w:rPr>
                <w:rFonts w:hint="eastAsia" w:eastAsia="宋体"/>
                <w:bCs/>
                <w:iCs/>
                <w:color w:val="000000"/>
                <w:sz w:val="24"/>
                <w:lang w:val="en-US" w:eastAsia="zh-CN"/>
              </w:rPr>
            </w:pPr>
            <w:r>
              <w:rPr>
                <w:bCs/>
                <w:iCs/>
                <w:color w:val="000000"/>
                <w:sz w:val="24"/>
              </w:rPr>
              <w:t>2025-0</w:t>
            </w:r>
            <w:r>
              <w:rPr>
                <w:rFonts w:hint="eastAsia"/>
                <w:bCs/>
                <w:iCs/>
                <w:color w:val="000000"/>
                <w:sz w:val="24"/>
                <w:lang w:val="en-US" w:eastAsia="zh-CN"/>
              </w:rPr>
              <w:t>9</w:t>
            </w:r>
            <w:r>
              <w:rPr>
                <w:bCs/>
                <w:iCs/>
                <w:color w:val="000000"/>
                <w:sz w:val="24"/>
              </w:rPr>
              <w:t>-1</w:t>
            </w:r>
            <w:r>
              <w:rPr>
                <w:rFonts w:hint="eastAsia"/>
                <w:bCs/>
                <w:iCs/>
                <w:color w:val="000000"/>
                <w:sz w:val="24"/>
                <w:lang w:val="en-US" w:eastAsia="zh-CN"/>
              </w:rPr>
              <w:t>2</w:t>
            </w:r>
            <w:r>
              <w:rPr>
                <w:bCs/>
                <w:iCs/>
                <w:color w:val="000000"/>
                <w:sz w:val="24"/>
              </w:rPr>
              <w:t xml:space="preserve"> 17:00:0</w:t>
            </w:r>
            <w:r>
              <w:rPr>
                <w:rFonts w:hint="eastAsia"/>
                <w:bCs/>
                <w:iCs/>
                <w:color w:val="000000"/>
                <w:sz w:val="24"/>
                <w:lang w:val="en-US" w:eastAsia="zh-CN"/>
              </w:rPr>
              <w:t>0</w:t>
            </w:r>
          </w:p>
        </w:tc>
      </w:tr>
    </w:tbl>
    <w:p w14:paraId="7B18617B"/>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9BE50">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033B">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4FDF"/>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21DD"/>
    <w:rsid w:val="00CA443A"/>
    <w:rsid w:val="00CB2461"/>
    <w:rsid w:val="00CB37FD"/>
    <w:rsid w:val="00CC4D65"/>
    <w:rsid w:val="00CC61E7"/>
    <w:rsid w:val="00CD25AD"/>
    <w:rsid w:val="00CD3FFC"/>
    <w:rsid w:val="00CF565C"/>
    <w:rsid w:val="00D016A3"/>
    <w:rsid w:val="00D10CBE"/>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45D503C2"/>
    <w:rsid w:val="5ED87526"/>
    <w:rsid w:val="77CF73AC"/>
    <w:rsid w:val="78FF0116"/>
    <w:rsid w:val="7D3514A7"/>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7">
    <w:name w:val="Hyperlink"/>
    <w:basedOn w:val="6"/>
    <w:uiPriority w:val="0"/>
    <w:rPr>
      <w:color w:val="0000FF"/>
      <w:u w:val="single"/>
    </w:rPr>
  </w:style>
  <w:style w:type="paragraph" w:customStyle="1" w:styleId="8">
    <w:name w:val="_Style 6"/>
    <w:basedOn w:val="1"/>
    <w:qFormat/>
    <w:uiPriority w:val="34"/>
    <w:pPr>
      <w:ind w:firstLine="420" w:firstLineChars="200"/>
    </w:pPr>
    <w:rPr>
      <w:rFonts w:ascii="Calibri" w:hAnsi="Calibri"/>
      <w:szCs w:val="22"/>
    </w:rPr>
  </w:style>
  <w:style w:type="paragraph" w:customStyle="1" w:styleId="9">
    <w:name w:val="Char Char Char"/>
    <w:basedOn w:val="1"/>
    <w:qFormat/>
    <w:uiPriority w:val="0"/>
    <w:rPr>
      <w:szCs w:val="21"/>
    </w:rPr>
  </w:style>
  <w:style w:type="paragraph" w:customStyle="1" w:styleId="10">
    <w:name w:val="Char Char Char Char Char Char Char Char Char Char Char Char Char Char Char Char"/>
    <w:basedOn w:val="1"/>
    <w:qFormat/>
    <w:uiPriority w:val="0"/>
  </w:style>
  <w:style w:type="paragraph" w:customStyle="1" w:styleId="11">
    <w:name w:val="Char Char Char1"/>
    <w:basedOn w:val="1"/>
    <w:qFormat/>
    <w:uiPriority w:val="0"/>
  </w:style>
  <w:style w:type="character" w:customStyle="1" w:styleId="12">
    <w:name w:val="页脚 字符"/>
    <w:basedOn w:val="6"/>
    <w:link w:val="2"/>
    <w:qFormat/>
    <w:uiPriority w:val="0"/>
    <w:rPr>
      <w:kern w:val="2"/>
      <w:sz w:val="18"/>
      <w:szCs w:val="18"/>
    </w:rPr>
  </w:style>
  <w:style w:type="character" w:customStyle="1" w:styleId="13">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280</Words>
  <Characters>338</Characters>
  <Lines>105</Lines>
  <Paragraphs>91</Paragraphs>
  <TotalTime>15</TotalTime>
  <ScaleCrop>false</ScaleCrop>
  <LinksUpToDate>false</LinksUpToDate>
  <CharactersWithSpaces>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2025-05-14T08:59:00Z</dcterms:created>
  <dc:creator>微软用户</dc:creator>
  <cp:lastModifiedBy>嗡嗡</cp:lastModifiedBy>
  <cp:lastPrinted>2014-02-21T05:34:00Z</cp:lastPrinted>
  <dcterms:modified xsi:type="dcterms:W3CDTF">2025-09-12T08:15:08Z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29FD7856C9684DD281BCB1A76A0EC37D_13</vt:lpwstr>
  </property>
  <property fmtid="{D5CDD505-2E9C-101B-9397-08002B2CF9AE}" pid="4" name="KSOTemplateDocerSaveRecord">
    <vt:lpwstr>eyJoZGlkIjoiNTc2NGQ5OGJiZDc1NGRhZDU5YzE4NDA4NmIzMGVlOTgiLCJ1c2VySWQiOiI1NTE1MDgyMzUifQ==</vt:lpwstr>
  </property>
</Properties>
</file>