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78C29" w14:textId="77777777" w:rsidR="00C710D7" w:rsidRDefault="00E2398C">
      <w:pPr>
        <w:rPr>
          <w:rFonts w:ascii="仿宋" w:eastAsia="仿宋" w:hAnsi="仿宋"/>
          <w:sz w:val="28"/>
          <w:szCs w:val="28"/>
        </w:rPr>
      </w:pPr>
      <w:r>
        <w:rPr>
          <w:rFonts w:ascii="仿宋" w:eastAsia="仿宋" w:hAnsi="仿宋" w:hint="eastAsia"/>
          <w:sz w:val="28"/>
          <w:szCs w:val="28"/>
        </w:rPr>
        <w:t>证券代码：</w:t>
      </w:r>
      <w:r>
        <w:rPr>
          <w:rFonts w:ascii="仿宋" w:eastAsia="仿宋" w:hAnsi="仿宋"/>
          <w:sz w:val="28"/>
          <w:szCs w:val="28"/>
        </w:rPr>
        <w:t xml:space="preserve">600433                         </w:t>
      </w:r>
      <w:r>
        <w:rPr>
          <w:rFonts w:ascii="仿宋" w:eastAsia="仿宋" w:hAnsi="仿宋" w:hint="eastAsia"/>
          <w:sz w:val="28"/>
          <w:szCs w:val="28"/>
        </w:rPr>
        <w:t>证券简称：冠豪高新</w:t>
      </w:r>
    </w:p>
    <w:p w14:paraId="3D7774EF" w14:textId="77777777" w:rsidR="00C710D7" w:rsidRDefault="00E2398C">
      <w:pPr>
        <w:jc w:val="center"/>
        <w:rPr>
          <w:rFonts w:ascii="小标宋" w:eastAsia="小标宋" w:hAnsi="宋体"/>
          <w:b/>
          <w:color w:val="FF0000"/>
          <w:sz w:val="36"/>
          <w:szCs w:val="28"/>
        </w:rPr>
      </w:pPr>
      <w:r>
        <w:rPr>
          <w:rFonts w:ascii="小标宋" w:eastAsia="小标宋" w:hAnsi="宋体" w:hint="eastAsia"/>
          <w:b/>
          <w:color w:val="FF0000"/>
          <w:sz w:val="36"/>
          <w:szCs w:val="28"/>
        </w:rPr>
        <w:t>广东冠豪高新技术股份有限公司</w:t>
      </w:r>
    </w:p>
    <w:p w14:paraId="04AB9EC0" w14:textId="77777777" w:rsidR="00C710D7" w:rsidRDefault="00E2398C">
      <w:pPr>
        <w:jc w:val="center"/>
        <w:rPr>
          <w:rFonts w:ascii="小标宋" w:eastAsia="小标宋" w:hAnsi="宋体"/>
          <w:b/>
          <w:color w:val="FF0000"/>
          <w:sz w:val="36"/>
          <w:szCs w:val="28"/>
        </w:rPr>
      </w:pPr>
      <w:r>
        <w:rPr>
          <w:rFonts w:ascii="小标宋" w:eastAsia="小标宋" w:hAnsi="宋体" w:hint="eastAsia"/>
          <w:b/>
          <w:color w:val="FF0000"/>
          <w:sz w:val="36"/>
          <w:szCs w:val="28"/>
        </w:rPr>
        <w:t>投资者关系活动记录表</w:t>
      </w:r>
    </w:p>
    <w:p w14:paraId="498C71E8" w14:textId="77777777" w:rsidR="00C710D7" w:rsidRDefault="00E2398C">
      <w:pPr>
        <w:wordWrap w:val="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编号：</w:t>
      </w:r>
      <w:r>
        <w:rPr>
          <w:rFonts w:ascii="仿宋" w:eastAsia="仿宋" w:hAnsi="仿宋" w:hint="eastAsia"/>
          <w:color w:val="FF0000"/>
          <w:sz w:val="28"/>
          <w:szCs w:val="28"/>
        </w:rPr>
        <w:t>2</w:t>
      </w:r>
      <w:r>
        <w:rPr>
          <w:rFonts w:ascii="仿宋" w:eastAsia="仿宋" w:hAnsi="仿宋"/>
          <w:color w:val="FF0000"/>
          <w:sz w:val="28"/>
          <w:szCs w:val="28"/>
        </w:rPr>
        <w:t>0</w:t>
      </w:r>
      <w:r>
        <w:rPr>
          <w:rFonts w:ascii="仿宋" w:eastAsia="仿宋" w:hAnsi="仿宋" w:hint="eastAsia"/>
          <w:color w:val="FF0000"/>
          <w:sz w:val="28"/>
          <w:szCs w:val="28"/>
        </w:rPr>
        <w:t>2</w:t>
      </w:r>
      <w:r>
        <w:rPr>
          <w:rFonts w:ascii="仿宋" w:eastAsia="仿宋" w:hAnsi="仿宋"/>
          <w:color w:val="FF0000"/>
          <w:sz w:val="28"/>
          <w:szCs w:val="28"/>
        </w:rPr>
        <w:t>5-</w:t>
      </w:r>
      <w:r>
        <w:rPr>
          <w:rFonts w:ascii="仿宋" w:eastAsia="仿宋" w:hAnsi="仿宋" w:hint="eastAsia"/>
          <w:color w:val="FF0000"/>
          <w:sz w:val="28"/>
          <w:szCs w:val="28"/>
        </w:rPr>
        <w:t>00</w:t>
      </w:r>
      <w:r>
        <w:rPr>
          <w:rFonts w:ascii="仿宋" w:eastAsia="仿宋" w:hAnsi="仿宋" w:hint="eastAsia"/>
          <w:color w:val="FF0000"/>
          <w:sz w:val="28"/>
          <w:szCs w:val="28"/>
        </w:rPr>
        <w:t>3</w:t>
      </w:r>
      <w:r>
        <w:rPr>
          <w:rFonts w:ascii="仿宋" w:eastAsia="仿宋" w:hAnsi="仿宋"/>
          <w:sz w:val="28"/>
          <w:szCs w:val="28"/>
        </w:rPr>
        <w:t xml:space="preserve">  </w:t>
      </w:r>
    </w:p>
    <w:tbl>
      <w:tblPr>
        <w:tblStyle w:val="ad"/>
        <w:tblW w:w="8276" w:type="dxa"/>
        <w:tblLayout w:type="fixed"/>
        <w:tblLook w:val="04A0" w:firstRow="1" w:lastRow="0" w:firstColumn="1" w:lastColumn="0" w:noHBand="0" w:noVBand="1"/>
      </w:tblPr>
      <w:tblGrid>
        <w:gridCol w:w="1805"/>
        <w:gridCol w:w="6471"/>
      </w:tblGrid>
      <w:tr w:rsidR="00C710D7" w14:paraId="74433B29" w14:textId="77777777">
        <w:tc>
          <w:tcPr>
            <w:tcW w:w="1805" w:type="dxa"/>
            <w:tcBorders>
              <w:top w:val="single" w:sz="12" w:space="0" w:color="auto"/>
              <w:left w:val="single" w:sz="12" w:space="0" w:color="auto"/>
              <w:bottom w:val="single" w:sz="12" w:space="0" w:color="auto"/>
              <w:right w:val="single" w:sz="12" w:space="0" w:color="auto"/>
            </w:tcBorders>
            <w:vAlign w:val="center"/>
          </w:tcPr>
          <w:p w14:paraId="4BD20283" w14:textId="77777777" w:rsidR="00C710D7" w:rsidRDefault="00E2398C">
            <w:pPr>
              <w:rPr>
                <w:rFonts w:ascii="仿宋" w:eastAsia="仿宋" w:hAnsi="仿宋" w:cs="仿宋"/>
                <w:sz w:val="26"/>
                <w:szCs w:val="26"/>
              </w:rPr>
            </w:pPr>
            <w:r>
              <w:rPr>
                <w:rFonts w:ascii="仿宋" w:eastAsia="仿宋" w:hAnsi="仿宋" w:cs="仿宋" w:hint="eastAsia"/>
                <w:sz w:val="26"/>
                <w:szCs w:val="26"/>
              </w:rPr>
              <w:t>投资者关系活动类别</w:t>
            </w:r>
          </w:p>
        </w:tc>
        <w:tc>
          <w:tcPr>
            <w:tcW w:w="6471" w:type="dxa"/>
            <w:tcBorders>
              <w:top w:val="single" w:sz="12" w:space="0" w:color="auto"/>
              <w:left w:val="single" w:sz="12" w:space="0" w:color="auto"/>
              <w:bottom w:val="single" w:sz="12" w:space="0" w:color="auto"/>
              <w:right w:val="single" w:sz="12" w:space="0" w:color="auto"/>
            </w:tcBorders>
          </w:tcPr>
          <w:p w14:paraId="5BFD02B1" w14:textId="77777777" w:rsidR="00C710D7" w:rsidRDefault="00E2398C">
            <w:pPr>
              <w:rPr>
                <w:rFonts w:ascii="仿宋" w:eastAsia="仿宋" w:hAnsi="仿宋" w:cs="仿宋"/>
                <w:sz w:val="26"/>
                <w:szCs w:val="26"/>
              </w:rPr>
            </w:pPr>
            <w:r>
              <w:rPr>
                <w:rFonts w:ascii="仿宋" w:eastAsia="仿宋" w:hAnsi="仿宋" w:cs="仿宋" w:hint="eastAsia"/>
                <w:sz w:val="26"/>
                <w:szCs w:val="26"/>
              </w:rPr>
              <w:sym w:font="Wingdings 2" w:char="F0A3"/>
            </w:r>
            <w:r>
              <w:rPr>
                <w:rFonts w:ascii="仿宋" w:eastAsia="仿宋" w:hAnsi="仿宋" w:cs="仿宋" w:hint="eastAsia"/>
                <w:sz w:val="26"/>
                <w:szCs w:val="26"/>
              </w:rPr>
              <w:t>特定对象调研</w:t>
            </w:r>
            <w:r>
              <w:rPr>
                <w:rFonts w:ascii="仿宋" w:eastAsia="仿宋" w:hAnsi="仿宋" w:cs="仿宋" w:hint="eastAsia"/>
                <w:sz w:val="26"/>
                <w:szCs w:val="26"/>
              </w:rPr>
              <w:t xml:space="preserve">            </w:t>
            </w:r>
            <w:r>
              <w:rPr>
                <w:rFonts w:ascii="仿宋" w:eastAsia="仿宋" w:hAnsi="仿宋" w:cs="仿宋" w:hint="eastAsia"/>
                <w:sz w:val="26"/>
                <w:szCs w:val="26"/>
              </w:rPr>
              <w:sym w:font="Wingdings 2" w:char="F0A3"/>
            </w:r>
            <w:r>
              <w:rPr>
                <w:rFonts w:ascii="仿宋" w:eastAsia="仿宋" w:hAnsi="仿宋" w:cs="仿宋" w:hint="eastAsia"/>
                <w:sz w:val="26"/>
                <w:szCs w:val="26"/>
              </w:rPr>
              <w:t>分析师会议</w:t>
            </w:r>
          </w:p>
          <w:p w14:paraId="13409B83" w14:textId="77777777" w:rsidR="00C710D7" w:rsidRDefault="00E2398C">
            <w:pPr>
              <w:rPr>
                <w:rFonts w:ascii="仿宋" w:eastAsia="仿宋" w:hAnsi="仿宋" w:cs="仿宋"/>
                <w:sz w:val="26"/>
                <w:szCs w:val="26"/>
              </w:rPr>
            </w:pPr>
            <w:r>
              <w:rPr>
                <w:rFonts w:ascii="仿宋" w:eastAsia="仿宋" w:hAnsi="仿宋" w:cs="仿宋" w:hint="eastAsia"/>
                <w:sz w:val="26"/>
                <w:szCs w:val="26"/>
              </w:rPr>
              <w:sym w:font="Wingdings 2" w:char="F0A3"/>
            </w:r>
            <w:r>
              <w:rPr>
                <w:rFonts w:ascii="仿宋" w:eastAsia="仿宋" w:hAnsi="仿宋" w:cs="仿宋" w:hint="eastAsia"/>
                <w:sz w:val="26"/>
                <w:szCs w:val="26"/>
              </w:rPr>
              <w:t>媒体采访</w:t>
            </w:r>
            <w:r>
              <w:rPr>
                <w:rFonts w:ascii="仿宋" w:eastAsia="仿宋" w:hAnsi="仿宋" w:cs="仿宋" w:hint="eastAsia"/>
                <w:sz w:val="26"/>
                <w:szCs w:val="26"/>
              </w:rPr>
              <w:t xml:space="preserve">                </w:t>
            </w:r>
            <w:r>
              <w:rPr>
                <w:rFonts w:ascii="仿宋" w:eastAsia="仿宋" w:hAnsi="仿宋" w:cs="仿宋" w:hint="eastAsia"/>
                <w:sz w:val="26"/>
                <w:szCs w:val="26"/>
              </w:rPr>
              <w:sym w:font="Wingdings 2" w:char="0052"/>
            </w:r>
            <w:r>
              <w:rPr>
                <w:rFonts w:ascii="仿宋" w:eastAsia="仿宋" w:hAnsi="仿宋" w:cs="仿宋" w:hint="eastAsia"/>
                <w:sz w:val="26"/>
                <w:szCs w:val="26"/>
              </w:rPr>
              <w:t>业绩说明会</w:t>
            </w:r>
          </w:p>
          <w:p w14:paraId="3120F954" w14:textId="77777777" w:rsidR="00C710D7" w:rsidRDefault="00E2398C">
            <w:pPr>
              <w:rPr>
                <w:rFonts w:ascii="仿宋" w:eastAsia="仿宋" w:hAnsi="仿宋" w:cs="仿宋"/>
                <w:sz w:val="26"/>
                <w:szCs w:val="26"/>
              </w:rPr>
            </w:pPr>
            <w:r>
              <w:rPr>
                <w:rFonts w:ascii="仿宋" w:eastAsia="仿宋" w:hAnsi="仿宋" w:cs="仿宋" w:hint="eastAsia"/>
                <w:sz w:val="26"/>
                <w:szCs w:val="26"/>
              </w:rPr>
              <w:sym w:font="Wingdings 2" w:char="F0A3"/>
            </w:r>
            <w:r>
              <w:rPr>
                <w:rFonts w:ascii="仿宋" w:eastAsia="仿宋" w:hAnsi="仿宋" w:cs="仿宋" w:hint="eastAsia"/>
                <w:sz w:val="26"/>
                <w:szCs w:val="26"/>
              </w:rPr>
              <w:t>新闻发布会</w:t>
            </w:r>
            <w:r>
              <w:rPr>
                <w:rFonts w:ascii="仿宋" w:eastAsia="仿宋" w:hAnsi="仿宋" w:cs="仿宋" w:hint="eastAsia"/>
                <w:sz w:val="26"/>
                <w:szCs w:val="26"/>
              </w:rPr>
              <w:t xml:space="preserve">              </w:t>
            </w:r>
            <w:r>
              <w:rPr>
                <w:rFonts w:ascii="仿宋" w:eastAsia="仿宋" w:hAnsi="仿宋" w:cs="仿宋" w:hint="eastAsia"/>
                <w:sz w:val="26"/>
                <w:szCs w:val="26"/>
              </w:rPr>
              <w:sym w:font="Wingdings 2" w:char="F0A3"/>
            </w:r>
            <w:r>
              <w:rPr>
                <w:rFonts w:ascii="仿宋" w:eastAsia="仿宋" w:hAnsi="仿宋" w:cs="仿宋" w:hint="eastAsia"/>
                <w:sz w:val="26"/>
                <w:szCs w:val="26"/>
              </w:rPr>
              <w:t>路演活动</w:t>
            </w:r>
          </w:p>
          <w:p w14:paraId="31D72BEF" w14:textId="77777777" w:rsidR="00C710D7" w:rsidRDefault="00E2398C">
            <w:pPr>
              <w:rPr>
                <w:rFonts w:ascii="仿宋" w:eastAsia="仿宋" w:hAnsi="仿宋" w:cs="仿宋"/>
                <w:sz w:val="26"/>
                <w:szCs w:val="26"/>
              </w:rPr>
            </w:pPr>
            <w:r>
              <w:rPr>
                <w:rFonts w:ascii="仿宋" w:eastAsia="仿宋" w:hAnsi="仿宋" w:cs="仿宋" w:hint="eastAsia"/>
                <w:sz w:val="26"/>
                <w:szCs w:val="26"/>
              </w:rPr>
              <w:sym w:font="Wingdings 2" w:char="00A3"/>
            </w:r>
            <w:r>
              <w:rPr>
                <w:rFonts w:ascii="仿宋" w:eastAsia="仿宋" w:hAnsi="仿宋" w:cs="仿宋" w:hint="eastAsia"/>
                <w:sz w:val="26"/>
                <w:szCs w:val="26"/>
              </w:rPr>
              <w:t>现场参观</w:t>
            </w:r>
            <w:r>
              <w:rPr>
                <w:rFonts w:ascii="仿宋" w:eastAsia="仿宋" w:hAnsi="仿宋" w:cs="仿宋" w:hint="eastAsia"/>
                <w:sz w:val="26"/>
                <w:szCs w:val="26"/>
              </w:rPr>
              <w:t xml:space="preserve">                </w:t>
            </w:r>
            <w:r>
              <w:rPr>
                <w:rFonts w:ascii="仿宋" w:eastAsia="仿宋" w:hAnsi="仿宋" w:cs="仿宋" w:hint="eastAsia"/>
                <w:sz w:val="26"/>
                <w:szCs w:val="26"/>
              </w:rPr>
              <w:sym w:font="Wingdings 2" w:char="F0A3"/>
            </w:r>
            <w:r>
              <w:rPr>
                <w:rFonts w:ascii="仿宋" w:eastAsia="仿宋" w:hAnsi="仿宋" w:cs="仿宋" w:hint="eastAsia"/>
                <w:sz w:val="26"/>
                <w:szCs w:val="26"/>
              </w:rPr>
              <w:t>其他</w:t>
            </w:r>
            <w:r>
              <w:rPr>
                <w:rFonts w:ascii="仿宋" w:eastAsia="仿宋" w:hAnsi="仿宋" w:cs="仿宋" w:hint="eastAsia"/>
                <w:sz w:val="26"/>
                <w:szCs w:val="26"/>
                <w:u w:val="single"/>
              </w:rPr>
              <w:t>（电话会议）</w:t>
            </w:r>
          </w:p>
        </w:tc>
      </w:tr>
      <w:tr w:rsidR="00C710D7" w14:paraId="7135EDAB" w14:textId="77777777">
        <w:tc>
          <w:tcPr>
            <w:tcW w:w="1805" w:type="dxa"/>
            <w:tcBorders>
              <w:top w:val="single" w:sz="12" w:space="0" w:color="auto"/>
              <w:left w:val="single" w:sz="12" w:space="0" w:color="auto"/>
              <w:bottom w:val="single" w:sz="12" w:space="0" w:color="auto"/>
              <w:right w:val="single" w:sz="12" w:space="0" w:color="auto"/>
            </w:tcBorders>
            <w:vAlign w:val="center"/>
          </w:tcPr>
          <w:p w14:paraId="06CC25B6" w14:textId="77777777" w:rsidR="00C710D7" w:rsidRDefault="00E2398C">
            <w:pPr>
              <w:rPr>
                <w:rFonts w:ascii="仿宋" w:eastAsia="仿宋" w:hAnsi="仿宋" w:cs="仿宋"/>
                <w:sz w:val="26"/>
                <w:szCs w:val="26"/>
              </w:rPr>
            </w:pPr>
            <w:r>
              <w:rPr>
                <w:rFonts w:ascii="仿宋" w:eastAsia="仿宋" w:hAnsi="仿宋" w:cs="仿宋" w:hint="eastAsia"/>
                <w:sz w:val="26"/>
                <w:szCs w:val="26"/>
              </w:rPr>
              <w:t>参与人员姓名</w:t>
            </w:r>
          </w:p>
        </w:tc>
        <w:tc>
          <w:tcPr>
            <w:tcW w:w="6471" w:type="dxa"/>
            <w:tcBorders>
              <w:top w:val="single" w:sz="12" w:space="0" w:color="auto"/>
              <w:left w:val="single" w:sz="12" w:space="0" w:color="auto"/>
              <w:bottom w:val="single" w:sz="12" w:space="0" w:color="auto"/>
              <w:right w:val="single" w:sz="12" w:space="0" w:color="auto"/>
            </w:tcBorders>
          </w:tcPr>
          <w:p w14:paraId="5B7B2878" w14:textId="77777777" w:rsidR="00C710D7" w:rsidRDefault="00E2398C">
            <w:pPr>
              <w:rPr>
                <w:rFonts w:ascii="仿宋" w:eastAsia="仿宋" w:hAnsi="仿宋" w:cs="仿宋"/>
                <w:sz w:val="26"/>
                <w:szCs w:val="26"/>
              </w:rPr>
            </w:pPr>
            <w:r>
              <w:rPr>
                <w:rFonts w:ascii="仿宋" w:eastAsia="仿宋" w:hAnsi="仿宋" w:cs="仿宋" w:hint="eastAsia"/>
                <w:sz w:val="26"/>
                <w:szCs w:val="26"/>
              </w:rPr>
              <w:t>投资者</w:t>
            </w:r>
          </w:p>
        </w:tc>
      </w:tr>
      <w:tr w:rsidR="00C710D7" w14:paraId="307D78C1" w14:textId="77777777">
        <w:tc>
          <w:tcPr>
            <w:tcW w:w="1805" w:type="dxa"/>
            <w:tcBorders>
              <w:top w:val="single" w:sz="12" w:space="0" w:color="auto"/>
              <w:left w:val="single" w:sz="12" w:space="0" w:color="auto"/>
              <w:bottom w:val="single" w:sz="12" w:space="0" w:color="auto"/>
              <w:right w:val="single" w:sz="12" w:space="0" w:color="auto"/>
            </w:tcBorders>
            <w:vAlign w:val="center"/>
          </w:tcPr>
          <w:p w14:paraId="049BA28F" w14:textId="77777777" w:rsidR="00C710D7" w:rsidRDefault="00E2398C">
            <w:pPr>
              <w:jc w:val="center"/>
              <w:rPr>
                <w:rFonts w:ascii="仿宋" w:eastAsia="仿宋" w:hAnsi="仿宋" w:cs="仿宋"/>
                <w:sz w:val="26"/>
                <w:szCs w:val="26"/>
              </w:rPr>
            </w:pPr>
            <w:r>
              <w:rPr>
                <w:rFonts w:ascii="仿宋" w:eastAsia="仿宋" w:hAnsi="仿宋" w:cs="仿宋" w:hint="eastAsia"/>
                <w:sz w:val="26"/>
                <w:szCs w:val="26"/>
              </w:rPr>
              <w:t>时间</w:t>
            </w:r>
          </w:p>
        </w:tc>
        <w:tc>
          <w:tcPr>
            <w:tcW w:w="6471" w:type="dxa"/>
            <w:tcBorders>
              <w:top w:val="single" w:sz="12" w:space="0" w:color="auto"/>
              <w:left w:val="single" w:sz="12" w:space="0" w:color="auto"/>
              <w:bottom w:val="single" w:sz="12" w:space="0" w:color="auto"/>
              <w:right w:val="single" w:sz="12" w:space="0" w:color="auto"/>
            </w:tcBorders>
          </w:tcPr>
          <w:p w14:paraId="0E9F536E" w14:textId="77777777" w:rsidR="00C710D7" w:rsidRDefault="00E2398C">
            <w:pPr>
              <w:rPr>
                <w:rFonts w:ascii="仿宋" w:eastAsia="仿宋" w:hAnsi="仿宋" w:cs="仿宋"/>
                <w:sz w:val="26"/>
                <w:szCs w:val="26"/>
              </w:rPr>
            </w:pPr>
            <w:r>
              <w:rPr>
                <w:rFonts w:ascii="仿宋" w:eastAsia="仿宋" w:hAnsi="仿宋" w:cs="仿宋"/>
                <w:sz w:val="26"/>
                <w:szCs w:val="26"/>
              </w:rPr>
              <w:t>2025</w:t>
            </w:r>
            <w:r>
              <w:rPr>
                <w:rFonts w:ascii="仿宋" w:eastAsia="仿宋" w:hAnsi="仿宋" w:cs="仿宋"/>
                <w:sz w:val="26"/>
                <w:szCs w:val="26"/>
              </w:rPr>
              <w:t>年</w:t>
            </w:r>
            <w:r>
              <w:rPr>
                <w:rFonts w:ascii="仿宋" w:eastAsia="仿宋" w:hAnsi="仿宋" w:cs="仿宋" w:hint="eastAsia"/>
                <w:sz w:val="26"/>
                <w:szCs w:val="26"/>
              </w:rPr>
              <w:t>9</w:t>
            </w:r>
            <w:r>
              <w:rPr>
                <w:rFonts w:ascii="仿宋" w:eastAsia="仿宋" w:hAnsi="仿宋" w:cs="仿宋"/>
                <w:sz w:val="26"/>
                <w:szCs w:val="26"/>
              </w:rPr>
              <w:t>月</w:t>
            </w:r>
            <w:r>
              <w:rPr>
                <w:rFonts w:ascii="仿宋" w:eastAsia="仿宋" w:hAnsi="仿宋" w:cs="仿宋" w:hint="eastAsia"/>
                <w:sz w:val="26"/>
                <w:szCs w:val="26"/>
              </w:rPr>
              <w:t>11</w:t>
            </w:r>
            <w:r>
              <w:rPr>
                <w:rFonts w:ascii="仿宋" w:eastAsia="仿宋" w:hAnsi="仿宋" w:cs="仿宋"/>
                <w:sz w:val="26"/>
                <w:szCs w:val="26"/>
              </w:rPr>
              <w:t>日</w:t>
            </w:r>
            <w:r>
              <w:rPr>
                <w:rFonts w:ascii="仿宋" w:eastAsia="仿宋" w:hAnsi="仿宋" w:cs="仿宋"/>
                <w:sz w:val="26"/>
                <w:szCs w:val="26"/>
              </w:rPr>
              <w:t>(</w:t>
            </w:r>
            <w:r>
              <w:rPr>
                <w:rFonts w:ascii="仿宋" w:eastAsia="仿宋" w:hAnsi="仿宋" w:cs="仿宋"/>
                <w:sz w:val="26"/>
                <w:szCs w:val="26"/>
              </w:rPr>
              <w:t>星期</w:t>
            </w:r>
            <w:r>
              <w:rPr>
                <w:rFonts w:ascii="仿宋" w:eastAsia="仿宋" w:hAnsi="仿宋" w:cs="仿宋" w:hint="eastAsia"/>
                <w:sz w:val="26"/>
                <w:szCs w:val="26"/>
              </w:rPr>
              <w:t>四</w:t>
            </w:r>
            <w:r>
              <w:rPr>
                <w:rFonts w:ascii="仿宋" w:eastAsia="仿宋" w:hAnsi="仿宋" w:cs="仿宋" w:hint="eastAsia"/>
                <w:sz w:val="26"/>
                <w:szCs w:val="26"/>
              </w:rPr>
              <w:t>)</w:t>
            </w:r>
            <w:r>
              <w:rPr>
                <w:rFonts w:ascii="仿宋" w:eastAsia="仿宋" w:hAnsi="仿宋" w:cs="仿宋"/>
                <w:sz w:val="26"/>
                <w:szCs w:val="26"/>
              </w:rPr>
              <w:t>1</w:t>
            </w:r>
            <w:r>
              <w:rPr>
                <w:rFonts w:ascii="仿宋" w:eastAsia="仿宋" w:hAnsi="仿宋" w:cs="仿宋" w:hint="eastAsia"/>
                <w:sz w:val="26"/>
                <w:szCs w:val="26"/>
              </w:rPr>
              <w:t>6</w:t>
            </w:r>
            <w:r>
              <w:rPr>
                <w:rFonts w:ascii="仿宋" w:eastAsia="仿宋" w:hAnsi="仿宋" w:cs="仿宋"/>
                <w:sz w:val="26"/>
                <w:szCs w:val="26"/>
              </w:rPr>
              <w:t>:00-</w:t>
            </w:r>
            <w:r>
              <w:rPr>
                <w:rFonts w:ascii="仿宋" w:eastAsia="仿宋" w:hAnsi="仿宋" w:cs="仿宋" w:hint="eastAsia"/>
                <w:sz w:val="26"/>
                <w:szCs w:val="26"/>
              </w:rPr>
              <w:t>1</w:t>
            </w:r>
            <w:r>
              <w:rPr>
                <w:rFonts w:ascii="仿宋" w:eastAsia="仿宋" w:hAnsi="仿宋" w:cs="仿宋" w:hint="eastAsia"/>
                <w:sz w:val="26"/>
                <w:szCs w:val="26"/>
              </w:rPr>
              <w:t>7</w:t>
            </w:r>
            <w:r>
              <w:rPr>
                <w:rFonts w:ascii="仿宋" w:eastAsia="仿宋" w:hAnsi="仿宋" w:cs="仿宋"/>
                <w:sz w:val="26"/>
                <w:szCs w:val="26"/>
              </w:rPr>
              <w:t>:00</w:t>
            </w:r>
          </w:p>
        </w:tc>
      </w:tr>
      <w:tr w:rsidR="00C710D7" w14:paraId="5AA290FE" w14:textId="77777777">
        <w:tc>
          <w:tcPr>
            <w:tcW w:w="1805" w:type="dxa"/>
            <w:tcBorders>
              <w:top w:val="single" w:sz="12" w:space="0" w:color="auto"/>
              <w:left w:val="single" w:sz="12" w:space="0" w:color="auto"/>
              <w:bottom w:val="single" w:sz="12" w:space="0" w:color="auto"/>
              <w:right w:val="single" w:sz="12" w:space="0" w:color="auto"/>
            </w:tcBorders>
            <w:vAlign w:val="center"/>
          </w:tcPr>
          <w:p w14:paraId="63B4B389" w14:textId="77777777" w:rsidR="00C710D7" w:rsidRDefault="00E2398C">
            <w:pPr>
              <w:jc w:val="center"/>
              <w:rPr>
                <w:rFonts w:ascii="仿宋" w:eastAsia="仿宋" w:hAnsi="仿宋" w:cs="仿宋"/>
                <w:sz w:val="26"/>
                <w:szCs w:val="26"/>
              </w:rPr>
            </w:pPr>
            <w:r>
              <w:rPr>
                <w:rFonts w:ascii="仿宋" w:eastAsia="仿宋" w:hAnsi="仿宋" w:cs="仿宋" w:hint="eastAsia"/>
                <w:sz w:val="26"/>
                <w:szCs w:val="26"/>
              </w:rPr>
              <w:t>地点</w:t>
            </w:r>
          </w:p>
        </w:tc>
        <w:tc>
          <w:tcPr>
            <w:tcW w:w="6471" w:type="dxa"/>
            <w:tcBorders>
              <w:top w:val="single" w:sz="12" w:space="0" w:color="auto"/>
              <w:left w:val="single" w:sz="12" w:space="0" w:color="auto"/>
              <w:bottom w:val="single" w:sz="12" w:space="0" w:color="auto"/>
              <w:right w:val="single" w:sz="12" w:space="0" w:color="auto"/>
            </w:tcBorders>
          </w:tcPr>
          <w:p w14:paraId="3CDFA536" w14:textId="77777777" w:rsidR="00C710D7" w:rsidRDefault="00E2398C">
            <w:pPr>
              <w:jc w:val="left"/>
              <w:rPr>
                <w:rFonts w:ascii="仿宋" w:eastAsia="仿宋" w:hAnsi="仿宋" w:cs="仿宋"/>
                <w:sz w:val="26"/>
                <w:szCs w:val="26"/>
              </w:rPr>
            </w:pPr>
            <w:r>
              <w:rPr>
                <w:rFonts w:ascii="仿宋" w:eastAsia="仿宋" w:hAnsi="仿宋" w:cs="仿宋" w:hint="eastAsia"/>
                <w:sz w:val="26"/>
                <w:szCs w:val="26"/>
              </w:rPr>
              <w:t>1</w:t>
            </w:r>
            <w:r>
              <w:rPr>
                <w:rFonts w:ascii="仿宋" w:eastAsia="仿宋" w:hAnsi="仿宋" w:cs="仿宋"/>
                <w:sz w:val="26"/>
                <w:szCs w:val="26"/>
              </w:rPr>
              <w:t>.</w:t>
            </w:r>
            <w:r>
              <w:rPr>
                <w:rFonts w:ascii="仿宋" w:eastAsia="仿宋" w:hAnsi="仿宋" w:cs="仿宋" w:hint="eastAsia"/>
                <w:sz w:val="26"/>
                <w:szCs w:val="26"/>
              </w:rPr>
              <w:t>上海证券交易所上证路演中心（</w:t>
            </w:r>
            <w:hyperlink r:id="rId6" w:history="1">
              <w:r>
                <w:rPr>
                  <w:rStyle w:val="ae"/>
                  <w:rFonts w:ascii="仿宋" w:eastAsia="仿宋" w:hAnsi="仿宋" w:cs="仿宋" w:hint="eastAsia"/>
                  <w:color w:val="auto"/>
                  <w:sz w:val="26"/>
                  <w:szCs w:val="26"/>
                </w:rPr>
                <w:t>http://roadshow.sseinfo.com/</w:t>
              </w:r>
            </w:hyperlink>
            <w:r>
              <w:rPr>
                <w:rFonts w:ascii="仿宋" w:eastAsia="仿宋" w:hAnsi="仿宋" w:cs="仿宋" w:hint="eastAsia"/>
                <w:sz w:val="26"/>
                <w:szCs w:val="26"/>
              </w:rPr>
              <w:t>）</w:t>
            </w:r>
          </w:p>
          <w:p w14:paraId="0A26024E" w14:textId="77777777" w:rsidR="00C710D7" w:rsidRDefault="00E2398C">
            <w:pPr>
              <w:jc w:val="left"/>
              <w:rPr>
                <w:rFonts w:ascii="仿宋" w:eastAsia="仿宋" w:hAnsi="仿宋" w:cs="仿宋"/>
                <w:color w:val="FF0000"/>
                <w:sz w:val="26"/>
                <w:szCs w:val="26"/>
              </w:rPr>
            </w:pPr>
            <w:r>
              <w:rPr>
                <w:rFonts w:ascii="仿宋" w:eastAsia="仿宋" w:hAnsi="仿宋" w:cs="仿宋" w:hint="eastAsia"/>
                <w:sz w:val="26"/>
                <w:szCs w:val="26"/>
              </w:rPr>
              <w:t>2</w:t>
            </w:r>
            <w:r>
              <w:rPr>
                <w:rFonts w:ascii="仿宋" w:eastAsia="仿宋" w:hAnsi="仿宋" w:cs="仿宋"/>
                <w:sz w:val="26"/>
                <w:szCs w:val="26"/>
              </w:rPr>
              <w:t>.</w:t>
            </w:r>
            <w:r>
              <w:rPr>
                <w:rFonts w:ascii="仿宋" w:eastAsia="仿宋" w:hAnsi="仿宋" w:cs="仿宋" w:hint="eastAsia"/>
                <w:sz w:val="26"/>
                <w:szCs w:val="26"/>
              </w:rPr>
              <w:t>全景路演平台（</w:t>
            </w:r>
            <w:r>
              <w:rPr>
                <w:rFonts w:ascii="仿宋" w:eastAsia="仿宋" w:hAnsi="仿宋" w:cs="仿宋" w:hint="eastAsia"/>
                <w:sz w:val="26"/>
                <w:szCs w:val="26"/>
              </w:rPr>
              <w:t>https://ir.p5w.net/ )</w:t>
            </w:r>
          </w:p>
        </w:tc>
      </w:tr>
      <w:tr w:rsidR="00C710D7" w14:paraId="0A083D56" w14:textId="77777777">
        <w:tc>
          <w:tcPr>
            <w:tcW w:w="1805" w:type="dxa"/>
            <w:tcBorders>
              <w:top w:val="single" w:sz="12" w:space="0" w:color="auto"/>
              <w:left w:val="single" w:sz="12" w:space="0" w:color="auto"/>
              <w:bottom w:val="single" w:sz="12" w:space="0" w:color="auto"/>
              <w:right w:val="single" w:sz="12" w:space="0" w:color="auto"/>
            </w:tcBorders>
            <w:vAlign w:val="center"/>
          </w:tcPr>
          <w:p w14:paraId="3726CA64" w14:textId="77777777" w:rsidR="00C710D7" w:rsidRDefault="00E2398C">
            <w:pPr>
              <w:adjustRightInd w:val="0"/>
              <w:snapToGrid w:val="0"/>
              <w:rPr>
                <w:rFonts w:ascii="仿宋" w:eastAsia="仿宋" w:hAnsi="仿宋" w:cs="仿宋"/>
                <w:sz w:val="26"/>
                <w:szCs w:val="26"/>
              </w:rPr>
            </w:pPr>
            <w:r>
              <w:rPr>
                <w:rFonts w:ascii="仿宋" w:eastAsia="仿宋" w:hAnsi="仿宋" w:cs="仿宋" w:hint="eastAsia"/>
                <w:sz w:val="26"/>
                <w:szCs w:val="26"/>
              </w:rPr>
              <w:t>上市公司接待人员姓名</w:t>
            </w:r>
          </w:p>
        </w:tc>
        <w:tc>
          <w:tcPr>
            <w:tcW w:w="6471" w:type="dxa"/>
            <w:tcBorders>
              <w:top w:val="single" w:sz="12" w:space="0" w:color="auto"/>
              <w:left w:val="single" w:sz="12" w:space="0" w:color="auto"/>
              <w:bottom w:val="single" w:sz="12" w:space="0" w:color="auto"/>
              <w:right w:val="single" w:sz="12" w:space="0" w:color="auto"/>
            </w:tcBorders>
          </w:tcPr>
          <w:p w14:paraId="2FD94EBE" w14:textId="77777777" w:rsidR="00C710D7" w:rsidRDefault="00E2398C">
            <w:pPr>
              <w:adjustRightInd w:val="0"/>
              <w:snapToGrid w:val="0"/>
              <w:spacing w:line="360" w:lineRule="auto"/>
              <w:rPr>
                <w:rFonts w:ascii="仿宋" w:eastAsia="仿宋" w:hAnsi="仿宋" w:cs="仿宋"/>
                <w:sz w:val="26"/>
                <w:szCs w:val="26"/>
              </w:rPr>
            </w:pPr>
            <w:r>
              <w:rPr>
                <w:rFonts w:ascii="仿宋" w:eastAsia="仿宋" w:hAnsi="仿宋" w:cs="仿宋" w:hint="eastAsia"/>
                <w:sz w:val="26"/>
                <w:szCs w:val="26"/>
              </w:rPr>
              <w:t>董事长：李飞</w:t>
            </w:r>
          </w:p>
          <w:p w14:paraId="37BAD504" w14:textId="77777777" w:rsidR="00C710D7" w:rsidRDefault="00E2398C">
            <w:pPr>
              <w:adjustRightInd w:val="0"/>
              <w:snapToGrid w:val="0"/>
              <w:spacing w:line="360" w:lineRule="auto"/>
              <w:rPr>
                <w:rFonts w:ascii="仿宋" w:eastAsia="仿宋" w:hAnsi="仿宋" w:cs="仿宋"/>
                <w:sz w:val="26"/>
                <w:szCs w:val="26"/>
              </w:rPr>
            </w:pPr>
            <w:r>
              <w:rPr>
                <w:rFonts w:ascii="仿宋" w:eastAsia="仿宋" w:hAnsi="仿宋" w:cs="仿宋" w:hint="eastAsia"/>
                <w:sz w:val="26"/>
                <w:szCs w:val="26"/>
              </w:rPr>
              <w:t>副总经理（主持日常生产经营工作）：赵国红</w:t>
            </w:r>
          </w:p>
          <w:p w14:paraId="4FD37BB7" w14:textId="77777777" w:rsidR="00C710D7" w:rsidRDefault="00E2398C">
            <w:pPr>
              <w:adjustRightInd w:val="0"/>
              <w:snapToGrid w:val="0"/>
              <w:spacing w:line="360" w:lineRule="auto"/>
              <w:rPr>
                <w:rFonts w:ascii="仿宋" w:eastAsia="仿宋" w:hAnsi="仿宋" w:cs="仿宋"/>
                <w:sz w:val="26"/>
                <w:szCs w:val="26"/>
              </w:rPr>
            </w:pPr>
            <w:r>
              <w:rPr>
                <w:rFonts w:ascii="仿宋" w:eastAsia="仿宋" w:hAnsi="仿宋" w:cs="仿宋" w:hint="eastAsia"/>
                <w:sz w:val="26"/>
                <w:szCs w:val="26"/>
              </w:rPr>
              <w:t>董事会秘书、财务负责人：任小平</w:t>
            </w:r>
            <w:r>
              <w:rPr>
                <w:rFonts w:ascii="仿宋" w:eastAsia="仿宋" w:hAnsi="仿宋" w:cs="仿宋" w:hint="eastAsia"/>
                <w:sz w:val="26"/>
                <w:szCs w:val="26"/>
              </w:rPr>
              <w:br/>
            </w:r>
            <w:r>
              <w:rPr>
                <w:rFonts w:ascii="仿宋" w:eastAsia="仿宋" w:hAnsi="仿宋" w:cs="仿宋" w:hint="eastAsia"/>
                <w:sz w:val="26"/>
                <w:szCs w:val="26"/>
              </w:rPr>
              <w:t>独立董事：</w:t>
            </w:r>
            <w:r>
              <w:rPr>
                <w:rFonts w:ascii="仿宋" w:eastAsia="仿宋" w:hAnsi="仿宋" w:cs="仿宋" w:hint="eastAsia"/>
                <w:sz w:val="26"/>
                <w:szCs w:val="26"/>
              </w:rPr>
              <w:t>QINGSHAN JASON NIU</w:t>
            </w:r>
            <w:r>
              <w:rPr>
                <w:rFonts w:ascii="仿宋" w:eastAsia="仿宋" w:hAnsi="仿宋" w:cs="仿宋" w:hint="eastAsia"/>
                <w:sz w:val="26"/>
                <w:szCs w:val="26"/>
              </w:rPr>
              <w:t>（牛青山）</w:t>
            </w:r>
            <w:r>
              <w:rPr>
                <w:rFonts w:ascii="仿宋" w:eastAsia="仿宋" w:hAnsi="仿宋" w:cs="仿宋" w:hint="eastAsia"/>
                <w:sz w:val="26"/>
                <w:szCs w:val="26"/>
              </w:rPr>
              <w:br/>
            </w:r>
            <w:r>
              <w:rPr>
                <w:rFonts w:ascii="仿宋" w:eastAsia="仿宋" w:hAnsi="仿宋" w:cs="仿宋" w:hint="eastAsia"/>
                <w:sz w:val="26"/>
                <w:szCs w:val="26"/>
              </w:rPr>
              <w:t>独立董事：李鹏</w:t>
            </w:r>
          </w:p>
          <w:p w14:paraId="2764A87D" w14:textId="77777777" w:rsidR="00C710D7" w:rsidRDefault="00E2398C">
            <w:pPr>
              <w:adjustRightInd w:val="0"/>
              <w:snapToGrid w:val="0"/>
              <w:spacing w:line="360" w:lineRule="auto"/>
              <w:rPr>
                <w:rFonts w:ascii="仿宋" w:eastAsia="仿宋" w:hAnsi="仿宋" w:cs="仿宋"/>
                <w:sz w:val="26"/>
                <w:szCs w:val="26"/>
              </w:rPr>
            </w:pPr>
            <w:r>
              <w:rPr>
                <w:rFonts w:ascii="仿宋" w:eastAsia="仿宋" w:hAnsi="仿宋" w:cs="仿宋" w:hint="eastAsia"/>
                <w:sz w:val="26"/>
                <w:szCs w:val="26"/>
              </w:rPr>
              <w:t>独立董事：</w:t>
            </w:r>
            <w:r>
              <w:rPr>
                <w:rFonts w:ascii="仿宋" w:eastAsia="仿宋" w:hAnsi="仿宋" w:cs="仿宋" w:hint="eastAsia"/>
                <w:sz w:val="26"/>
                <w:szCs w:val="26"/>
              </w:rPr>
              <w:t>黄娟</w:t>
            </w:r>
          </w:p>
        </w:tc>
      </w:tr>
      <w:tr w:rsidR="00C710D7" w14:paraId="4A14BA7E" w14:textId="77777777">
        <w:tc>
          <w:tcPr>
            <w:tcW w:w="1805" w:type="dxa"/>
            <w:tcBorders>
              <w:top w:val="single" w:sz="12" w:space="0" w:color="auto"/>
              <w:left w:val="single" w:sz="12" w:space="0" w:color="auto"/>
              <w:bottom w:val="single" w:sz="12" w:space="0" w:color="auto"/>
              <w:right w:val="single" w:sz="12" w:space="0" w:color="auto"/>
            </w:tcBorders>
          </w:tcPr>
          <w:p w14:paraId="26D0FF27" w14:textId="77777777" w:rsidR="00C710D7" w:rsidRDefault="00E2398C">
            <w:pPr>
              <w:adjustRightInd w:val="0"/>
              <w:snapToGrid w:val="0"/>
              <w:rPr>
                <w:rFonts w:ascii="仿宋" w:eastAsia="仿宋" w:hAnsi="仿宋" w:cs="仿宋"/>
                <w:sz w:val="26"/>
                <w:szCs w:val="26"/>
              </w:rPr>
            </w:pPr>
            <w:r>
              <w:rPr>
                <w:rFonts w:ascii="仿宋" w:eastAsia="仿宋" w:hAnsi="仿宋" w:cs="仿宋" w:hint="eastAsia"/>
                <w:sz w:val="26"/>
                <w:szCs w:val="26"/>
              </w:rPr>
              <w:t>投资者关系活动主要内容介绍</w:t>
            </w:r>
          </w:p>
        </w:tc>
        <w:tc>
          <w:tcPr>
            <w:tcW w:w="6471" w:type="dxa"/>
            <w:tcBorders>
              <w:top w:val="single" w:sz="12" w:space="0" w:color="auto"/>
              <w:left w:val="single" w:sz="12" w:space="0" w:color="auto"/>
              <w:bottom w:val="single" w:sz="12" w:space="0" w:color="auto"/>
              <w:right w:val="single" w:sz="12" w:space="0" w:color="auto"/>
            </w:tcBorders>
          </w:tcPr>
          <w:p w14:paraId="3CBE0239"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sz w:val="26"/>
                <w:szCs w:val="26"/>
              </w:rPr>
              <w:t>2025</w:t>
            </w:r>
            <w:r>
              <w:rPr>
                <w:rFonts w:ascii="仿宋" w:eastAsia="仿宋" w:hAnsi="仿宋"/>
                <w:sz w:val="26"/>
                <w:szCs w:val="26"/>
              </w:rPr>
              <w:t>年</w:t>
            </w:r>
            <w:r>
              <w:rPr>
                <w:rFonts w:ascii="仿宋" w:eastAsia="仿宋" w:hAnsi="仿宋" w:hint="eastAsia"/>
                <w:sz w:val="26"/>
                <w:szCs w:val="26"/>
              </w:rPr>
              <w:t>9</w:t>
            </w:r>
            <w:r>
              <w:rPr>
                <w:rFonts w:ascii="仿宋" w:eastAsia="仿宋" w:hAnsi="仿宋" w:hint="eastAsia"/>
                <w:sz w:val="26"/>
                <w:szCs w:val="26"/>
              </w:rPr>
              <w:t>月</w:t>
            </w:r>
            <w:r>
              <w:rPr>
                <w:rFonts w:ascii="仿宋" w:eastAsia="仿宋" w:hAnsi="仿宋" w:hint="eastAsia"/>
                <w:sz w:val="26"/>
                <w:szCs w:val="26"/>
              </w:rPr>
              <w:t>11</w:t>
            </w:r>
            <w:r>
              <w:rPr>
                <w:rFonts w:ascii="仿宋" w:eastAsia="仿宋" w:hAnsi="仿宋" w:hint="eastAsia"/>
                <w:sz w:val="26"/>
                <w:szCs w:val="26"/>
              </w:rPr>
              <w:t>日</w:t>
            </w:r>
            <w:r>
              <w:rPr>
                <w:rFonts w:ascii="仿宋" w:eastAsia="仿宋" w:hAnsi="仿宋"/>
                <w:sz w:val="26"/>
                <w:szCs w:val="26"/>
              </w:rPr>
              <w:t>，公司</w:t>
            </w:r>
            <w:r>
              <w:rPr>
                <w:rFonts w:ascii="仿宋" w:eastAsia="仿宋" w:hAnsi="仿宋" w:hint="eastAsia"/>
                <w:sz w:val="26"/>
                <w:szCs w:val="26"/>
              </w:rPr>
              <w:t>领导就以下问题与投资者</w:t>
            </w:r>
            <w:r>
              <w:rPr>
                <w:rFonts w:ascii="仿宋" w:eastAsia="仿宋" w:hAnsi="仿宋"/>
                <w:sz w:val="26"/>
                <w:szCs w:val="26"/>
              </w:rPr>
              <w:t>进行交流。</w:t>
            </w:r>
            <w:r>
              <w:rPr>
                <w:rFonts w:ascii="仿宋" w:eastAsia="仿宋" w:hAnsi="仿宋" w:hint="eastAsia"/>
                <w:sz w:val="26"/>
                <w:szCs w:val="26"/>
              </w:rPr>
              <w:t>具体如下：</w:t>
            </w:r>
          </w:p>
          <w:p w14:paraId="42EB544C" w14:textId="77777777" w:rsidR="00C710D7" w:rsidRDefault="00C710D7">
            <w:pPr>
              <w:adjustRightInd w:val="0"/>
              <w:snapToGrid w:val="0"/>
              <w:spacing w:line="276" w:lineRule="auto"/>
              <w:rPr>
                <w:rFonts w:ascii="仿宋" w:eastAsia="仿宋" w:hAnsi="仿宋"/>
                <w:b/>
                <w:sz w:val="26"/>
                <w:szCs w:val="26"/>
              </w:rPr>
            </w:pPr>
          </w:p>
          <w:p w14:paraId="2F20F7D8" w14:textId="77777777" w:rsidR="00C710D7" w:rsidRDefault="00E2398C">
            <w:pPr>
              <w:adjustRightInd w:val="0"/>
              <w:snapToGrid w:val="0"/>
              <w:spacing w:line="276" w:lineRule="auto"/>
              <w:rPr>
                <w:rFonts w:ascii="仿宋" w:eastAsia="仿宋" w:hAnsi="仿宋"/>
                <w:b/>
                <w:sz w:val="26"/>
                <w:szCs w:val="26"/>
              </w:rPr>
            </w:pPr>
            <w:r>
              <w:rPr>
                <w:rFonts w:ascii="仿宋" w:eastAsia="仿宋" w:hAnsi="仿宋" w:hint="eastAsia"/>
                <w:b/>
                <w:sz w:val="26"/>
                <w:szCs w:val="26"/>
              </w:rPr>
              <w:t>问题一：请问贵公司今年有没有发展新产业的计划？</w:t>
            </w:r>
          </w:p>
          <w:p w14:paraId="59BBC5A1"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尊敬的投资者，您好！感谢您对冠豪高新的关注。公司始终关注战略发展新机遇，上半年公司持续推进浆</w:t>
            </w:r>
            <w:r>
              <w:rPr>
                <w:rFonts w:ascii="仿宋" w:eastAsia="仿宋" w:hAnsi="仿宋" w:hint="eastAsia"/>
                <w:sz w:val="26"/>
                <w:szCs w:val="26"/>
              </w:rPr>
              <w:lastRenderedPageBreak/>
              <w:t>纸一体化产业布局，坚定落实强链补链打造高端绿色特种纸产业战略。</w:t>
            </w:r>
          </w:p>
          <w:p w14:paraId="6B47B4E0"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sz w:val="26"/>
                <w:szCs w:val="26"/>
              </w:rPr>
              <w:t>湛江中纸</w:t>
            </w:r>
            <w:r>
              <w:rPr>
                <w:rFonts w:ascii="仿宋" w:eastAsia="仿宋" w:hAnsi="仿宋" w:hint="eastAsia"/>
                <w:sz w:val="26"/>
                <w:szCs w:val="26"/>
              </w:rPr>
              <w:t>40</w:t>
            </w:r>
            <w:r>
              <w:rPr>
                <w:rFonts w:ascii="仿宋" w:eastAsia="仿宋" w:hAnsi="仿宋" w:hint="eastAsia"/>
                <w:sz w:val="26"/>
                <w:szCs w:val="26"/>
              </w:rPr>
              <w:t>万吨化机浆项目已进入建设冲刺阶段，纸浆自主将为公司提供坚实的原材料支撑，降低生产成本，增强公司抵御市场风险的能力，显著提升公司成本竞争力。同时，公司以湛江东海岛浆纸一体化产业基地为核心，持续推进产能升级与工艺优化。报告期内，</w:t>
            </w:r>
            <w:r>
              <w:rPr>
                <w:rFonts w:ascii="仿宋" w:eastAsia="仿宋" w:hAnsi="仿宋" w:hint="eastAsia"/>
                <w:sz w:val="26"/>
                <w:szCs w:val="26"/>
              </w:rPr>
              <w:t>30</w:t>
            </w:r>
            <w:r>
              <w:rPr>
                <w:rFonts w:ascii="仿宋" w:eastAsia="仿宋" w:hAnsi="仿宋" w:hint="eastAsia"/>
                <w:sz w:val="26"/>
                <w:szCs w:val="26"/>
              </w:rPr>
              <w:t>万吨高档涂布白卡</w:t>
            </w:r>
            <w:r>
              <w:rPr>
                <w:rFonts w:ascii="仿宋" w:eastAsia="仿宋" w:hAnsi="仿宋" w:hint="eastAsia"/>
                <w:sz w:val="26"/>
                <w:szCs w:val="26"/>
              </w:rPr>
              <w:t>纸项目和</w:t>
            </w:r>
            <w:r>
              <w:rPr>
                <w:rFonts w:ascii="仿宋" w:eastAsia="仿宋" w:hAnsi="仿宋" w:hint="eastAsia"/>
                <w:sz w:val="26"/>
                <w:szCs w:val="26"/>
              </w:rPr>
              <w:t>6</w:t>
            </w:r>
            <w:r>
              <w:rPr>
                <w:rFonts w:ascii="仿宋" w:eastAsia="仿宋" w:hAnsi="仿宋" w:hint="eastAsia"/>
                <w:sz w:val="26"/>
                <w:szCs w:val="26"/>
              </w:rPr>
              <w:t>万吨特种纸项目生产经营步入正轨，</w:t>
            </w:r>
            <w:r>
              <w:rPr>
                <w:rFonts w:ascii="仿宋" w:eastAsia="仿宋" w:hAnsi="仿宋" w:hint="eastAsia"/>
                <w:sz w:val="26"/>
                <w:szCs w:val="26"/>
              </w:rPr>
              <w:t>9#</w:t>
            </w:r>
            <w:r>
              <w:rPr>
                <w:rFonts w:ascii="仿宋" w:eastAsia="仿宋" w:hAnsi="仿宋" w:hint="eastAsia"/>
                <w:sz w:val="26"/>
                <w:szCs w:val="26"/>
              </w:rPr>
              <w:t>涂布机提质增效技改项目进入安装调试阶段，公司通过机台迭代和工艺优化，不断提升强化综合竞争力，为高端产品矩阵扩张奠定基础。谢谢！</w:t>
            </w:r>
          </w:p>
          <w:p w14:paraId="0683CA31" w14:textId="77777777" w:rsidR="00C710D7" w:rsidRDefault="00C710D7">
            <w:pPr>
              <w:adjustRightInd w:val="0"/>
              <w:snapToGrid w:val="0"/>
              <w:spacing w:line="276" w:lineRule="auto"/>
              <w:rPr>
                <w:rFonts w:ascii="仿宋" w:eastAsia="仿宋" w:hAnsi="仿宋"/>
                <w:b/>
                <w:sz w:val="26"/>
                <w:szCs w:val="26"/>
              </w:rPr>
            </w:pPr>
          </w:p>
          <w:p w14:paraId="535D3313" w14:textId="77777777" w:rsidR="00C710D7" w:rsidRDefault="00E2398C">
            <w:pPr>
              <w:adjustRightInd w:val="0"/>
              <w:snapToGrid w:val="0"/>
              <w:spacing w:line="276" w:lineRule="auto"/>
              <w:rPr>
                <w:rFonts w:ascii="仿宋" w:eastAsia="仿宋" w:hAnsi="仿宋"/>
                <w:b/>
                <w:sz w:val="26"/>
                <w:szCs w:val="26"/>
              </w:rPr>
            </w:pPr>
            <w:r>
              <w:rPr>
                <w:rFonts w:ascii="仿宋" w:eastAsia="仿宋" w:hAnsi="仿宋" w:hint="eastAsia"/>
                <w:b/>
                <w:sz w:val="26"/>
                <w:szCs w:val="26"/>
              </w:rPr>
              <w:t>问题二：请问贵公司在</w:t>
            </w:r>
            <w:r>
              <w:rPr>
                <w:rFonts w:ascii="仿宋" w:eastAsia="仿宋" w:hAnsi="仿宋" w:hint="eastAsia"/>
                <w:b/>
                <w:sz w:val="26"/>
                <w:szCs w:val="26"/>
              </w:rPr>
              <w:t>上半</w:t>
            </w:r>
            <w:r>
              <w:rPr>
                <w:rFonts w:ascii="仿宋" w:eastAsia="仿宋" w:hAnsi="仿宋" w:hint="eastAsia"/>
                <w:b/>
                <w:sz w:val="26"/>
                <w:szCs w:val="26"/>
              </w:rPr>
              <w:t>年营收情况如何？</w:t>
            </w:r>
          </w:p>
          <w:p w14:paraId="256B0D07"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w:t>
            </w:r>
            <w:r>
              <w:rPr>
                <w:rFonts w:ascii="仿宋" w:eastAsia="仿宋" w:hAnsi="仿宋" w:hint="eastAsia"/>
                <w:sz w:val="26"/>
                <w:szCs w:val="26"/>
              </w:rPr>
              <w:t>2025</w:t>
            </w:r>
            <w:r>
              <w:rPr>
                <w:rFonts w:ascii="仿宋" w:eastAsia="仿宋" w:hAnsi="仿宋" w:hint="eastAsia"/>
                <w:sz w:val="26"/>
                <w:szCs w:val="26"/>
              </w:rPr>
              <w:t>年上半年，公司实现营业收入</w:t>
            </w:r>
            <w:r>
              <w:rPr>
                <w:rFonts w:ascii="仿宋" w:eastAsia="仿宋" w:hAnsi="仿宋" w:hint="eastAsia"/>
                <w:sz w:val="26"/>
                <w:szCs w:val="26"/>
              </w:rPr>
              <w:t>34.03</w:t>
            </w:r>
            <w:r>
              <w:rPr>
                <w:rFonts w:ascii="仿宋" w:eastAsia="仿宋" w:hAnsi="仿宋" w:hint="eastAsia"/>
                <w:sz w:val="26"/>
                <w:szCs w:val="26"/>
              </w:rPr>
              <w:t>亿元，同比小幅下降</w:t>
            </w:r>
            <w:r>
              <w:rPr>
                <w:rFonts w:ascii="仿宋" w:eastAsia="仿宋" w:hAnsi="仿宋" w:hint="eastAsia"/>
                <w:sz w:val="26"/>
                <w:szCs w:val="26"/>
              </w:rPr>
              <w:t>1.47%</w:t>
            </w:r>
            <w:r>
              <w:rPr>
                <w:rFonts w:ascii="仿宋" w:eastAsia="仿宋" w:hAnsi="仿宋" w:hint="eastAsia"/>
                <w:sz w:val="26"/>
                <w:szCs w:val="26"/>
              </w:rPr>
              <w:t>。业绩波动主要受部分产品价格调整及印刷业务出清等影响。</w:t>
            </w:r>
          </w:p>
          <w:p w14:paraId="734B68E7"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sz w:val="26"/>
                <w:szCs w:val="26"/>
              </w:rPr>
              <w:t>纵观造纸和纸制品行业整体，上半年同样面临结构性挑战。根据行业数据，出厂价格同比下降</w:t>
            </w:r>
            <w:r>
              <w:rPr>
                <w:rFonts w:ascii="仿宋" w:eastAsia="仿宋" w:hAnsi="仿宋" w:hint="eastAsia"/>
                <w:sz w:val="26"/>
                <w:szCs w:val="26"/>
              </w:rPr>
              <w:t>3.2%</w:t>
            </w:r>
            <w:r>
              <w:rPr>
                <w:rFonts w:ascii="仿宋" w:eastAsia="仿宋" w:hAnsi="仿宋" w:hint="eastAsia"/>
                <w:sz w:val="26"/>
                <w:szCs w:val="26"/>
              </w:rPr>
              <w:t>，致使全行业营收整体下滑</w:t>
            </w:r>
            <w:r>
              <w:rPr>
                <w:rFonts w:ascii="仿宋" w:eastAsia="仿宋" w:hAnsi="仿宋" w:hint="eastAsia"/>
                <w:sz w:val="26"/>
                <w:szCs w:val="26"/>
              </w:rPr>
              <w:t>2.3%</w:t>
            </w:r>
            <w:r>
              <w:rPr>
                <w:rFonts w:ascii="仿宋" w:eastAsia="仿宋" w:hAnsi="仿宋" w:hint="eastAsia"/>
                <w:sz w:val="26"/>
                <w:szCs w:val="26"/>
              </w:rPr>
              <w:t>，企业普遍面临利润压力。</w:t>
            </w:r>
          </w:p>
          <w:p w14:paraId="2DB45A1C"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sz w:val="26"/>
                <w:szCs w:val="26"/>
              </w:rPr>
              <w:t>展望未来，我们依然看到清晰的增长机遇。国内持续推进绿色低碳发展理念，“禁塑令”、“限塑令”等措施的落实，正稳步推动“以纸代塑”的市场需求。同时，随着宏观消费环境的持续复苏，下游需求有望逐步恢复，为公司带来新的发展空间。谢谢！</w:t>
            </w:r>
          </w:p>
          <w:p w14:paraId="51CA7B8D" w14:textId="77777777" w:rsidR="00C710D7" w:rsidRDefault="00C710D7">
            <w:pPr>
              <w:adjustRightInd w:val="0"/>
              <w:snapToGrid w:val="0"/>
              <w:spacing w:line="276" w:lineRule="auto"/>
              <w:rPr>
                <w:rFonts w:ascii="仿宋" w:eastAsia="仿宋" w:hAnsi="仿宋"/>
                <w:sz w:val="26"/>
                <w:szCs w:val="26"/>
              </w:rPr>
            </w:pPr>
          </w:p>
          <w:p w14:paraId="5A527358" w14:textId="77777777" w:rsidR="00C710D7" w:rsidRDefault="00E2398C">
            <w:pPr>
              <w:adjustRightInd w:val="0"/>
              <w:snapToGrid w:val="0"/>
              <w:spacing w:line="276" w:lineRule="auto"/>
              <w:rPr>
                <w:rFonts w:ascii="仿宋" w:eastAsia="仿宋" w:hAnsi="仿宋"/>
                <w:b/>
                <w:sz w:val="26"/>
                <w:szCs w:val="26"/>
              </w:rPr>
            </w:pPr>
            <w:r>
              <w:rPr>
                <w:rFonts w:ascii="仿宋" w:eastAsia="仿宋" w:hAnsi="仿宋" w:hint="eastAsia"/>
                <w:b/>
                <w:sz w:val="26"/>
                <w:szCs w:val="26"/>
              </w:rPr>
              <w:t>问题三：请问贵公司今年主要发展方向是什么？能否简单描述一下</w:t>
            </w:r>
            <w:r>
              <w:rPr>
                <w:rFonts w:ascii="仿宋" w:eastAsia="仿宋" w:hAnsi="仿宋" w:hint="eastAsia"/>
                <w:b/>
                <w:sz w:val="26"/>
                <w:szCs w:val="26"/>
              </w:rPr>
              <w:t>!</w:t>
            </w:r>
          </w:p>
          <w:p w14:paraId="1B8461BC"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w:t>
            </w:r>
            <w:r>
              <w:rPr>
                <w:rFonts w:ascii="仿宋" w:eastAsia="仿宋" w:hAnsi="仿宋" w:hint="eastAsia"/>
                <w:sz w:val="26"/>
                <w:szCs w:val="26"/>
              </w:rPr>
              <w:t>2025</w:t>
            </w:r>
            <w:r>
              <w:rPr>
                <w:rFonts w:ascii="仿宋" w:eastAsia="仿宋" w:hAnsi="仿宋" w:hint="eastAsia"/>
                <w:sz w:val="26"/>
                <w:szCs w:val="26"/>
              </w:rPr>
              <w:t>年冠豪高新的主要</w:t>
            </w:r>
            <w:r>
              <w:rPr>
                <w:rFonts w:ascii="仿宋" w:eastAsia="仿宋" w:hAnsi="仿宋" w:hint="eastAsia"/>
                <w:sz w:val="26"/>
                <w:szCs w:val="26"/>
              </w:rPr>
              <w:t>发展方向包括：一方面，持续巩固高端绿色特种纸产业基本盘，通过强链补链优化产业布局；另一方面，积极拓展新材料领域，培育新质生产力以打造第二增长曲线，聚焦精密涂布、特种纤维复合材料等战略性新兴产业，并向锂电、氢能材料等新能源领域进军。具体举措上，公司正推进多功能湿法抄造中试机和涂布中试机的设备试运行，以及特种纤维复合材料中试试验线的试产运行。谢谢！</w:t>
            </w:r>
          </w:p>
          <w:p w14:paraId="78DC96D8" w14:textId="77777777" w:rsidR="00C710D7" w:rsidRDefault="00C710D7">
            <w:pPr>
              <w:adjustRightInd w:val="0"/>
              <w:snapToGrid w:val="0"/>
              <w:spacing w:line="276" w:lineRule="auto"/>
              <w:rPr>
                <w:rFonts w:ascii="仿宋" w:eastAsia="仿宋" w:hAnsi="仿宋"/>
                <w:b/>
                <w:sz w:val="26"/>
                <w:szCs w:val="26"/>
              </w:rPr>
            </w:pPr>
          </w:p>
          <w:p w14:paraId="2722A5C4" w14:textId="77777777" w:rsidR="00C710D7" w:rsidRDefault="00E2398C">
            <w:pPr>
              <w:adjustRightInd w:val="0"/>
              <w:snapToGrid w:val="0"/>
              <w:spacing w:line="276" w:lineRule="auto"/>
              <w:rPr>
                <w:rFonts w:ascii="仿宋" w:eastAsia="仿宋" w:hAnsi="仿宋"/>
                <w:b/>
                <w:color w:val="FF0000"/>
                <w:sz w:val="26"/>
                <w:szCs w:val="26"/>
              </w:rPr>
            </w:pPr>
            <w:r>
              <w:rPr>
                <w:rFonts w:ascii="仿宋" w:eastAsia="仿宋" w:hAnsi="仿宋" w:hint="eastAsia"/>
                <w:b/>
                <w:sz w:val="26"/>
                <w:szCs w:val="26"/>
              </w:rPr>
              <w:t>问题四：你好，贵公司正在积极推动转型升级，包括广州南沙创新基地，特种纸中试试验线，以及湿法抄造等，这些技术什么时候可以形成量产，对公司经营会带来哪些效益，有没有具</w:t>
            </w:r>
            <w:r>
              <w:rPr>
                <w:rFonts w:ascii="仿宋" w:eastAsia="仿宋" w:hAnsi="仿宋" w:hint="eastAsia"/>
                <w:b/>
                <w:sz w:val="26"/>
                <w:szCs w:val="26"/>
              </w:rPr>
              <w:t>体的时间表及量化预测？基于这些技术创新和落实，对</w:t>
            </w:r>
            <w:r>
              <w:rPr>
                <w:rFonts w:ascii="仿宋" w:eastAsia="仿宋" w:hAnsi="仿宋" w:hint="eastAsia"/>
                <w:b/>
                <w:sz w:val="26"/>
                <w:szCs w:val="26"/>
              </w:rPr>
              <w:t>2025</w:t>
            </w:r>
            <w:r>
              <w:rPr>
                <w:rFonts w:ascii="仿宋" w:eastAsia="仿宋" w:hAnsi="仿宋" w:hint="eastAsia"/>
                <w:b/>
                <w:sz w:val="26"/>
                <w:szCs w:val="26"/>
              </w:rPr>
              <w:t>年度的利润有什么影响，能不能扭亏为盈？？</w:t>
            </w:r>
          </w:p>
          <w:p w14:paraId="5179583C"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尊敬的投资者，您好！感谢您对冠豪高新的关注。公司正积极推进各项目的建设，其中燃料电池碳纸原纸湿法抄造中试机已试运行</w:t>
            </w:r>
            <w:r>
              <w:rPr>
                <w:rFonts w:ascii="仿宋" w:eastAsia="仿宋" w:hAnsi="仿宋" w:hint="eastAsia"/>
                <w:sz w:val="26"/>
                <w:szCs w:val="26"/>
              </w:rPr>
              <w:t>,</w:t>
            </w:r>
            <w:r>
              <w:rPr>
                <w:rFonts w:ascii="仿宋" w:eastAsia="仿宋" w:hAnsi="仿宋" w:hint="eastAsia"/>
                <w:sz w:val="26"/>
                <w:szCs w:val="26"/>
              </w:rPr>
              <w:t>并成功斩获首个订单，标志着公司在氢能碳纸领域取得了关键性技术突破，为后续大规模生产和市场推广奠定了良好基础；反渗透膜支持材用特种纤维复合材料中试试验线预计于今年第三季度试产运行，该产品主要瞄准盐湖提锂、海水淡化等进口替代领域，具有广阔的市场前景和重要的战略意义。这些项目是公司打造第二增长曲线</w:t>
            </w:r>
            <w:r>
              <w:rPr>
                <w:rFonts w:ascii="仿宋" w:eastAsia="仿宋" w:hAnsi="仿宋" w:hint="eastAsia"/>
                <w:sz w:val="26"/>
                <w:szCs w:val="26"/>
              </w:rPr>
              <w:t>、提升估值空间的关键举措。</w:t>
            </w:r>
            <w:r>
              <w:rPr>
                <w:rFonts w:ascii="仿宋" w:eastAsia="仿宋" w:hAnsi="仿宋" w:hint="eastAsia"/>
                <w:sz w:val="26"/>
                <w:szCs w:val="26"/>
              </w:rPr>
              <w:t xml:space="preserve"> </w:t>
            </w:r>
            <w:r>
              <w:rPr>
                <w:rFonts w:ascii="仿宋" w:eastAsia="仿宋" w:hAnsi="仿宋" w:hint="eastAsia"/>
                <w:sz w:val="26"/>
                <w:szCs w:val="26"/>
              </w:rPr>
              <w:t>技术创新聚焦解决关键材料“卡脖子”问题，推动国产替代，并逐步向锂电、氢能等新能源领域延伸。通过技术孵化与产业化衔接，有望形成新的利润增长点，增强公司长期竞争力。但各项目目前还处于建设阶段，量产时间及具体效益需待技术验证和市场开拓进展确定，公司暂未公开量化预测。</w:t>
            </w:r>
            <w:r>
              <w:rPr>
                <w:rFonts w:ascii="仿宋" w:eastAsia="仿宋" w:hAnsi="仿宋" w:hint="eastAsia"/>
                <w:sz w:val="26"/>
                <w:szCs w:val="26"/>
              </w:rPr>
              <w:t xml:space="preserve"> 2025</w:t>
            </w:r>
            <w:r>
              <w:rPr>
                <w:rFonts w:ascii="仿宋" w:eastAsia="仿宋" w:hAnsi="仿宋" w:hint="eastAsia"/>
                <w:sz w:val="26"/>
                <w:szCs w:val="26"/>
              </w:rPr>
              <w:t>年经营受行业供需变化影响，上半年业绩下降，当前公司正通过浆纸一体化建设和新材料布局应对挑战，全年业绩将取决于市场环境及项目推进成效。谢谢！</w:t>
            </w:r>
          </w:p>
          <w:p w14:paraId="1F39F305" w14:textId="77777777" w:rsidR="00C710D7" w:rsidRDefault="00C710D7">
            <w:pPr>
              <w:adjustRightInd w:val="0"/>
              <w:snapToGrid w:val="0"/>
              <w:spacing w:line="276" w:lineRule="auto"/>
              <w:rPr>
                <w:rFonts w:ascii="仿宋" w:eastAsia="仿宋" w:hAnsi="仿宋"/>
                <w:b/>
                <w:sz w:val="26"/>
                <w:szCs w:val="26"/>
              </w:rPr>
            </w:pPr>
          </w:p>
          <w:p w14:paraId="5A03370B"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问题五：公司每年研发费用很多，可是迟迟不见研发成果的落地。今年会有落地的</w:t>
            </w:r>
            <w:r>
              <w:rPr>
                <w:rFonts w:ascii="仿宋" w:eastAsia="仿宋" w:hAnsi="仿宋" w:hint="eastAsia"/>
                <w:b/>
                <w:sz w:val="26"/>
                <w:szCs w:val="26"/>
              </w:rPr>
              <w:t>研发项目吗</w:t>
            </w:r>
          </w:p>
          <w:p w14:paraId="1DBC02F3"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尊敬的投资者，您好！感谢您对冠豪高新的关注。公司高度重视研发创新，近年来公司研发投入比率均处于行业首位，约占营收的</w:t>
            </w:r>
            <w:r>
              <w:rPr>
                <w:rFonts w:ascii="仿宋" w:eastAsia="仿宋" w:hAnsi="仿宋" w:hint="eastAsia"/>
                <w:sz w:val="26"/>
                <w:szCs w:val="26"/>
              </w:rPr>
              <w:t>5%</w:t>
            </w:r>
            <w:r>
              <w:rPr>
                <w:rFonts w:ascii="仿宋" w:eastAsia="仿宋" w:hAnsi="仿宋" w:hint="eastAsia"/>
                <w:sz w:val="26"/>
                <w:szCs w:val="26"/>
              </w:rPr>
              <w:t>。前期研发的热敏医疗胶片涂料、数码烫画膜以及环保阻隔涂料已实现量产。今年上半年，公司高阻隔纸基软包装材料，已经投入生产，特种纤维复合材料项目，也将在年底投入试产。公司积极申报专利和参与国家标准制定，上半年公司新增自主授权专利</w:t>
            </w:r>
            <w:r>
              <w:rPr>
                <w:rFonts w:ascii="仿宋" w:eastAsia="仿宋" w:hAnsi="仿宋" w:hint="eastAsia"/>
                <w:sz w:val="26"/>
                <w:szCs w:val="26"/>
              </w:rPr>
              <w:t>22</w:t>
            </w:r>
            <w:r>
              <w:rPr>
                <w:rFonts w:ascii="仿宋" w:eastAsia="仿宋" w:hAnsi="仿宋" w:hint="eastAsia"/>
                <w:sz w:val="26"/>
                <w:szCs w:val="26"/>
              </w:rPr>
              <w:t>件，其中发明专利</w:t>
            </w:r>
            <w:r>
              <w:rPr>
                <w:rFonts w:ascii="仿宋" w:eastAsia="仿宋" w:hAnsi="仿宋" w:hint="eastAsia"/>
                <w:sz w:val="26"/>
                <w:szCs w:val="26"/>
              </w:rPr>
              <w:t>4</w:t>
            </w:r>
            <w:r>
              <w:rPr>
                <w:rFonts w:ascii="仿宋" w:eastAsia="仿宋" w:hAnsi="仿宋" w:hint="eastAsia"/>
                <w:sz w:val="26"/>
                <w:szCs w:val="26"/>
              </w:rPr>
              <w:t>项，参与国家标准制定</w:t>
            </w:r>
            <w:r>
              <w:rPr>
                <w:rFonts w:ascii="仿宋" w:eastAsia="仿宋" w:hAnsi="仿宋" w:hint="eastAsia"/>
                <w:sz w:val="26"/>
                <w:szCs w:val="26"/>
              </w:rPr>
              <w:t>6</w:t>
            </w:r>
            <w:r>
              <w:rPr>
                <w:rFonts w:ascii="仿宋" w:eastAsia="仿宋" w:hAnsi="仿宋" w:hint="eastAsia"/>
                <w:sz w:val="26"/>
                <w:szCs w:val="26"/>
              </w:rPr>
              <w:t>项。谢谢！</w:t>
            </w:r>
          </w:p>
          <w:p w14:paraId="789168BC" w14:textId="77777777" w:rsidR="00C710D7" w:rsidRDefault="00C710D7">
            <w:pPr>
              <w:adjustRightInd w:val="0"/>
              <w:snapToGrid w:val="0"/>
              <w:spacing w:line="276" w:lineRule="auto"/>
              <w:rPr>
                <w:rFonts w:ascii="仿宋" w:eastAsia="仿宋" w:hAnsi="仿宋"/>
                <w:sz w:val="26"/>
                <w:szCs w:val="26"/>
              </w:rPr>
            </w:pPr>
          </w:p>
          <w:p w14:paraId="61144ED6" w14:textId="77777777" w:rsidR="00C710D7" w:rsidRDefault="00E2398C">
            <w:pPr>
              <w:adjustRightInd w:val="0"/>
              <w:snapToGrid w:val="0"/>
              <w:spacing w:line="276" w:lineRule="auto"/>
              <w:rPr>
                <w:rFonts w:ascii="仿宋" w:eastAsia="仿宋" w:hAnsi="仿宋"/>
                <w:b/>
                <w:sz w:val="26"/>
                <w:szCs w:val="26"/>
              </w:rPr>
            </w:pPr>
            <w:r>
              <w:rPr>
                <w:rFonts w:ascii="仿宋" w:eastAsia="仿宋" w:hAnsi="仿宋" w:hint="eastAsia"/>
                <w:b/>
                <w:sz w:val="26"/>
                <w:szCs w:val="26"/>
              </w:rPr>
              <w:t>问题六：公司上半年在降本增效方面有哪些成效？</w:t>
            </w:r>
          </w:p>
          <w:p w14:paraId="0211DB11"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w:t>
            </w:r>
            <w:r>
              <w:rPr>
                <w:rFonts w:ascii="仿宋" w:eastAsia="仿宋" w:hAnsi="仿宋" w:hint="eastAsia"/>
                <w:sz w:val="26"/>
                <w:szCs w:val="26"/>
              </w:rPr>
              <w:t>。今年上半年，公司通过优化决策流程和绩效机制，增强组织响应效率，有效加速物资流动，优化库存，开源节流，提质增效。其中，木浆采购成本同比优化</w:t>
            </w:r>
            <w:r>
              <w:rPr>
                <w:rFonts w:ascii="仿宋" w:eastAsia="仿宋" w:hAnsi="仿宋" w:hint="eastAsia"/>
                <w:sz w:val="26"/>
                <w:szCs w:val="26"/>
              </w:rPr>
              <w:t>11%</w:t>
            </w:r>
            <w:r>
              <w:rPr>
                <w:rFonts w:ascii="仿宋" w:eastAsia="仿宋" w:hAnsi="仿宋" w:hint="eastAsia"/>
                <w:sz w:val="26"/>
                <w:szCs w:val="26"/>
              </w:rPr>
              <w:t>。同时，公司加速资金回笼速度，应收账款同比减少</w:t>
            </w:r>
            <w:r>
              <w:rPr>
                <w:rFonts w:ascii="仿宋" w:eastAsia="仿宋" w:hAnsi="仿宋" w:hint="eastAsia"/>
                <w:sz w:val="26"/>
                <w:szCs w:val="26"/>
              </w:rPr>
              <w:t>13.49%</w:t>
            </w:r>
            <w:r>
              <w:rPr>
                <w:rFonts w:ascii="仿宋" w:eastAsia="仿宋" w:hAnsi="仿宋" w:hint="eastAsia"/>
                <w:sz w:val="26"/>
                <w:szCs w:val="26"/>
              </w:rPr>
              <w:t>，有效降低坏账风险并优化现金流，提升资金使用效率，为运营提供流动性支持。谢谢！</w:t>
            </w:r>
          </w:p>
          <w:p w14:paraId="0368FBFE" w14:textId="77777777" w:rsidR="00C710D7" w:rsidRDefault="00C710D7">
            <w:pPr>
              <w:adjustRightInd w:val="0"/>
              <w:snapToGrid w:val="0"/>
              <w:spacing w:line="276" w:lineRule="auto"/>
              <w:rPr>
                <w:rFonts w:ascii="仿宋" w:eastAsia="仿宋" w:hAnsi="仿宋"/>
                <w:b/>
                <w:sz w:val="26"/>
                <w:szCs w:val="26"/>
              </w:rPr>
            </w:pPr>
          </w:p>
          <w:p w14:paraId="3924C937" w14:textId="77777777" w:rsidR="00C710D7" w:rsidRDefault="00E2398C">
            <w:pPr>
              <w:adjustRightInd w:val="0"/>
              <w:snapToGrid w:val="0"/>
              <w:spacing w:line="276" w:lineRule="auto"/>
              <w:rPr>
                <w:rFonts w:ascii="仿宋" w:eastAsia="仿宋" w:hAnsi="仿宋"/>
                <w:b/>
                <w:sz w:val="26"/>
                <w:szCs w:val="26"/>
              </w:rPr>
            </w:pPr>
            <w:r>
              <w:rPr>
                <w:rFonts w:ascii="仿宋" w:eastAsia="仿宋" w:hAnsi="仿宋" w:hint="eastAsia"/>
                <w:b/>
                <w:sz w:val="26"/>
                <w:szCs w:val="26"/>
              </w:rPr>
              <w:t>问题七：在反内卷大政策背景下，公司能否受益？</w:t>
            </w:r>
          </w:p>
          <w:p w14:paraId="2221AB51"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尊敬的投资者，您好！感谢您对冠豪高新的关注。今年是反内卷大年，广东省造纸行业协会也发布了行业首封“反内卷”倡议书，明确提出抵制低价无序竞争、优化产能结构、强化创新驱动等措施。反</w:t>
            </w:r>
            <w:r>
              <w:rPr>
                <w:rFonts w:ascii="仿宋" w:eastAsia="仿宋" w:hAnsi="仿宋" w:hint="eastAsia"/>
                <w:sz w:val="26"/>
                <w:szCs w:val="26"/>
              </w:rPr>
              <w:t>内卷政策通过供给侧出清，有望改善供需格局，推动纸价企稳回升。头部企业通过协同提价函稳定市场价格，各纸种在下半年旺季有望迎来价格反弹，带动盈利改善。在“反内卷”政策导向下，预计</w:t>
            </w:r>
            <w:r>
              <w:rPr>
                <w:rFonts w:ascii="仿宋" w:eastAsia="仿宋" w:hAnsi="仿宋" w:hint="eastAsia"/>
                <w:sz w:val="26"/>
                <w:szCs w:val="26"/>
              </w:rPr>
              <w:t>2026</w:t>
            </w:r>
            <w:r>
              <w:rPr>
                <w:rFonts w:ascii="仿宋" w:eastAsia="仿宋" w:hAnsi="仿宋" w:hint="eastAsia"/>
                <w:sz w:val="26"/>
                <w:szCs w:val="26"/>
              </w:rPr>
              <w:t>年供需有望迎来平衡转折点。</w:t>
            </w:r>
          </w:p>
          <w:p w14:paraId="166B2E3C"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sz w:val="26"/>
                <w:szCs w:val="26"/>
              </w:rPr>
              <w:t>政策也将加速中小产能退出，公司作为特种纸龙头，通过差异化产品、能耗优势和高端市场布局，有望在行业集中度提升中占据先机。若政策执行力度超预期，毛利将存在修复空间。</w:t>
            </w:r>
          </w:p>
          <w:p w14:paraId="01D8F206"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sz w:val="26"/>
                <w:szCs w:val="26"/>
              </w:rPr>
              <w:t>公司作为行业排头兵，提倡将竞争重心从“拼价格”转向“拼质量、拼服务、拼创新”，通过工艺改进、管理优化持续提升产品性能和稳定性，开发高附加值产</w:t>
            </w:r>
            <w:r>
              <w:rPr>
                <w:rFonts w:ascii="仿宋" w:eastAsia="仿宋" w:hAnsi="仿宋" w:hint="eastAsia"/>
                <w:sz w:val="26"/>
                <w:szCs w:val="26"/>
              </w:rPr>
              <w:t>品。谢谢！</w:t>
            </w:r>
          </w:p>
          <w:p w14:paraId="212406E6" w14:textId="77777777" w:rsidR="00C710D7" w:rsidRDefault="00C710D7">
            <w:pPr>
              <w:adjustRightInd w:val="0"/>
              <w:snapToGrid w:val="0"/>
              <w:spacing w:line="276" w:lineRule="auto"/>
              <w:rPr>
                <w:rFonts w:ascii="仿宋" w:eastAsia="仿宋" w:hAnsi="仿宋"/>
                <w:sz w:val="26"/>
                <w:szCs w:val="26"/>
              </w:rPr>
            </w:pPr>
          </w:p>
          <w:p w14:paraId="50341CB8" w14:textId="77777777" w:rsidR="00C710D7" w:rsidRDefault="00E2398C">
            <w:pPr>
              <w:adjustRightInd w:val="0"/>
              <w:snapToGrid w:val="0"/>
              <w:spacing w:line="276" w:lineRule="auto"/>
              <w:rPr>
                <w:rFonts w:ascii="仿宋" w:eastAsia="仿宋" w:hAnsi="仿宋"/>
                <w:b/>
                <w:color w:val="FF0000"/>
                <w:sz w:val="26"/>
                <w:szCs w:val="26"/>
              </w:rPr>
            </w:pPr>
            <w:r>
              <w:rPr>
                <w:rFonts w:ascii="仿宋" w:eastAsia="仿宋" w:hAnsi="仿宋" w:hint="eastAsia"/>
                <w:b/>
                <w:sz w:val="26"/>
                <w:szCs w:val="26"/>
              </w:rPr>
              <w:t>问题八：冠豪的核心竞争力体现在哪些方面？</w:t>
            </w:r>
          </w:p>
          <w:p w14:paraId="77119A46"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作为国内特种纸行业的领军企业，其核心竞争力体现在技术创新能力、产品差异化布局、浆纸一体化战略、绿色制造体系以及市场领先地位等多维度。公司始终坚持以技术创新为核心驱动力，深耕特种纸行业，率先实现了无碳复写纸、热敏纸和烟用包装白卡纸的进口替代，在造纸和涂布技术方面积累了深厚的经验和优势。通过高研发投入（</w:t>
            </w:r>
            <w:r>
              <w:rPr>
                <w:rFonts w:ascii="仿宋" w:eastAsia="仿宋" w:hAnsi="仿宋" w:hint="eastAsia"/>
                <w:sz w:val="26"/>
                <w:szCs w:val="26"/>
              </w:rPr>
              <w:t>5%+</w:t>
            </w:r>
            <w:r>
              <w:rPr>
                <w:rFonts w:ascii="仿宋" w:eastAsia="仿宋" w:hAnsi="仿宋" w:hint="eastAsia"/>
                <w:sz w:val="26"/>
                <w:szCs w:val="26"/>
              </w:rPr>
              <w:t>）、定制化产品矩阵、自制浆降本等多维布局，公司在特种纸行业构筑了宽护城河。未来随着浆纸一体化项目</w:t>
            </w:r>
            <w:r>
              <w:rPr>
                <w:rFonts w:ascii="仿宋" w:eastAsia="仿宋" w:hAnsi="仿宋" w:hint="eastAsia"/>
                <w:sz w:val="26"/>
                <w:szCs w:val="26"/>
              </w:rPr>
              <w:t>落地，其成本优势和规模效应将进一步凸显，有望在“以纸代塑”政策红利中持续领跑。同时，公司还聚焦特种新材料业务孵化，培育新质生产力，打造公司第二增长曲线。这也将进一步筑高业务壁垒，提高公司核心价值。谢谢！</w:t>
            </w:r>
          </w:p>
          <w:p w14:paraId="584B4838" w14:textId="77777777" w:rsidR="00C710D7" w:rsidRDefault="00C710D7">
            <w:pPr>
              <w:adjustRightInd w:val="0"/>
              <w:snapToGrid w:val="0"/>
              <w:spacing w:line="276" w:lineRule="auto"/>
              <w:rPr>
                <w:rFonts w:ascii="仿宋" w:eastAsia="仿宋" w:hAnsi="仿宋"/>
                <w:sz w:val="26"/>
                <w:szCs w:val="26"/>
              </w:rPr>
            </w:pPr>
          </w:p>
          <w:p w14:paraId="5F53C9B8" w14:textId="77777777" w:rsidR="00C710D7" w:rsidRDefault="00E2398C">
            <w:pPr>
              <w:adjustRightInd w:val="0"/>
              <w:snapToGrid w:val="0"/>
              <w:spacing w:line="276" w:lineRule="auto"/>
              <w:rPr>
                <w:rFonts w:ascii="仿宋" w:eastAsia="仿宋" w:hAnsi="仿宋"/>
                <w:b/>
                <w:sz w:val="26"/>
                <w:szCs w:val="26"/>
              </w:rPr>
            </w:pPr>
            <w:r>
              <w:rPr>
                <w:rFonts w:ascii="仿宋" w:eastAsia="仿宋" w:hAnsi="仿宋" w:hint="eastAsia"/>
                <w:b/>
                <w:sz w:val="26"/>
                <w:szCs w:val="26"/>
              </w:rPr>
              <w:t>问题九：可以介绍一下公司未来的发展战略及规划吗？</w:t>
            </w:r>
          </w:p>
          <w:p w14:paraId="32937633"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实施“一体两翼、四轮驱动”的战略规划，坚定“建设高端绿色特种纸产业，培育孵化相关多元战略性新兴产业”的战略定位，在强链补链构建浆纸一体化产业布局的基础上，公司锚定战略性新兴产业中的新材料板块，以反渗透膜支撑材为切入点，搭建特种纤维湿法成型、加工技术平台，向锂电、氢能材料等新能源领域进军，拓展业务边界，致力于培育新的利润增长点与核心竞争优势。谢谢！</w:t>
            </w:r>
          </w:p>
          <w:p w14:paraId="11BEA2BF" w14:textId="77777777" w:rsidR="00C710D7" w:rsidRDefault="00C710D7">
            <w:pPr>
              <w:adjustRightInd w:val="0"/>
              <w:snapToGrid w:val="0"/>
              <w:spacing w:line="276" w:lineRule="auto"/>
              <w:rPr>
                <w:rFonts w:ascii="仿宋" w:eastAsia="仿宋" w:hAnsi="仿宋"/>
                <w:sz w:val="26"/>
                <w:szCs w:val="26"/>
              </w:rPr>
            </w:pPr>
          </w:p>
          <w:p w14:paraId="08999B87" w14:textId="77777777" w:rsidR="00C710D7" w:rsidRDefault="00E2398C">
            <w:pPr>
              <w:adjustRightInd w:val="0"/>
              <w:snapToGrid w:val="0"/>
              <w:spacing w:line="276" w:lineRule="auto"/>
              <w:rPr>
                <w:rFonts w:ascii="仿宋" w:eastAsia="仿宋" w:hAnsi="仿宋"/>
                <w:b/>
                <w:color w:val="FF0000"/>
                <w:sz w:val="26"/>
                <w:szCs w:val="26"/>
              </w:rPr>
            </w:pPr>
            <w:r>
              <w:rPr>
                <w:rFonts w:ascii="仿宋" w:eastAsia="仿宋" w:hAnsi="仿宋" w:hint="eastAsia"/>
                <w:b/>
                <w:sz w:val="26"/>
                <w:szCs w:val="26"/>
              </w:rPr>
              <w:t>问题十：</w:t>
            </w:r>
            <w:r>
              <w:rPr>
                <w:rFonts w:ascii="仿宋" w:eastAsia="仿宋" w:hAnsi="仿宋" w:hint="eastAsia"/>
                <w:b/>
                <w:sz w:val="26"/>
                <w:szCs w:val="26"/>
              </w:rPr>
              <w:t>5</w:t>
            </w:r>
            <w:r>
              <w:rPr>
                <w:rFonts w:ascii="仿宋" w:eastAsia="仿宋" w:hAnsi="仿宋" w:hint="eastAsia"/>
                <w:b/>
                <w:sz w:val="26"/>
                <w:szCs w:val="26"/>
              </w:rPr>
              <w:t>月</w:t>
            </w:r>
            <w:r>
              <w:rPr>
                <w:rFonts w:ascii="仿宋" w:eastAsia="仿宋" w:hAnsi="仿宋" w:hint="eastAsia"/>
                <w:b/>
                <w:sz w:val="26"/>
                <w:szCs w:val="26"/>
              </w:rPr>
              <w:t>1</w:t>
            </w:r>
            <w:r>
              <w:rPr>
                <w:rFonts w:ascii="仿宋" w:eastAsia="仿宋" w:hAnsi="仿宋" w:hint="eastAsia"/>
                <w:b/>
                <w:sz w:val="26"/>
                <w:szCs w:val="26"/>
              </w:rPr>
              <w:t>日制浆造纸行业新国标开始执行后，公司产能是否都符合能耗要求？</w:t>
            </w:r>
          </w:p>
          <w:p w14:paraId="750FEC44"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尊敬的投资者，您好！感谢您对冠豪高新的关注。现有及新建产能均符合制浆造纸行业新国标能耗要求，能耗指标</w:t>
            </w:r>
            <w:r>
              <w:rPr>
                <w:rFonts w:ascii="仿宋" w:eastAsia="仿宋" w:hAnsi="仿宋" w:hint="eastAsia"/>
                <w:sz w:val="26"/>
                <w:szCs w:val="26"/>
              </w:rPr>
              <w:t>要求</w:t>
            </w:r>
            <w:r>
              <w:rPr>
                <w:rFonts w:ascii="仿宋" w:eastAsia="仿宋" w:hAnsi="仿宋" w:hint="eastAsia"/>
                <w:sz w:val="26"/>
                <w:szCs w:val="26"/>
              </w:rPr>
              <w:t>提升将加速落后产能的出清，随着供需关系逐步改善，造纸行业将呈现更加健康、可持续的发展态势，公司也将受益于此。</w:t>
            </w:r>
          </w:p>
          <w:p w14:paraId="19B8AB7E"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sz w:val="26"/>
                <w:szCs w:val="26"/>
              </w:rPr>
              <w:t>公司从成立以来，坚持走循环经济的可持续发展道路，随着多年的累积，已通过资源综合利用和环保投入的手段做到了循环发展、节能减排和清洁生产。作为国家级“绿色工厂”和“绿色供应链管理示范企业”，公司围绕产品全生命周期，在原材料选用、生产工艺、包装应用等方面持续优化，推动环保指标落地见效。近年来，公司荣获广</w:t>
            </w:r>
            <w:r>
              <w:rPr>
                <w:rFonts w:ascii="仿宋" w:eastAsia="仿宋" w:hAnsi="仿宋" w:hint="eastAsia"/>
                <w:sz w:val="26"/>
                <w:szCs w:val="26"/>
              </w:rPr>
              <w:t>东省轻工业联合会科学技术进步一等奖，表彰其在高性能热敏记录材料关键技术研究及应用方面的创新成果；获得</w:t>
            </w:r>
            <w:r>
              <w:rPr>
                <w:rFonts w:ascii="仿宋" w:eastAsia="仿宋" w:hAnsi="仿宋" w:hint="eastAsia"/>
                <w:sz w:val="26"/>
                <w:szCs w:val="26"/>
              </w:rPr>
              <w:t>2024</w:t>
            </w:r>
            <w:r>
              <w:rPr>
                <w:rFonts w:ascii="仿宋" w:eastAsia="仿宋" w:hAnsi="仿宋" w:hint="eastAsia"/>
                <w:sz w:val="26"/>
                <w:szCs w:val="26"/>
              </w:rPr>
              <w:t>上海证券报金质量奖——</w:t>
            </w:r>
            <w:r>
              <w:rPr>
                <w:rFonts w:ascii="仿宋" w:eastAsia="仿宋" w:hAnsi="仿宋" w:hint="eastAsia"/>
                <w:sz w:val="26"/>
                <w:szCs w:val="26"/>
              </w:rPr>
              <w:t>ESG</w:t>
            </w:r>
            <w:r>
              <w:rPr>
                <w:rFonts w:ascii="仿宋" w:eastAsia="仿宋" w:hAnsi="仿宋" w:hint="eastAsia"/>
                <w:sz w:val="26"/>
                <w:szCs w:val="26"/>
              </w:rPr>
              <w:t>奖，体现了在环境、社会、公司治理领域的综合实力。谢谢！</w:t>
            </w:r>
          </w:p>
          <w:p w14:paraId="2A49C51C" w14:textId="77777777" w:rsidR="00C710D7" w:rsidRDefault="00C710D7">
            <w:pPr>
              <w:adjustRightInd w:val="0"/>
              <w:snapToGrid w:val="0"/>
              <w:spacing w:line="276" w:lineRule="auto"/>
              <w:rPr>
                <w:rFonts w:ascii="仿宋" w:eastAsia="仿宋" w:hAnsi="仿宋"/>
                <w:sz w:val="26"/>
                <w:szCs w:val="26"/>
              </w:rPr>
            </w:pPr>
          </w:p>
          <w:p w14:paraId="20B46488" w14:textId="77777777" w:rsidR="00C710D7" w:rsidRDefault="00E2398C">
            <w:pPr>
              <w:adjustRightInd w:val="0"/>
              <w:snapToGrid w:val="0"/>
              <w:spacing w:line="276" w:lineRule="auto"/>
              <w:rPr>
                <w:rFonts w:ascii="仿宋" w:eastAsia="仿宋" w:hAnsi="仿宋"/>
                <w:b/>
                <w:bCs/>
                <w:sz w:val="26"/>
                <w:szCs w:val="26"/>
              </w:rPr>
            </w:pPr>
            <w:r>
              <w:rPr>
                <w:rFonts w:ascii="仿宋" w:eastAsia="仿宋" w:hAnsi="仿宋" w:hint="eastAsia"/>
                <w:b/>
                <w:bCs/>
                <w:sz w:val="26"/>
                <w:szCs w:val="26"/>
              </w:rPr>
              <w:t>问题十一：</w:t>
            </w:r>
            <w:r>
              <w:rPr>
                <w:rFonts w:ascii="仿宋" w:eastAsia="仿宋" w:hAnsi="仿宋" w:hint="eastAsia"/>
                <w:b/>
                <w:bCs/>
                <w:sz w:val="26"/>
                <w:szCs w:val="26"/>
              </w:rPr>
              <w:t>公司总经理何时到任？还是直接由董事长负责？</w:t>
            </w:r>
          </w:p>
          <w:p w14:paraId="75608CFE"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尊敬的投资者，您好！感谢您对冠豪高新的关注。公司原总经理李飞先生因工作调整，已于</w:t>
            </w:r>
            <w:r>
              <w:rPr>
                <w:rFonts w:ascii="仿宋" w:eastAsia="仿宋" w:hAnsi="仿宋" w:hint="eastAsia"/>
                <w:sz w:val="26"/>
                <w:szCs w:val="26"/>
              </w:rPr>
              <w:t>2025</w:t>
            </w:r>
            <w:r>
              <w:rPr>
                <w:rFonts w:ascii="仿宋" w:eastAsia="仿宋" w:hAnsi="仿宋" w:hint="eastAsia"/>
                <w:sz w:val="26"/>
                <w:szCs w:val="26"/>
              </w:rPr>
              <w:t>年</w:t>
            </w:r>
            <w:r>
              <w:rPr>
                <w:rFonts w:ascii="仿宋" w:eastAsia="仿宋" w:hAnsi="仿宋" w:hint="eastAsia"/>
                <w:sz w:val="26"/>
                <w:szCs w:val="26"/>
              </w:rPr>
              <w:t>2</w:t>
            </w:r>
            <w:r>
              <w:rPr>
                <w:rFonts w:ascii="仿宋" w:eastAsia="仿宋" w:hAnsi="仿宋" w:hint="eastAsia"/>
                <w:sz w:val="26"/>
                <w:szCs w:val="26"/>
              </w:rPr>
              <w:t>月</w:t>
            </w:r>
            <w:r>
              <w:rPr>
                <w:rFonts w:ascii="仿宋" w:eastAsia="仿宋" w:hAnsi="仿宋" w:hint="eastAsia"/>
                <w:sz w:val="26"/>
                <w:szCs w:val="26"/>
              </w:rPr>
              <w:t>28</w:t>
            </w:r>
            <w:r>
              <w:rPr>
                <w:rFonts w:ascii="仿宋" w:eastAsia="仿宋" w:hAnsi="仿宋" w:hint="eastAsia"/>
                <w:sz w:val="26"/>
                <w:szCs w:val="26"/>
              </w:rPr>
              <w:t>日辞去总经理职务，但仍继续担任公司董事长及法定代表人。目前，在公司董事会正式聘任新任总经理前，公司日常生产经营管理工作由副总经理赵国红先生主持。关于新任总经理的</w:t>
            </w:r>
            <w:r>
              <w:rPr>
                <w:rFonts w:ascii="仿宋" w:eastAsia="仿宋" w:hAnsi="仿宋" w:hint="eastAsia"/>
                <w:sz w:val="26"/>
                <w:szCs w:val="26"/>
              </w:rPr>
              <w:t>聘任进展，公司将严格按照信息披露法规，在履行完相关程序后及时公告。谢谢！</w:t>
            </w:r>
          </w:p>
          <w:p w14:paraId="0818ADB8" w14:textId="77777777" w:rsidR="00C710D7" w:rsidRDefault="00C710D7">
            <w:pPr>
              <w:adjustRightInd w:val="0"/>
              <w:snapToGrid w:val="0"/>
              <w:spacing w:line="276" w:lineRule="auto"/>
              <w:rPr>
                <w:rFonts w:ascii="仿宋" w:eastAsia="仿宋" w:hAnsi="仿宋"/>
                <w:sz w:val="26"/>
                <w:szCs w:val="26"/>
              </w:rPr>
            </w:pPr>
          </w:p>
          <w:p w14:paraId="4B10CB42" w14:textId="77777777" w:rsidR="00C710D7" w:rsidRDefault="00E2398C">
            <w:pPr>
              <w:adjustRightInd w:val="0"/>
              <w:snapToGrid w:val="0"/>
              <w:spacing w:line="276" w:lineRule="auto"/>
              <w:rPr>
                <w:rFonts w:ascii="仿宋" w:eastAsia="仿宋" w:hAnsi="仿宋"/>
                <w:b/>
                <w:bCs/>
                <w:sz w:val="26"/>
                <w:szCs w:val="26"/>
              </w:rPr>
            </w:pPr>
            <w:r>
              <w:rPr>
                <w:rFonts w:ascii="仿宋" w:eastAsia="仿宋" w:hAnsi="仿宋" w:hint="eastAsia"/>
                <w:b/>
                <w:bCs/>
                <w:sz w:val="26"/>
                <w:szCs w:val="26"/>
              </w:rPr>
              <w:t>问题十二：</w:t>
            </w:r>
            <w:r>
              <w:rPr>
                <w:rFonts w:ascii="仿宋" w:eastAsia="仿宋" w:hAnsi="仿宋" w:hint="eastAsia"/>
                <w:b/>
                <w:bCs/>
                <w:sz w:val="26"/>
                <w:szCs w:val="26"/>
              </w:rPr>
              <w:t>什么时候退市</w:t>
            </w:r>
          </w:p>
          <w:p w14:paraId="0DA0E180"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经营一切正常，作为国内唯一一家央企控股的特种纸企业，公司主要产品如防油卡纸、彩票热敏纸、标签热敏纸等市场占有率占据行业第一，烟用包装卡纸位列高端烟卡行业第一，医疗胶片涂料、液体食品包装卡纸、热升华转印纸位居行业第二。</w:t>
            </w:r>
            <w:r>
              <w:rPr>
                <w:rFonts w:ascii="仿宋" w:eastAsia="仿宋" w:hAnsi="仿宋" w:hint="eastAsia"/>
                <w:sz w:val="26"/>
                <w:szCs w:val="26"/>
              </w:rPr>
              <w:t xml:space="preserve"> </w:t>
            </w:r>
            <w:r>
              <w:rPr>
                <w:rFonts w:ascii="仿宋" w:eastAsia="仿宋" w:hAnsi="仿宋" w:hint="eastAsia"/>
                <w:sz w:val="26"/>
                <w:szCs w:val="26"/>
              </w:rPr>
              <w:t>冠豪高新坚持创新驱动、可持续发展道路，成立冠豪研发公司，坚持自主研发与开放式合作相结合。拥有特种纸工程技术研发中心、功能性白卡纸及材料工程技</w:t>
            </w:r>
            <w:r>
              <w:rPr>
                <w:rFonts w:ascii="仿宋" w:eastAsia="仿宋" w:hAnsi="仿宋" w:hint="eastAsia"/>
                <w:sz w:val="26"/>
                <w:szCs w:val="26"/>
              </w:rPr>
              <w:t>术研发中心及省级企业技术中心、博士工作站等多个省级创新平台实验室，拥有国家认定的</w:t>
            </w:r>
            <w:r>
              <w:rPr>
                <w:rFonts w:ascii="仿宋" w:eastAsia="仿宋" w:hAnsi="仿宋" w:hint="eastAsia"/>
                <w:sz w:val="26"/>
                <w:szCs w:val="26"/>
              </w:rPr>
              <w:t>CNAS</w:t>
            </w:r>
            <w:r>
              <w:rPr>
                <w:rFonts w:ascii="仿宋" w:eastAsia="仿宋" w:hAnsi="仿宋" w:hint="eastAsia"/>
                <w:sz w:val="26"/>
                <w:szCs w:val="26"/>
              </w:rPr>
              <w:t>重点实验室，公司及子公司共</w:t>
            </w:r>
            <w:r>
              <w:rPr>
                <w:rFonts w:ascii="仿宋" w:eastAsia="仿宋" w:hAnsi="仿宋" w:hint="eastAsia"/>
                <w:sz w:val="26"/>
                <w:szCs w:val="26"/>
              </w:rPr>
              <w:t>6</w:t>
            </w:r>
            <w:r>
              <w:rPr>
                <w:rFonts w:ascii="仿宋" w:eastAsia="仿宋" w:hAnsi="仿宋" w:hint="eastAsia"/>
                <w:sz w:val="26"/>
                <w:szCs w:val="26"/>
              </w:rPr>
              <w:t>家获得“高新技术企业”认证，在水处理、新能源及高性能绿色包装材料等领域开展研发攻关，打破国外技术垄断。同时，公司构建开放式科创平台，聚焦培育孵化相关多元略性新兴产业，进一步完善公司法人治理、建立健全市场化选人用人和激励约束机制，引进科技创新领军人才，聚焦“卡脖子”前沿技术，致力打造成世界一流特种新材料公司。谢谢！</w:t>
            </w:r>
          </w:p>
          <w:p w14:paraId="1BCE6172" w14:textId="77777777" w:rsidR="00C710D7" w:rsidRDefault="00C710D7">
            <w:pPr>
              <w:adjustRightInd w:val="0"/>
              <w:snapToGrid w:val="0"/>
              <w:spacing w:line="276" w:lineRule="auto"/>
              <w:rPr>
                <w:rFonts w:ascii="仿宋" w:eastAsia="仿宋" w:hAnsi="仿宋"/>
                <w:sz w:val="26"/>
                <w:szCs w:val="26"/>
              </w:rPr>
            </w:pPr>
          </w:p>
          <w:p w14:paraId="6C510FBD"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问题十三：</w:t>
            </w:r>
            <w:r>
              <w:rPr>
                <w:rFonts w:ascii="仿宋" w:eastAsia="仿宋" w:hAnsi="仿宋" w:hint="eastAsia"/>
                <w:sz w:val="26"/>
                <w:szCs w:val="26"/>
              </w:rPr>
              <w:t>请问特种纤维复合材料研发进度？</w:t>
            </w:r>
          </w:p>
          <w:p w14:paraId="60928D4B"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w:t>
            </w:r>
            <w:r>
              <w:rPr>
                <w:rFonts w:ascii="仿宋" w:eastAsia="仿宋" w:hAnsi="仿宋" w:hint="eastAsia"/>
                <w:sz w:val="26"/>
                <w:szCs w:val="26"/>
              </w:rPr>
              <w:t>豪高新的关注。反渗透膜支撑材用特种纤维复合材料预计于今年第四季度投入试产，该产品主要瞄准盐湖提锂、海水淡化等进口替代领域，具有广阔的市场前景和重要的战略意义。后续进展信息可关注公司官方网站、信披公告等渠道了解。谢谢！</w:t>
            </w:r>
          </w:p>
          <w:p w14:paraId="5FBF012D" w14:textId="77777777" w:rsidR="00C710D7" w:rsidRDefault="00C710D7">
            <w:pPr>
              <w:adjustRightInd w:val="0"/>
              <w:snapToGrid w:val="0"/>
              <w:spacing w:line="276" w:lineRule="auto"/>
              <w:rPr>
                <w:rFonts w:ascii="仿宋" w:eastAsia="仿宋" w:hAnsi="仿宋"/>
                <w:sz w:val="26"/>
                <w:szCs w:val="26"/>
              </w:rPr>
            </w:pPr>
          </w:p>
          <w:p w14:paraId="73900BFA"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问题十四：</w:t>
            </w:r>
            <w:r>
              <w:rPr>
                <w:rFonts w:ascii="仿宋" w:eastAsia="仿宋" w:hAnsi="仿宋" w:hint="eastAsia"/>
                <w:sz w:val="26"/>
                <w:szCs w:val="26"/>
              </w:rPr>
              <w:t>公司的多功能湿法抄造中试机和涂布中试机；特种纤维复合材料中试试验线。现在具体进展如何？</w:t>
            </w:r>
          </w:p>
          <w:p w14:paraId="7B094F03"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正积极推进各项目的建设，其中湿法抄造中试机已完成安装调试，投入试运行；反渗透膜支撑材用特种纤维复合材料生产线计于今年第三季度试产运行，这些项</w:t>
            </w:r>
            <w:r>
              <w:rPr>
                <w:rFonts w:ascii="仿宋" w:eastAsia="仿宋" w:hAnsi="仿宋" w:hint="eastAsia"/>
                <w:sz w:val="26"/>
                <w:szCs w:val="26"/>
              </w:rPr>
              <w:t>目是公司打造第二增长曲线、提升估值空间的关键举措。</w:t>
            </w:r>
            <w:r>
              <w:rPr>
                <w:rFonts w:ascii="仿宋" w:eastAsia="仿宋" w:hAnsi="仿宋" w:hint="eastAsia"/>
                <w:sz w:val="26"/>
                <w:szCs w:val="26"/>
              </w:rPr>
              <w:t xml:space="preserve"> </w:t>
            </w:r>
            <w:r>
              <w:rPr>
                <w:rFonts w:ascii="仿宋" w:eastAsia="仿宋" w:hAnsi="仿宋" w:hint="eastAsia"/>
                <w:sz w:val="26"/>
                <w:szCs w:val="26"/>
              </w:rPr>
              <w:t>技术创新聚焦解决关键材料“卡脖子”问题，推动国产替代，并逐步向锂电、氢能等新能源领域延伸。通过技术孵化与产业化衔接，有望形成新的利润增长点，增强公司长期竞争力。但各项目目前还处于建设阶段，量产时间及具体效益需待技术验证和市场开拓进展确定，公司暂未公开量化预测。</w:t>
            </w:r>
            <w:r>
              <w:rPr>
                <w:rFonts w:ascii="仿宋" w:eastAsia="仿宋" w:hAnsi="仿宋" w:hint="eastAsia"/>
                <w:sz w:val="26"/>
                <w:szCs w:val="26"/>
              </w:rPr>
              <w:t xml:space="preserve"> 2025</w:t>
            </w:r>
            <w:r>
              <w:rPr>
                <w:rFonts w:ascii="仿宋" w:eastAsia="仿宋" w:hAnsi="仿宋" w:hint="eastAsia"/>
                <w:sz w:val="26"/>
                <w:szCs w:val="26"/>
              </w:rPr>
              <w:t>年经营受行业供需变化影响，上半年业绩下降，当前公司正通过浆纸一体化建设和新材料布局应对挑战，全年业绩将取决于市场环境及项目推进成效。谢谢！</w:t>
            </w:r>
          </w:p>
          <w:p w14:paraId="7E6E6842" w14:textId="77777777" w:rsidR="00C710D7" w:rsidRDefault="00C710D7">
            <w:pPr>
              <w:adjustRightInd w:val="0"/>
              <w:snapToGrid w:val="0"/>
              <w:spacing w:line="276" w:lineRule="auto"/>
              <w:rPr>
                <w:rFonts w:ascii="仿宋" w:eastAsia="仿宋" w:hAnsi="仿宋"/>
                <w:sz w:val="26"/>
                <w:szCs w:val="26"/>
              </w:rPr>
            </w:pPr>
          </w:p>
          <w:p w14:paraId="5CAF90F1"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问题十五：</w:t>
            </w:r>
            <w:r>
              <w:rPr>
                <w:rFonts w:ascii="仿宋" w:eastAsia="仿宋" w:hAnsi="仿宋" w:hint="eastAsia"/>
                <w:sz w:val="26"/>
                <w:szCs w:val="26"/>
              </w:rPr>
              <w:t>多年的巨额研发投入何时才能产出？管理层换了几届，研发资金投入十几亿，企业的财务指标全面恶化，有人担责吗？</w:t>
            </w:r>
          </w:p>
          <w:p w14:paraId="2824311A"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始终重视科技创新与产业升级，研发投入到产出需要一定的周期。今年上半年，公司高档食品防油纸、高阻隔纸基软包纸出来已经投入生产，公司布局的布局的氢能、锂电相关材料，已经进入到中试验证阶段。同时，公司积极申报专利和参与国家标准制定，上半年公司新增自主授权专利</w:t>
            </w:r>
            <w:r>
              <w:rPr>
                <w:rFonts w:ascii="仿宋" w:eastAsia="仿宋" w:hAnsi="仿宋" w:hint="eastAsia"/>
                <w:sz w:val="26"/>
                <w:szCs w:val="26"/>
              </w:rPr>
              <w:t xml:space="preserve"> 22 </w:t>
            </w:r>
            <w:r>
              <w:rPr>
                <w:rFonts w:ascii="仿宋" w:eastAsia="仿宋" w:hAnsi="仿宋" w:hint="eastAsia"/>
                <w:sz w:val="26"/>
                <w:szCs w:val="26"/>
              </w:rPr>
              <w:t>件，其中发明专利</w:t>
            </w:r>
            <w:r>
              <w:rPr>
                <w:rFonts w:ascii="仿宋" w:eastAsia="仿宋" w:hAnsi="仿宋" w:hint="eastAsia"/>
                <w:sz w:val="26"/>
                <w:szCs w:val="26"/>
              </w:rPr>
              <w:t xml:space="preserve"> 4 </w:t>
            </w:r>
            <w:r>
              <w:rPr>
                <w:rFonts w:ascii="仿宋" w:eastAsia="仿宋" w:hAnsi="仿宋" w:hint="eastAsia"/>
                <w:sz w:val="26"/>
                <w:szCs w:val="26"/>
              </w:rPr>
              <w:t>项，参与国家标准制定</w:t>
            </w:r>
            <w:r>
              <w:rPr>
                <w:rFonts w:ascii="仿宋" w:eastAsia="仿宋" w:hAnsi="仿宋" w:hint="eastAsia"/>
                <w:sz w:val="26"/>
                <w:szCs w:val="26"/>
              </w:rPr>
              <w:t>6</w:t>
            </w:r>
            <w:r>
              <w:rPr>
                <w:rFonts w:ascii="仿宋" w:eastAsia="仿宋" w:hAnsi="仿宋" w:hint="eastAsia"/>
                <w:sz w:val="26"/>
                <w:szCs w:val="26"/>
              </w:rPr>
              <w:t>项，截止目前公司获得专利总数累计超</w:t>
            </w:r>
            <w:r>
              <w:rPr>
                <w:rFonts w:ascii="仿宋" w:eastAsia="仿宋" w:hAnsi="仿宋" w:hint="eastAsia"/>
                <w:sz w:val="26"/>
                <w:szCs w:val="26"/>
              </w:rPr>
              <w:t>300</w:t>
            </w:r>
            <w:r>
              <w:rPr>
                <w:rFonts w:ascii="仿宋" w:eastAsia="仿宋" w:hAnsi="仿宋" w:hint="eastAsia"/>
                <w:sz w:val="26"/>
                <w:szCs w:val="26"/>
              </w:rPr>
              <w:t>项。</w:t>
            </w:r>
            <w:r>
              <w:rPr>
                <w:rFonts w:ascii="仿宋" w:eastAsia="仿宋" w:hAnsi="仿宋" w:hint="eastAsia"/>
                <w:sz w:val="26"/>
                <w:szCs w:val="26"/>
              </w:rPr>
              <w:t xml:space="preserve"> </w:t>
            </w:r>
            <w:r>
              <w:rPr>
                <w:rFonts w:ascii="仿宋" w:eastAsia="仿宋" w:hAnsi="仿宋" w:hint="eastAsia"/>
                <w:sz w:val="26"/>
                <w:szCs w:val="26"/>
              </w:rPr>
              <w:t>管</w:t>
            </w:r>
            <w:r>
              <w:rPr>
                <w:rFonts w:ascii="仿宋" w:eastAsia="仿宋" w:hAnsi="仿宋" w:hint="eastAsia"/>
                <w:sz w:val="26"/>
                <w:szCs w:val="26"/>
              </w:rPr>
              <w:t>理层始终勤勉尽责，并已建立完善的绩效考核机制。公司未来将持续聚焦高端特种纸与新材料，通过技术突破和产业升级提升核心竞争力。谢谢！</w:t>
            </w:r>
          </w:p>
          <w:p w14:paraId="5D00FE41" w14:textId="77777777" w:rsidR="00C710D7" w:rsidRDefault="00C710D7">
            <w:pPr>
              <w:adjustRightInd w:val="0"/>
              <w:snapToGrid w:val="0"/>
              <w:spacing w:line="276" w:lineRule="auto"/>
              <w:rPr>
                <w:rFonts w:ascii="仿宋" w:eastAsia="仿宋" w:hAnsi="仿宋"/>
                <w:sz w:val="26"/>
                <w:szCs w:val="26"/>
              </w:rPr>
            </w:pPr>
          </w:p>
          <w:p w14:paraId="1B7AA365"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问题十六：</w:t>
            </w:r>
            <w:r>
              <w:rPr>
                <w:rFonts w:ascii="仿宋" w:eastAsia="仿宋" w:hAnsi="仿宋" w:hint="eastAsia"/>
                <w:sz w:val="26"/>
                <w:szCs w:val="26"/>
              </w:rPr>
              <w:t>公司研发的新材料会应用于哪些领域？市场前景有研究吗？</w:t>
            </w:r>
          </w:p>
          <w:p w14:paraId="77B4E6FF"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已成立新材料研发公司，通过前期的市场前景研究，目前主要聚焦于反渗透膜支撑材、碳纸原纸、锂电胶乳等战略新兴材料，争取年内实现反渗透膜支撑材中试产品、碳纸原纸产品满足下游应用需求。</w:t>
            </w:r>
            <w:r>
              <w:rPr>
                <w:rFonts w:ascii="仿宋" w:eastAsia="仿宋" w:hAnsi="仿宋" w:hint="eastAsia"/>
                <w:sz w:val="26"/>
                <w:szCs w:val="26"/>
              </w:rPr>
              <w:t xml:space="preserve"> </w:t>
            </w:r>
            <w:r>
              <w:rPr>
                <w:rFonts w:ascii="仿宋" w:eastAsia="仿宋" w:hAnsi="仿宋" w:hint="eastAsia"/>
                <w:sz w:val="26"/>
                <w:szCs w:val="26"/>
              </w:rPr>
              <w:t>公司在膜类涂布新材料领域有着长期的技术沉淀，具有不同基材、多层涂布、高速涂布等成熟的</w:t>
            </w:r>
            <w:r>
              <w:rPr>
                <w:rFonts w:ascii="仿宋" w:eastAsia="仿宋" w:hAnsi="仿宋" w:hint="eastAsia"/>
                <w:sz w:val="26"/>
                <w:szCs w:val="26"/>
              </w:rPr>
              <w:t>涂布工艺技术，组建了长期致力于膜基涂布新材料技术创新的研发团队。通过专注细分领域，打造“专精特新”，顺应国家政策导向，持续拓展公司业务边界，提升利润增长点。谢谢！</w:t>
            </w:r>
          </w:p>
          <w:p w14:paraId="1DD65672" w14:textId="77777777" w:rsidR="00C710D7" w:rsidRDefault="00C710D7">
            <w:pPr>
              <w:adjustRightInd w:val="0"/>
              <w:snapToGrid w:val="0"/>
              <w:spacing w:line="276" w:lineRule="auto"/>
              <w:rPr>
                <w:rFonts w:ascii="仿宋" w:eastAsia="仿宋" w:hAnsi="仿宋"/>
                <w:sz w:val="26"/>
                <w:szCs w:val="26"/>
              </w:rPr>
            </w:pPr>
          </w:p>
          <w:p w14:paraId="1DBC63BF"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问题十七：</w:t>
            </w:r>
            <w:r>
              <w:rPr>
                <w:rFonts w:ascii="仿宋" w:eastAsia="仿宋" w:hAnsi="仿宋" w:hint="eastAsia"/>
                <w:sz w:val="26"/>
                <w:szCs w:val="26"/>
              </w:rPr>
              <w:t>公司在“反内卷”方面，有哪些具体行动？</w:t>
            </w:r>
          </w:p>
          <w:p w14:paraId="5749DF0B"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顺应国家“反内卷”政策导向，作为行业排头兵，冠豪有义务扛起“反内卷”大旗，与产业链上下游协同共治，重塑有序竞争生态，推动行业由“价格导向”回归“价值导向”，以高标准质量、优质服务与持续创新为核心，提升质效与韧性，促进行业高质量、可持续发展。谢谢！</w:t>
            </w:r>
          </w:p>
          <w:p w14:paraId="53E981D5" w14:textId="77777777" w:rsidR="00C710D7" w:rsidRDefault="00C710D7">
            <w:pPr>
              <w:adjustRightInd w:val="0"/>
              <w:snapToGrid w:val="0"/>
              <w:spacing w:line="276" w:lineRule="auto"/>
              <w:rPr>
                <w:rFonts w:ascii="仿宋" w:eastAsia="仿宋" w:hAnsi="仿宋"/>
                <w:sz w:val="26"/>
                <w:szCs w:val="26"/>
              </w:rPr>
            </w:pPr>
          </w:p>
          <w:p w14:paraId="4268BAC5"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问题十八：</w:t>
            </w:r>
            <w:r>
              <w:rPr>
                <w:rFonts w:ascii="仿宋" w:eastAsia="仿宋" w:hAnsi="仿宋" w:hint="eastAsia"/>
                <w:sz w:val="26"/>
                <w:szCs w:val="26"/>
              </w:rPr>
              <w:t>贵公司最新报表来看，短期借款加长期借款有</w:t>
            </w:r>
            <w:r>
              <w:rPr>
                <w:rFonts w:ascii="仿宋" w:eastAsia="仿宋" w:hAnsi="仿宋" w:hint="eastAsia"/>
                <w:sz w:val="26"/>
                <w:szCs w:val="26"/>
              </w:rPr>
              <w:t>30</w:t>
            </w:r>
            <w:r>
              <w:rPr>
                <w:rFonts w:ascii="仿宋" w:eastAsia="仿宋" w:hAnsi="仿宋" w:hint="eastAsia"/>
                <w:sz w:val="26"/>
                <w:szCs w:val="26"/>
              </w:rPr>
              <w:t>多亿，而账上货币资金仅存</w:t>
            </w:r>
            <w:r>
              <w:rPr>
                <w:rFonts w:ascii="仿宋" w:eastAsia="仿宋" w:hAnsi="仿宋" w:hint="eastAsia"/>
                <w:sz w:val="26"/>
                <w:szCs w:val="26"/>
              </w:rPr>
              <w:t>7</w:t>
            </w:r>
            <w:r>
              <w:rPr>
                <w:rFonts w:ascii="仿宋" w:eastAsia="仿宋" w:hAnsi="仿宋" w:hint="eastAsia"/>
                <w:sz w:val="26"/>
                <w:szCs w:val="26"/>
              </w:rPr>
              <w:t>个多亿，存货也仅</w:t>
            </w:r>
            <w:r>
              <w:rPr>
                <w:rFonts w:ascii="仿宋" w:eastAsia="仿宋" w:hAnsi="仿宋" w:hint="eastAsia"/>
                <w:sz w:val="26"/>
                <w:szCs w:val="26"/>
              </w:rPr>
              <w:t>18</w:t>
            </w:r>
            <w:r>
              <w:rPr>
                <w:rFonts w:ascii="仿宋" w:eastAsia="仿宋" w:hAnsi="仿宋" w:hint="eastAsia"/>
                <w:sz w:val="26"/>
                <w:szCs w:val="26"/>
              </w:rPr>
              <w:t>亿，是否存在资金链可能断裂的情况。</w:t>
            </w:r>
            <w:r>
              <w:rPr>
                <w:rFonts w:ascii="仿宋" w:eastAsia="仿宋" w:hAnsi="仿宋" w:hint="eastAsia"/>
                <w:sz w:val="26"/>
                <w:szCs w:val="26"/>
              </w:rPr>
              <w:t xml:space="preserve"> </w:t>
            </w:r>
            <w:r>
              <w:rPr>
                <w:rFonts w:ascii="仿宋" w:eastAsia="仿宋" w:hAnsi="仿宋" w:hint="eastAsia"/>
                <w:sz w:val="26"/>
                <w:szCs w:val="26"/>
              </w:rPr>
              <w:t>固定资产较多，而报告中说行业不是很景气，营业收入并没有大幅增长，那么固定资产的扩张是否有合理性。</w:t>
            </w:r>
            <w:r>
              <w:rPr>
                <w:rFonts w:ascii="仿宋" w:eastAsia="仿宋" w:hAnsi="仿宋" w:hint="eastAsia"/>
                <w:sz w:val="26"/>
                <w:szCs w:val="26"/>
              </w:rPr>
              <w:t xml:space="preserve"> </w:t>
            </w:r>
            <w:r>
              <w:rPr>
                <w:rFonts w:ascii="仿宋" w:eastAsia="仿宋" w:hAnsi="仿宋" w:hint="eastAsia"/>
                <w:sz w:val="26"/>
                <w:szCs w:val="26"/>
              </w:rPr>
              <w:t>借款的增加会使财务费用大幅度增加，导致净利润进一步下降，后续是否有应对措施</w:t>
            </w:r>
          </w:p>
          <w:p w14:paraId="60FA24CE"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关于资金链，除了静态账面资金，综合融资能力也非常重要。公司拥有远超报表货币资金的充足银行授信额度，且主营业务能持续产生健康的经营性现金流，足以覆盖利</w:t>
            </w:r>
            <w:r>
              <w:rPr>
                <w:rFonts w:ascii="仿宋" w:eastAsia="仿宋" w:hAnsi="仿宋" w:hint="eastAsia"/>
                <w:sz w:val="26"/>
                <w:szCs w:val="26"/>
              </w:rPr>
              <w:t>息支出，偿债能力得到保障。</w:t>
            </w:r>
            <w:r>
              <w:rPr>
                <w:rFonts w:ascii="仿宋" w:eastAsia="仿宋" w:hAnsi="仿宋" w:hint="eastAsia"/>
                <w:sz w:val="26"/>
                <w:szCs w:val="26"/>
              </w:rPr>
              <w:t xml:space="preserve"> </w:t>
            </w:r>
            <w:r>
              <w:rPr>
                <w:rFonts w:ascii="仿宋" w:eastAsia="仿宋" w:hAnsi="仿宋" w:hint="eastAsia"/>
                <w:sz w:val="26"/>
                <w:szCs w:val="26"/>
              </w:rPr>
              <w:t>目前虽然是处于行业周期底部，公司新产能聚焦于技术升级与成本降低，希望通过前瞻性投资，打造长期成本优势，为行业复苏抢占市场。</w:t>
            </w:r>
            <w:r>
              <w:rPr>
                <w:rFonts w:ascii="仿宋" w:eastAsia="仿宋" w:hAnsi="仿宋" w:hint="eastAsia"/>
                <w:sz w:val="26"/>
                <w:szCs w:val="26"/>
              </w:rPr>
              <w:t xml:space="preserve"> </w:t>
            </w:r>
            <w:r>
              <w:rPr>
                <w:rFonts w:ascii="仿宋" w:eastAsia="仿宋" w:hAnsi="仿宋" w:hint="eastAsia"/>
                <w:sz w:val="26"/>
                <w:szCs w:val="26"/>
              </w:rPr>
              <w:t>关于财务费用，公司通过“开源”“节流””“收敛”等措施进行优化。一是“开源”，通过产品高端化和成本管控提升主业盈利；二是“节流”，通过债务置换以长换低、申请政策性贷款等方式优化债务结构，主动降低融资成本；三是“收敛”，项目投产后将严格控减资本开支，优先用于偿债降费。谢谢！</w:t>
            </w:r>
          </w:p>
          <w:p w14:paraId="6C005B09" w14:textId="77777777" w:rsidR="00C710D7" w:rsidRDefault="00C710D7">
            <w:pPr>
              <w:adjustRightInd w:val="0"/>
              <w:snapToGrid w:val="0"/>
              <w:spacing w:line="276" w:lineRule="auto"/>
              <w:rPr>
                <w:rFonts w:ascii="仿宋" w:eastAsia="仿宋" w:hAnsi="仿宋"/>
                <w:sz w:val="26"/>
                <w:szCs w:val="26"/>
              </w:rPr>
            </w:pPr>
          </w:p>
          <w:p w14:paraId="2C9125BD"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问题十九：</w:t>
            </w:r>
            <w:r>
              <w:rPr>
                <w:rFonts w:ascii="仿宋" w:eastAsia="仿宋" w:hAnsi="仿宋" w:hint="eastAsia"/>
                <w:sz w:val="26"/>
                <w:szCs w:val="26"/>
              </w:rPr>
              <w:t>公司提的新材料是什么新材料，有什么市场优势</w:t>
            </w:r>
          </w:p>
          <w:p w14:paraId="392CC08E"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尊敬的投资者，您好！感谢您对冠豪高新的关注。公司的新材料业务主要聚焦于反渗透膜支撑材、碳纸原纸、锂电胶乳等战略新兴材料。谢谢！</w:t>
            </w:r>
          </w:p>
          <w:p w14:paraId="620DB230" w14:textId="77777777" w:rsidR="00C710D7" w:rsidRDefault="00C710D7">
            <w:pPr>
              <w:adjustRightInd w:val="0"/>
              <w:snapToGrid w:val="0"/>
              <w:spacing w:line="276" w:lineRule="auto"/>
              <w:rPr>
                <w:rFonts w:ascii="仿宋" w:eastAsia="仿宋" w:hAnsi="仿宋"/>
                <w:sz w:val="26"/>
                <w:szCs w:val="26"/>
              </w:rPr>
            </w:pPr>
          </w:p>
          <w:p w14:paraId="194AEDF7"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问题二十：</w:t>
            </w:r>
            <w:r>
              <w:rPr>
                <w:rFonts w:ascii="仿宋" w:eastAsia="仿宋" w:hAnsi="仿宋" w:hint="eastAsia"/>
                <w:sz w:val="26"/>
                <w:szCs w:val="26"/>
              </w:rPr>
              <w:t>你好，纸业的股票都在轮流上涨，为啥冠豪还在下跌呢？是公司出问题了吗？还是有别的原因？</w:t>
            </w:r>
          </w:p>
          <w:p w14:paraId="48C99280"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目前经营运作正常，各项业务有序开展，不存在应披露而未披露的重大问题。股价波动受宏观经济环境、行业供需变化、市场情绪及投资者预期等多重因素影响。谢谢！</w:t>
            </w:r>
          </w:p>
          <w:p w14:paraId="06AB38FB" w14:textId="77777777" w:rsidR="00C710D7" w:rsidRDefault="00C710D7">
            <w:pPr>
              <w:adjustRightInd w:val="0"/>
              <w:snapToGrid w:val="0"/>
              <w:spacing w:line="276" w:lineRule="auto"/>
              <w:rPr>
                <w:rFonts w:ascii="仿宋" w:eastAsia="仿宋" w:hAnsi="仿宋"/>
                <w:sz w:val="26"/>
                <w:szCs w:val="26"/>
              </w:rPr>
            </w:pPr>
          </w:p>
          <w:p w14:paraId="75E47EE7"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问题二十一：</w:t>
            </w:r>
            <w:r>
              <w:rPr>
                <w:rFonts w:ascii="仿宋" w:eastAsia="仿宋" w:hAnsi="仿宋" w:hint="eastAsia"/>
                <w:sz w:val="26"/>
                <w:szCs w:val="26"/>
              </w:rPr>
              <w:t>这已经是今年的第三季度？过啦，怎么还是预计第三季度？反渗透膜支撑材料</w:t>
            </w:r>
            <w:r>
              <w:rPr>
                <w:rFonts w:ascii="仿宋" w:eastAsia="仿宋" w:hAnsi="仿宋" w:hint="eastAsia"/>
                <w:sz w:val="26"/>
                <w:szCs w:val="26"/>
              </w:rPr>
              <w:t>项目是晚于预期了吗？</w:t>
            </w:r>
          </w:p>
          <w:p w14:paraId="5585D8C2"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尊敬的投资者，您好！感谢您对冠豪高新的关注。目前第三季度还未结束，项目进度正常推进中。谢谢！</w:t>
            </w:r>
          </w:p>
          <w:p w14:paraId="1D5C483E" w14:textId="77777777" w:rsidR="00C710D7" w:rsidRDefault="00C710D7">
            <w:pPr>
              <w:adjustRightInd w:val="0"/>
              <w:snapToGrid w:val="0"/>
              <w:spacing w:line="276" w:lineRule="auto"/>
              <w:rPr>
                <w:rFonts w:ascii="仿宋" w:eastAsia="仿宋" w:hAnsi="仿宋"/>
                <w:sz w:val="26"/>
                <w:szCs w:val="26"/>
              </w:rPr>
            </w:pPr>
          </w:p>
          <w:p w14:paraId="4FBD7FFD"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问题二十二：</w:t>
            </w:r>
            <w:r>
              <w:rPr>
                <w:rFonts w:ascii="仿宋" w:eastAsia="仿宋" w:hAnsi="仿宋" w:hint="eastAsia"/>
                <w:sz w:val="26"/>
                <w:szCs w:val="26"/>
              </w:rPr>
              <w:t>燃料电池碳纸收个订单具体是多大？什么公司的订单呢？</w:t>
            </w:r>
          </w:p>
          <w:p w14:paraId="40EFF5CE"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尊敬的投资者，您好！感谢您对冠豪高新的关注。该订单属于客户测试订单，客户信息不便透露。谢谢！</w:t>
            </w:r>
          </w:p>
          <w:p w14:paraId="0E4F754E" w14:textId="77777777" w:rsidR="00C710D7" w:rsidRDefault="00C710D7">
            <w:pPr>
              <w:adjustRightInd w:val="0"/>
              <w:snapToGrid w:val="0"/>
              <w:spacing w:line="276" w:lineRule="auto"/>
              <w:rPr>
                <w:rFonts w:ascii="仿宋" w:eastAsia="仿宋" w:hAnsi="仿宋"/>
                <w:sz w:val="26"/>
                <w:szCs w:val="26"/>
              </w:rPr>
            </w:pPr>
          </w:p>
          <w:p w14:paraId="456E6DC5"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问题二十三：</w:t>
            </w:r>
            <w:r>
              <w:rPr>
                <w:rFonts w:ascii="仿宋" w:eastAsia="仿宋" w:hAnsi="仿宋" w:hint="eastAsia"/>
                <w:sz w:val="26"/>
                <w:szCs w:val="26"/>
              </w:rPr>
              <w:t>贵公子有没有重组吸收合并科技公司的计划</w:t>
            </w:r>
          </w:p>
          <w:p w14:paraId="1F5E0231"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尊敬的投资者，您好！感谢您对冠豪高新的关注。公司积极优化资产结构，寻求并购重组机会，多项举措推动公司经营业绩持续增长。当下，公司聚集主责主业纵横向延伸开展：围绕特种</w:t>
            </w:r>
            <w:r>
              <w:rPr>
                <w:rFonts w:ascii="仿宋" w:eastAsia="仿宋" w:hAnsi="仿宋" w:hint="eastAsia"/>
                <w:sz w:val="26"/>
                <w:szCs w:val="26"/>
              </w:rPr>
              <w:t>纸、特种材料以及战新产业等寻找重组机会。谢谢！</w:t>
            </w:r>
          </w:p>
          <w:p w14:paraId="3CEB407B" w14:textId="77777777" w:rsidR="00C710D7" w:rsidRDefault="00C710D7">
            <w:pPr>
              <w:adjustRightInd w:val="0"/>
              <w:snapToGrid w:val="0"/>
              <w:spacing w:line="276" w:lineRule="auto"/>
              <w:rPr>
                <w:rFonts w:ascii="仿宋" w:eastAsia="仿宋" w:hAnsi="仿宋"/>
                <w:sz w:val="26"/>
                <w:szCs w:val="26"/>
              </w:rPr>
            </w:pPr>
          </w:p>
          <w:p w14:paraId="39F64E15"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问题二十四：</w:t>
            </w:r>
            <w:r>
              <w:rPr>
                <w:rFonts w:ascii="仿宋" w:eastAsia="仿宋" w:hAnsi="仿宋" w:hint="eastAsia"/>
                <w:sz w:val="26"/>
                <w:szCs w:val="26"/>
              </w:rPr>
              <w:t>前面提及的新材料指的是什么，是否涉及热门领域</w:t>
            </w:r>
          </w:p>
          <w:p w14:paraId="0C46C546"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尊敬的投资者，您好！感谢您对冠豪高新的关注。公司的新材料业务主要聚焦于反渗透膜支撑材、碳纸原纸、锂电胶乳等战略新兴材料。谢谢！</w:t>
            </w:r>
          </w:p>
          <w:p w14:paraId="05550EB2" w14:textId="77777777" w:rsidR="00C710D7" w:rsidRDefault="00C710D7">
            <w:pPr>
              <w:adjustRightInd w:val="0"/>
              <w:snapToGrid w:val="0"/>
              <w:spacing w:line="276" w:lineRule="auto"/>
              <w:rPr>
                <w:rFonts w:ascii="仿宋" w:eastAsia="仿宋" w:hAnsi="仿宋"/>
                <w:sz w:val="26"/>
                <w:szCs w:val="26"/>
              </w:rPr>
            </w:pPr>
          </w:p>
          <w:p w14:paraId="232F98A9"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bCs/>
                <w:sz w:val="26"/>
                <w:szCs w:val="26"/>
              </w:rPr>
              <w:t>问题二十五：</w:t>
            </w:r>
            <w:r>
              <w:rPr>
                <w:rFonts w:ascii="仿宋" w:eastAsia="仿宋" w:hAnsi="仿宋" w:hint="eastAsia"/>
                <w:sz w:val="26"/>
                <w:szCs w:val="26"/>
              </w:rPr>
              <w:t>下半年能扭亏为盈吗？新材料研发进展如何？</w:t>
            </w:r>
          </w:p>
          <w:p w14:paraId="5F162452" w14:textId="77777777" w:rsidR="00C710D7" w:rsidRDefault="00E2398C">
            <w:pPr>
              <w:adjustRightInd w:val="0"/>
              <w:snapToGrid w:val="0"/>
              <w:spacing w:line="276" w:lineRule="auto"/>
              <w:rPr>
                <w:rFonts w:ascii="仿宋" w:eastAsia="仿宋" w:hAnsi="仿宋"/>
                <w:sz w:val="26"/>
                <w:szCs w:val="26"/>
              </w:rPr>
            </w:pPr>
            <w:r>
              <w:rPr>
                <w:rFonts w:ascii="仿宋" w:eastAsia="仿宋" w:hAnsi="仿宋" w:hint="eastAsia"/>
                <w:b/>
                <w:sz w:val="26"/>
                <w:szCs w:val="26"/>
              </w:rPr>
              <w:t>回答：</w:t>
            </w:r>
            <w:r>
              <w:rPr>
                <w:rFonts w:ascii="仿宋" w:eastAsia="仿宋" w:hAnsi="仿宋" w:hint="eastAsia"/>
                <w:sz w:val="26"/>
                <w:szCs w:val="26"/>
              </w:rPr>
              <w:t>尊敬的投资者，您好！感谢您对冠豪高新的关注。</w:t>
            </w:r>
            <w:r>
              <w:rPr>
                <w:rFonts w:ascii="仿宋" w:eastAsia="仿宋" w:hAnsi="仿宋" w:hint="eastAsia"/>
                <w:sz w:val="26"/>
                <w:szCs w:val="26"/>
              </w:rPr>
              <w:t>2025</w:t>
            </w:r>
            <w:r>
              <w:rPr>
                <w:rFonts w:ascii="仿宋" w:eastAsia="仿宋" w:hAnsi="仿宋" w:hint="eastAsia"/>
                <w:sz w:val="26"/>
                <w:szCs w:val="26"/>
              </w:rPr>
              <w:t>年经营受行业供需变化影响，上半年业绩下降，当前公司正通过浆纸一体化建设和新材料布局应对挑战，全年业绩将取决于市场环境及项目推进成效。新材料研发正有序推进中，</w:t>
            </w:r>
            <w:r>
              <w:rPr>
                <w:rFonts w:ascii="仿宋" w:eastAsia="仿宋" w:hAnsi="仿宋" w:hint="eastAsia"/>
                <w:sz w:val="26"/>
                <w:szCs w:val="26"/>
              </w:rPr>
              <w:t>上半年公司高档食品防油纸、高阻隔纸基软包纸已经投入生产，公司布局的布局的氢能、锂电相关材料，已经进入到中试验证阶段。谢谢！</w:t>
            </w:r>
          </w:p>
        </w:tc>
      </w:tr>
      <w:tr w:rsidR="00C710D7" w14:paraId="55AEBAC3" w14:textId="77777777">
        <w:tc>
          <w:tcPr>
            <w:tcW w:w="1805" w:type="dxa"/>
            <w:tcBorders>
              <w:top w:val="single" w:sz="12" w:space="0" w:color="auto"/>
              <w:left w:val="single" w:sz="12" w:space="0" w:color="auto"/>
              <w:bottom w:val="single" w:sz="12" w:space="0" w:color="auto"/>
              <w:right w:val="single" w:sz="12" w:space="0" w:color="auto"/>
            </w:tcBorders>
          </w:tcPr>
          <w:p w14:paraId="05B82FDF" w14:textId="77777777" w:rsidR="00C710D7" w:rsidRDefault="00E2398C">
            <w:pPr>
              <w:rPr>
                <w:rFonts w:ascii="仿宋" w:eastAsia="仿宋" w:hAnsi="仿宋" w:cs="仿宋"/>
                <w:sz w:val="26"/>
                <w:szCs w:val="26"/>
              </w:rPr>
            </w:pPr>
            <w:r>
              <w:rPr>
                <w:rFonts w:ascii="仿宋" w:eastAsia="仿宋" w:hAnsi="仿宋" w:cs="仿宋" w:hint="eastAsia"/>
                <w:sz w:val="26"/>
                <w:szCs w:val="26"/>
              </w:rPr>
              <w:lastRenderedPageBreak/>
              <w:t>附件清单</w:t>
            </w:r>
          </w:p>
        </w:tc>
        <w:tc>
          <w:tcPr>
            <w:tcW w:w="6471" w:type="dxa"/>
            <w:tcBorders>
              <w:top w:val="single" w:sz="12" w:space="0" w:color="auto"/>
              <w:left w:val="single" w:sz="12" w:space="0" w:color="auto"/>
              <w:bottom w:val="single" w:sz="12" w:space="0" w:color="auto"/>
              <w:right w:val="single" w:sz="12" w:space="0" w:color="auto"/>
            </w:tcBorders>
          </w:tcPr>
          <w:p w14:paraId="4ABC4F4C" w14:textId="77777777" w:rsidR="00C710D7" w:rsidRDefault="00E2398C">
            <w:pPr>
              <w:rPr>
                <w:rFonts w:ascii="仿宋" w:eastAsia="仿宋" w:hAnsi="仿宋" w:cs="仿宋"/>
                <w:sz w:val="26"/>
                <w:szCs w:val="26"/>
              </w:rPr>
            </w:pPr>
            <w:r>
              <w:rPr>
                <w:rFonts w:ascii="仿宋" w:eastAsia="仿宋" w:hAnsi="仿宋" w:cs="仿宋" w:hint="eastAsia"/>
                <w:sz w:val="26"/>
                <w:szCs w:val="26"/>
              </w:rPr>
              <w:t>无</w:t>
            </w:r>
          </w:p>
        </w:tc>
      </w:tr>
      <w:tr w:rsidR="00C710D7" w14:paraId="4F898279" w14:textId="77777777">
        <w:tc>
          <w:tcPr>
            <w:tcW w:w="1805" w:type="dxa"/>
            <w:tcBorders>
              <w:top w:val="single" w:sz="12" w:space="0" w:color="auto"/>
              <w:left w:val="single" w:sz="12" w:space="0" w:color="auto"/>
              <w:bottom w:val="single" w:sz="12" w:space="0" w:color="auto"/>
              <w:right w:val="single" w:sz="12" w:space="0" w:color="auto"/>
            </w:tcBorders>
          </w:tcPr>
          <w:p w14:paraId="16180A18" w14:textId="77777777" w:rsidR="00C710D7" w:rsidRDefault="00E2398C">
            <w:pPr>
              <w:rPr>
                <w:rFonts w:ascii="仿宋" w:eastAsia="仿宋" w:hAnsi="仿宋" w:cs="仿宋"/>
                <w:sz w:val="26"/>
                <w:szCs w:val="26"/>
              </w:rPr>
            </w:pPr>
            <w:r>
              <w:rPr>
                <w:rFonts w:ascii="仿宋" w:eastAsia="仿宋" w:hAnsi="仿宋" w:cs="仿宋" w:hint="eastAsia"/>
                <w:sz w:val="26"/>
                <w:szCs w:val="26"/>
              </w:rPr>
              <w:t>日期</w:t>
            </w:r>
          </w:p>
        </w:tc>
        <w:tc>
          <w:tcPr>
            <w:tcW w:w="6471" w:type="dxa"/>
            <w:tcBorders>
              <w:top w:val="single" w:sz="12" w:space="0" w:color="auto"/>
              <w:left w:val="single" w:sz="12" w:space="0" w:color="auto"/>
              <w:bottom w:val="single" w:sz="12" w:space="0" w:color="auto"/>
              <w:right w:val="single" w:sz="12" w:space="0" w:color="auto"/>
            </w:tcBorders>
          </w:tcPr>
          <w:p w14:paraId="549047DC" w14:textId="371346AE" w:rsidR="00C710D7" w:rsidRDefault="00E2398C" w:rsidP="003F23EE">
            <w:pPr>
              <w:rPr>
                <w:rFonts w:ascii="仿宋" w:eastAsia="仿宋" w:hAnsi="仿宋" w:cs="仿宋"/>
                <w:sz w:val="26"/>
                <w:szCs w:val="26"/>
              </w:rPr>
            </w:pPr>
            <w:r>
              <w:rPr>
                <w:rFonts w:ascii="仿宋" w:eastAsia="仿宋" w:hAnsi="仿宋" w:cs="仿宋" w:hint="eastAsia"/>
                <w:sz w:val="26"/>
                <w:szCs w:val="26"/>
              </w:rPr>
              <w:t>202</w:t>
            </w:r>
            <w:r>
              <w:rPr>
                <w:rFonts w:ascii="仿宋" w:eastAsia="仿宋" w:hAnsi="仿宋" w:cs="仿宋"/>
                <w:sz w:val="26"/>
                <w:szCs w:val="26"/>
              </w:rPr>
              <w:t>5</w:t>
            </w:r>
            <w:r>
              <w:rPr>
                <w:rFonts w:ascii="仿宋" w:eastAsia="仿宋" w:hAnsi="仿宋" w:cs="仿宋" w:hint="eastAsia"/>
                <w:sz w:val="26"/>
                <w:szCs w:val="26"/>
              </w:rPr>
              <w:t>年</w:t>
            </w:r>
            <w:r>
              <w:rPr>
                <w:rFonts w:ascii="仿宋" w:eastAsia="仿宋" w:hAnsi="仿宋" w:cs="仿宋" w:hint="eastAsia"/>
                <w:sz w:val="26"/>
                <w:szCs w:val="26"/>
              </w:rPr>
              <w:t>9</w:t>
            </w:r>
            <w:r>
              <w:rPr>
                <w:rFonts w:ascii="仿宋" w:eastAsia="仿宋" w:hAnsi="仿宋" w:cs="仿宋" w:hint="eastAsia"/>
                <w:sz w:val="26"/>
                <w:szCs w:val="26"/>
              </w:rPr>
              <w:t>月</w:t>
            </w:r>
            <w:r>
              <w:rPr>
                <w:rFonts w:ascii="仿宋" w:eastAsia="仿宋" w:hAnsi="仿宋" w:cs="仿宋" w:hint="eastAsia"/>
                <w:sz w:val="26"/>
                <w:szCs w:val="26"/>
              </w:rPr>
              <w:t>1</w:t>
            </w:r>
            <w:r w:rsidR="003F23EE">
              <w:rPr>
                <w:rFonts w:ascii="仿宋" w:eastAsia="仿宋" w:hAnsi="仿宋" w:cs="仿宋"/>
                <w:sz w:val="26"/>
                <w:szCs w:val="26"/>
              </w:rPr>
              <w:t>3</w:t>
            </w:r>
            <w:bookmarkStart w:id="0" w:name="_GoBack"/>
            <w:bookmarkEnd w:id="0"/>
            <w:r>
              <w:rPr>
                <w:rFonts w:ascii="仿宋" w:eastAsia="仿宋" w:hAnsi="仿宋" w:cs="仿宋" w:hint="eastAsia"/>
                <w:sz w:val="26"/>
                <w:szCs w:val="26"/>
              </w:rPr>
              <w:t>日</w:t>
            </w:r>
          </w:p>
        </w:tc>
      </w:tr>
    </w:tbl>
    <w:p w14:paraId="421E27FD" w14:textId="77777777" w:rsidR="00C710D7" w:rsidRDefault="00C710D7">
      <w:pPr>
        <w:rPr>
          <w:rFonts w:ascii="宋体" w:eastAsia="宋体" w:hAnsi="宋体"/>
          <w:sz w:val="28"/>
          <w:szCs w:val="28"/>
        </w:rPr>
      </w:pPr>
    </w:p>
    <w:sectPr w:rsidR="00C710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60E7" w14:textId="77777777" w:rsidR="00E2398C" w:rsidRDefault="00E2398C">
      <w:r>
        <w:separator/>
      </w:r>
    </w:p>
  </w:endnote>
  <w:endnote w:type="continuationSeparator" w:id="0">
    <w:p w14:paraId="12C71AAE" w14:textId="77777777" w:rsidR="00E2398C" w:rsidRDefault="00E2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DaunPenh">
    <w:altName w:val="Leelawadee UI"/>
    <w:charset w:val="00"/>
    <w:family w:val="auto"/>
    <w:pitch w:val="default"/>
    <w:sig w:usb0="00000000" w:usb1="00000000" w:usb2="00010000" w:usb3="00000000" w:csb0="00000001"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MoolBor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256334"/>
    </w:sdtPr>
    <w:sdtEndPr>
      <w:rPr>
        <w:rFonts w:ascii="宋体" w:eastAsia="宋体" w:hAnsi="宋体"/>
      </w:rPr>
    </w:sdtEndPr>
    <w:sdtContent>
      <w:p w14:paraId="5E7ECFF8" w14:textId="6334B0D3" w:rsidR="00C710D7" w:rsidRDefault="00E2398C">
        <w:pPr>
          <w:pStyle w:val="a7"/>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Pr="00E2398C">
          <w:rPr>
            <w:rFonts w:ascii="宋体" w:eastAsia="宋体" w:hAnsi="宋体"/>
            <w:noProof/>
            <w:lang w:val="zh-CN"/>
          </w:rPr>
          <w:t>1</w:t>
        </w:r>
        <w:r>
          <w:rPr>
            <w:rFonts w:ascii="宋体" w:eastAsia="宋体" w:hAnsi="宋体"/>
          </w:rPr>
          <w:fldChar w:fldCharType="end"/>
        </w:r>
      </w:p>
    </w:sdtContent>
  </w:sdt>
  <w:p w14:paraId="67B394FA" w14:textId="77777777" w:rsidR="00C710D7" w:rsidRDefault="00C710D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17681" w14:textId="77777777" w:rsidR="00E2398C" w:rsidRDefault="00E2398C">
      <w:r>
        <w:separator/>
      </w:r>
    </w:p>
  </w:footnote>
  <w:footnote w:type="continuationSeparator" w:id="0">
    <w:p w14:paraId="64032624" w14:textId="77777777" w:rsidR="00E2398C" w:rsidRDefault="00E23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M2Q2ZWIxMTRhNjZhZTEyMDA0YmE3YzlhMDZmZmMifQ=="/>
  </w:docVars>
  <w:rsids>
    <w:rsidRoot w:val="00BF65BF"/>
    <w:rsid w:val="0001779A"/>
    <w:rsid w:val="0002476D"/>
    <w:rsid w:val="00035202"/>
    <w:rsid w:val="000620AF"/>
    <w:rsid w:val="00062F2E"/>
    <w:rsid w:val="00070AC8"/>
    <w:rsid w:val="00072829"/>
    <w:rsid w:val="00082404"/>
    <w:rsid w:val="000854DC"/>
    <w:rsid w:val="000922FE"/>
    <w:rsid w:val="000A05D8"/>
    <w:rsid w:val="000B0ACE"/>
    <w:rsid w:val="000B247C"/>
    <w:rsid w:val="000F334E"/>
    <w:rsid w:val="00106E0E"/>
    <w:rsid w:val="0011280D"/>
    <w:rsid w:val="001164CE"/>
    <w:rsid w:val="001207A1"/>
    <w:rsid w:val="00123719"/>
    <w:rsid w:val="00141562"/>
    <w:rsid w:val="00142EE8"/>
    <w:rsid w:val="00145088"/>
    <w:rsid w:val="0014702F"/>
    <w:rsid w:val="00156996"/>
    <w:rsid w:val="00157CEC"/>
    <w:rsid w:val="00165B7C"/>
    <w:rsid w:val="00167908"/>
    <w:rsid w:val="0017245D"/>
    <w:rsid w:val="00191122"/>
    <w:rsid w:val="001913BF"/>
    <w:rsid w:val="00191A32"/>
    <w:rsid w:val="001D6E18"/>
    <w:rsid w:val="001E5AD7"/>
    <w:rsid w:val="00231F63"/>
    <w:rsid w:val="00246102"/>
    <w:rsid w:val="00295249"/>
    <w:rsid w:val="00295AAF"/>
    <w:rsid w:val="00296356"/>
    <w:rsid w:val="002A382C"/>
    <w:rsid w:val="002A60DF"/>
    <w:rsid w:val="002C314F"/>
    <w:rsid w:val="002D6164"/>
    <w:rsid w:val="002F42D4"/>
    <w:rsid w:val="0030092D"/>
    <w:rsid w:val="0030508B"/>
    <w:rsid w:val="00307701"/>
    <w:rsid w:val="003212BA"/>
    <w:rsid w:val="00325042"/>
    <w:rsid w:val="00331BD7"/>
    <w:rsid w:val="00334D2D"/>
    <w:rsid w:val="0036129E"/>
    <w:rsid w:val="003622A7"/>
    <w:rsid w:val="003633F4"/>
    <w:rsid w:val="003737D0"/>
    <w:rsid w:val="00376AE8"/>
    <w:rsid w:val="00393008"/>
    <w:rsid w:val="00396340"/>
    <w:rsid w:val="003B2522"/>
    <w:rsid w:val="003D1166"/>
    <w:rsid w:val="003E217A"/>
    <w:rsid w:val="003E6674"/>
    <w:rsid w:val="003F23EE"/>
    <w:rsid w:val="0042431B"/>
    <w:rsid w:val="0044729C"/>
    <w:rsid w:val="00452911"/>
    <w:rsid w:val="00476DD9"/>
    <w:rsid w:val="00490A92"/>
    <w:rsid w:val="00495403"/>
    <w:rsid w:val="004B419F"/>
    <w:rsid w:val="004B57FF"/>
    <w:rsid w:val="004B5985"/>
    <w:rsid w:val="004B6196"/>
    <w:rsid w:val="004E0366"/>
    <w:rsid w:val="004F6FD5"/>
    <w:rsid w:val="00500ED3"/>
    <w:rsid w:val="005135B8"/>
    <w:rsid w:val="00521042"/>
    <w:rsid w:val="00523B04"/>
    <w:rsid w:val="0053540C"/>
    <w:rsid w:val="00543573"/>
    <w:rsid w:val="00553ECF"/>
    <w:rsid w:val="005732D7"/>
    <w:rsid w:val="005758F1"/>
    <w:rsid w:val="00582494"/>
    <w:rsid w:val="00584C3D"/>
    <w:rsid w:val="00585263"/>
    <w:rsid w:val="005928C9"/>
    <w:rsid w:val="00596F67"/>
    <w:rsid w:val="00597086"/>
    <w:rsid w:val="005A7B66"/>
    <w:rsid w:val="005C480B"/>
    <w:rsid w:val="005D3B69"/>
    <w:rsid w:val="005D50C0"/>
    <w:rsid w:val="005D529A"/>
    <w:rsid w:val="005D59F4"/>
    <w:rsid w:val="005E095E"/>
    <w:rsid w:val="005F17DA"/>
    <w:rsid w:val="005F221A"/>
    <w:rsid w:val="00606294"/>
    <w:rsid w:val="006131C5"/>
    <w:rsid w:val="006169AB"/>
    <w:rsid w:val="00623F2B"/>
    <w:rsid w:val="00637616"/>
    <w:rsid w:val="0064470E"/>
    <w:rsid w:val="00651166"/>
    <w:rsid w:val="006540C3"/>
    <w:rsid w:val="006708E5"/>
    <w:rsid w:val="00690E33"/>
    <w:rsid w:val="006A5FD5"/>
    <w:rsid w:val="006B7EF2"/>
    <w:rsid w:val="006C12D8"/>
    <w:rsid w:val="006C4E32"/>
    <w:rsid w:val="006D643E"/>
    <w:rsid w:val="006E5ECE"/>
    <w:rsid w:val="006F46F7"/>
    <w:rsid w:val="00704CC0"/>
    <w:rsid w:val="00737C1D"/>
    <w:rsid w:val="007506DD"/>
    <w:rsid w:val="00751DA5"/>
    <w:rsid w:val="007625A9"/>
    <w:rsid w:val="0077532F"/>
    <w:rsid w:val="00781157"/>
    <w:rsid w:val="00787366"/>
    <w:rsid w:val="00790A2C"/>
    <w:rsid w:val="00791051"/>
    <w:rsid w:val="007A370D"/>
    <w:rsid w:val="007B30DB"/>
    <w:rsid w:val="007C0792"/>
    <w:rsid w:val="007C6B10"/>
    <w:rsid w:val="007C7C54"/>
    <w:rsid w:val="007D52EE"/>
    <w:rsid w:val="007E43B8"/>
    <w:rsid w:val="00800257"/>
    <w:rsid w:val="00813E0D"/>
    <w:rsid w:val="008210E8"/>
    <w:rsid w:val="00821847"/>
    <w:rsid w:val="0083624E"/>
    <w:rsid w:val="0083694C"/>
    <w:rsid w:val="00837EF2"/>
    <w:rsid w:val="0084178A"/>
    <w:rsid w:val="00850DCD"/>
    <w:rsid w:val="00867BFA"/>
    <w:rsid w:val="0087172A"/>
    <w:rsid w:val="008871BB"/>
    <w:rsid w:val="008A60D8"/>
    <w:rsid w:val="008A7DD2"/>
    <w:rsid w:val="008B212C"/>
    <w:rsid w:val="008C522E"/>
    <w:rsid w:val="008C6CAD"/>
    <w:rsid w:val="008C7170"/>
    <w:rsid w:val="008E2B7B"/>
    <w:rsid w:val="0092527C"/>
    <w:rsid w:val="009344AA"/>
    <w:rsid w:val="00936E46"/>
    <w:rsid w:val="00950DF5"/>
    <w:rsid w:val="009527CC"/>
    <w:rsid w:val="00952A14"/>
    <w:rsid w:val="009647C2"/>
    <w:rsid w:val="00970474"/>
    <w:rsid w:val="00970508"/>
    <w:rsid w:val="00974130"/>
    <w:rsid w:val="009B3C5D"/>
    <w:rsid w:val="009C1C16"/>
    <w:rsid w:val="009D6066"/>
    <w:rsid w:val="009F3A2A"/>
    <w:rsid w:val="009F7778"/>
    <w:rsid w:val="00A017DF"/>
    <w:rsid w:val="00A05659"/>
    <w:rsid w:val="00A2068E"/>
    <w:rsid w:val="00A24038"/>
    <w:rsid w:val="00A3561B"/>
    <w:rsid w:val="00A530C2"/>
    <w:rsid w:val="00A76B5E"/>
    <w:rsid w:val="00A831F0"/>
    <w:rsid w:val="00A9174F"/>
    <w:rsid w:val="00A9252C"/>
    <w:rsid w:val="00AA00F0"/>
    <w:rsid w:val="00AA3072"/>
    <w:rsid w:val="00AB2DFB"/>
    <w:rsid w:val="00AE3E8D"/>
    <w:rsid w:val="00B15B65"/>
    <w:rsid w:val="00B21E71"/>
    <w:rsid w:val="00B260B9"/>
    <w:rsid w:val="00B27CDC"/>
    <w:rsid w:val="00B3200A"/>
    <w:rsid w:val="00B33430"/>
    <w:rsid w:val="00B44580"/>
    <w:rsid w:val="00B462C4"/>
    <w:rsid w:val="00B50A4D"/>
    <w:rsid w:val="00B70C99"/>
    <w:rsid w:val="00B91CAA"/>
    <w:rsid w:val="00BB7311"/>
    <w:rsid w:val="00BC09BA"/>
    <w:rsid w:val="00BF5F56"/>
    <w:rsid w:val="00BF65BF"/>
    <w:rsid w:val="00C02172"/>
    <w:rsid w:val="00C04E15"/>
    <w:rsid w:val="00C2695B"/>
    <w:rsid w:val="00C510AC"/>
    <w:rsid w:val="00C64D23"/>
    <w:rsid w:val="00C656B9"/>
    <w:rsid w:val="00C668D3"/>
    <w:rsid w:val="00C710D7"/>
    <w:rsid w:val="00C745D6"/>
    <w:rsid w:val="00C76847"/>
    <w:rsid w:val="00C7689F"/>
    <w:rsid w:val="00C842F2"/>
    <w:rsid w:val="00CA4F6D"/>
    <w:rsid w:val="00CB7BD1"/>
    <w:rsid w:val="00CF1FDF"/>
    <w:rsid w:val="00CF716B"/>
    <w:rsid w:val="00CF77A2"/>
    <w:rsid w:val="00CF7BCF"/>
    <w:rsid w:val="00D01246"/>
    <w:rsid w:val="00D537E2"/>
    <w:rsid w:val="00D60E2E"/>
    <w:rsid w:val="00D7045F"/>
    <w:rsid w:val="00D757E5"/>
    <w:rsid w:val="00D9186D"/>
    <w:rsid w:val="00DA142E"/>
    <w:rsid w:val="00DA2DB7"/>
    <w:rsid w:val="00DA3B99"/>
    <w:rsid w:val="00DB182E"/>
    <w:rsid w:val="00DC4659"/>
    <w:rsid w:val="00DD12A9"/>
    <w:rsid w:val="00DD5379"/>
    <w:rsid w:val="00DD63E6"/>
    <w:rsid w:val="00DD71DD"/>
    <w:rsid w:val="00DF43A1"/>
    <w:rsid w:val="00E0638D"/>
    <w:rsid w:val="00E154AD"/>
    <w:rsid w:val="00E2398C"/>
    <w:rsid w:val="00E31AA7"/>
    <w:rsid w:val="00E35414"/>
    <w:rsid w:val="00E41A11"/>
    <w:rsid w:val="00E5561F"/>
    <w:rsid w:val="00E748BA"/>
    <w:rsid w:val="00E874A4"/>
    <w:rsid w:val="00E917E9"/>
    <w:rsid w:val="00E9287B"/>
    <w:rsid w:val="00E93C30"/>
    <w:rsid w:val="00E946C8"/>
    <w:rsid w:val="00EA0E70"/>
    <w:rsid w:val="00EB4F99"/>
    <w:rsid w:val="00EC0E7A"/>
    <w:rsid w:val="00EC5D90"/>
    <w:rsid w:val="00ED6DCD"/>
    <w:rsid w:val="00EF3F41"/>
    <w:rsid w:val="00F0351E"/>
    <w:rsid w:val="00F121DA"/>
    <w:rsid w:val="00F12661"/>
    <w:rsid w:val="00F13695"/>
    <w:rsid w:val="00F21164"/>
    <w:rsid w:val="00F31556"/>
    <w:rsid w:val="00F40D1C"/>
    <w:rsid w:val="00F421D2"/>
    <w:rsid w:val="00F50EFF"/>
    <w:rsid w:val="00F60FEC"/>
    <w:rsid w:val="00F61002"/>
    <w:rsid w:val="00F65FDB"/>
    <w:rsid w:val="00F675F1"/>
    <w:rsid w:val="00F729CE"/>
    <w:rsid w:val="00F82F17"/>
    <w:rsid w:val="00F84E40"/>
    <w:rsid w:val="00F85E39"/>
    <w:rsid w:val="00F86D9F"/>
    <w:rsid w:val="00FC1D85"/>
    <w:rsid w:val="00FE1EC9"/>
    <w:rsid w:val="00FE4064"/>
    <w:rsid w:val="00FF604F"/>
    <w:rsid w:val="01BA2298"/>
    <w:rsid w:val="02B876B1"/>
    <w:rsid w:val="03BE631F"/>
    <w:rsid w:val="03C8048D"/>
    <w:rsid w:val="0AE07C36"/>
    <w:rsid w:val="0B316B72"/>
    <w:rsid w:val="0BC445AE"/>
    <w:rsid w:val="0EC5459A"/>
    <w:rsid w:val="10A91672"/>
    <w:rsid w:val="117F6BA8"/>
    <w:rsid w:val="11F43E80"/>
    <w:rsid w:val="149554ED"/>
    <w:rsid w:val="14B643FC"/>
    <w:rsid w:val="14C1092D"/>
    <w:rsid w:val="180F0F75"/>
    <w:rsid w:val="1AC51CDB"/>
    <w:rsid w:val="1D257B1B"/>
    <w:rsid w:val="1EF86F80"/>
    <w:rsid w:val="22B06996"/>
    <w:rsid w:val="22B95972"/>
    <w:rsid w:val="23510E00"/>
    <w:rsid w:val="240C20F5"/>
    <w:rsid w:val="242213FF"/>
    <w:rsid w:val="24F07503"/>
    <w:rsid w:val="255D0D76"/>
    <w:rsid w:val="26887156"/>
    <w:rsid w:val="269B1198"/>
    <w:rsid w:val="26F46C82"/>
    <w:rsid w:val="270903E4"/>
    <w:rsid w:val="28211CE9"/>
    <w:rsid w:val="28AD7631"/>
    <w:rsid w:val="2ABB5AA9"/>
    <w:rsid w:val="2BA65CE0"/>
    <w:rsid w:val="2DF0286D"/>
    <w:rsid w:val="31722337"/>
    <w:rsid w:val="32306DF0"/>
    <w:rsid w:val="327A7498"/>
    <w:rsid w:val="38327C32"/>
    <w:rsid w:val="38B840F7"/>
    <w:rsid w:val="3A591B32"/>
    <w:rsid w:val="3CC47DFF"/>
    <w:rsid w:val="3D8635CE"/>
    <w:rsid w:val="3F2D621D"/>
    <w:rsid w:val="40C527B1"/>
    <w:rsid w:val="43597F19"/>
    <w:rsid w:val="4423068A"/>
    <w:rsid w:val="44A534C7"/>
    <w:rsid w:val="46E511C2"/>
    <w:rsid w:val="47D739CB"/>
    <w:rsid w:val="48A6349F"/>
    <w:rsid w:val="49AC1673"/>
    <w:rsid w:val="4E563093"/>
    <w:rsid w:val="4F7A16A5"/>
    <w:rsid w:val="513E2AD6"/>
    <w:rsid w:val="51910362"/>
    <w:rsid w:val="5203739C"/>
    <w:rsid w:val="538F23A6"/>
    <w:rsid w:val="55180172"/>
    <w:rsid w:val="58B67363"/>
    <w:rsid w:val="5AA075EC"/>
    <w:rsid w:val="5B697B78"/>
    <w:rsid w:val="5B866F95"/>
    <w:rsid w:val="5D625800"/>
    <w:rsid w:val="60F601D7"/>
    <w:rsid w:val="617A5355"/>
    <w:rsid w:val="625629DF"/>
    <w:rsid w:val="630F1D5B"/>
    <w:rsid w:val="63367425"/>
    <w:rsid w:val="678D5AD6"/>
    <w:rsid w:val="695854EC"/>
    <w:rsid w:val="6A4D6497"/>
    <w:rsid w:val="6CC04062"/>
    <w:rsid w:val="6CC13EB4"/>
    <w:rsid w:val="6D745F31"/>
    <w:rsid w:val="6DF26DC9"/>
    <w:rsid w:val="72863360"/>
    <w:rsid w:val="75C72759"/>
    <w:rsid w:val="78EC19B0"/>
    <w:rsid w:val="7AF55159"/>
    <w:rsid w:val="7BB7541F"/>
    <w:rsid w:val="7BF012AC"/>
    <w:rsid w:val="7D7035DC"/>
    <w:rsid w:val="7E1C5EE9"/>
    <w:rsid w:val="7E7E4FF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8F9E"/>
  <w15:docId w15:val="{AC66BEF8-F0EF-411C-8478-8C1F5FA5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styleId="af0">
    <w:name w:val="Placeholder Text"/>
    <w:basedOn w:val="a0"/>
    <w:uiPriority w:val="99"/>
    <w:semiHidden/>
    <w:qFormat/>
    <w:rPr>
      <w:color w:val="80808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styleId="af1">
    <w:name w:val="List Paragraph"/>
    <w:basedOn w:val="a"/>
    <w:uiPriority w:val="99"/>
    <w:qFormat/>
    <w:pPr>
      <w:ind w:firstLineChars="200" w:firstLine="420"/>
    </w:p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1047</Words>
  <Characters>5974</Characters>
  <Application>Microsoft Office Word</Application>
  <DocSecurity>0</DocSecurity>
  <Lines>49</Lines>
  <Paragraphs>14</Paragraphs>
  <ScaleCrop>false</ScaleCrop>
  <Company>ylmfeng.com</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广东冠豪高新技术股份有限公司2025年4月投资者关系活动记录表（2025-002）</dc:title>
  <dc:creator>User</dc:creator>
  <cp:lastModifiedBy>尹一品</cp:lastModifiedBy>
  <cp:revision>5</cp:revision>
  <cp:lastPrinted>2025-03-17T02:20:00Z</cp:lastPrinted>
  <dcterms:created xsi:type="dcterms:W3CDTF">2025-04-25T07:20:00Z</dcterms:created>
  <dcterms:modified xsi:type="dcterms:W3CDTF">2025-09-13T08:22:00Z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DA299930851B489C990C65493AD0A5DD_13</vt:lpwstr>
  </property>
  <property fmtid="{D5CDD505-2E9C-101B-9397-08002B2CF9AE}" pid="4" name="KSOTemplateDocerSaveRecord">
    <vt:lpwstr>eyJoZGlkIjoiMjBkN2E1ZDY1NDNmNjdlMDA0NWUxYjk4NTE5MDY4ZjAiLCJ1c2VySWQiOiIyMDkyMjIzODIifQ==</vt:lpwstr>
  </property>
</Properties>
</file>