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01314" w14:textId="77777777" w:rsidR="003F1D69" w:rsidRDefault="00447BFE">
      <w:pPr>
        <w:spacing w:line="360" w:lineRule="auto"/>
        <w:rPr>
          <w:b/>
          <w:bCs/>
          <w:sz w:val="24"/>
          <w:szCs w:val="24"/>
        </w:rPr>
      </w:pPr>
      <w:r>
        <w:rPr>
          <w:rFonts w:hint="eastAsia"/>
          <w:b/>
          <w:bCs/>
          <w:sz w:val="24"/>
          <w:szCs w:val="24"/>
        </w:rPr>
        <w:t>证券代码：6</w:t>
      </w:r>
      <w:r>
        <w:rPr>
          <w:b/>
          <w:bCs/>
          <w:sz w:val="24"/>
          <w:szCs w:val="24"/>
        </w:rPr>
        <w:t>03216</w:t>
      </w:r>
      <w:r>
        <w:rPr>
          <w:rFonts w:hint="eastAsia"/>
          <w:b/>
          <w:bCs/>
          <w:sz w:val="24"/>
          <w:szCs w:val="24"/>
        </w:rPr>
        <w:t xml:space="preserve">                              </w:t>
      </w:r>
      <w:r>
        <w:rPr>
          <w:b/>
          <w:bCs/>
          <w:sz w:val="24"/>
          <w:szCs w:val="24"/>
        </w:rPr>
        <w:t xml:space="preserve">              </w:t>
      </w:r>
      <w:r>
        <w:rPr>
          <w:rFonts w:hint="eastAsia"/>
          <w:b/>
          <w:bCs/>
          <w:sz w:val="24"/>
          <w:szCs w:val="24"/>
        </w:rPr>
        <w:t>证券简称：梦天家居</w:t>
      </w:r>
      <w:r>
        <w:rPr>
          <w:b/>
          <w:bCs/>
          <w:sz w:val="24"/>
          <w:szCs w:val="24"/>
        </w:rPr>
        <w:t xml:space="preserve"> </w:t>
      </w:r>
    </w:p>
    <w:p w14:paraId="1A68AD27" w14:textId="77777777" w:rsidR="003F1D69" w:rsidRDefault="00447BFE">
      <w:pPr>
        <w:spacing w:line="360" w:lineRule="auto"/>
        <w:ind w:left="204"/>
        <w:jc w:val="center"/>
        <w:rPr>
          <w:b/>
          <w:bCs/>
          <w:sz w:val="32"/>
          <w:szCs w:val="32"/>
        </w:rPr>
      </w:pPr>
      <w:r>
        <w:rPr>
          <w:rFonts w:hint="eastAsia"/>
          <w:b/>
          <w:bCs/>
          <w:sz w:val="32"/>
          <w:szCs w:val="32"/>
        </w:rPr>
        <w:t>梦天家居集团股份有限公司</w:t>
      </w:r>
    </w:p>
    <w:p w14:paraId="3CC75E33" w14:textId="77777777" w:rsidR="003F1D69" w:rsidRDefault="00447BFE">
      <w:pPr>
        <w:spacing w:line="360" w:lineRule="auto"/>
        <w:ind w:left="204"/>
        <w:jc w:val="center"/>
        <w:rPr>
          <w:b/>
          <w:bCs/>
          <w:sz w:val="32"/>
          <w:szCs w:val="32"/>
        </w:rPr>
      </w:pPr>
      <w:r>
        <w:rPr>
          <w:rFonts w:hint="eastAsia"/>
          <w:b/>
          <w:bCs/>
          <w:sz w:val="32"/>
          <w:szCs w:val="32"/>
        </w:rPr>
        <w:t>投资者关系活动记录表</w:t>
      </w:r>
    </w:p>
    <w:p w14:paraId="4775AABC" w14:textId="2D76B31B" w:rsidR="003F1D69" w:rsidRDefault="00447BFE">
      <w:pPr>
        <w:ind w:left="204"/>
        <w:rPr>
          <w:b/>
          <w:bCs/>
          <w:sz w:val="24"/>
          <w:szCs w:val="24"/>
        </w:rPr>
      </w:pPr>
      <w:r>
        <w:rPr>
          <w:rFonts w:hint="eastAsia"/>
          <w:b/>
          <w:bCs/>
          <w:sz w:val="24"/>
          <w:szCs w:val="24"/>
        </w:rPr>
        <w:t>编号：2</w:t>
      </w:r>
      <w:r>
        <w:rPr>
          <w:b/>
          <w:bCs/>
          <w:sz w:val="24"/>
          <w:szCs w:val="24"/>
        </w:rPr>
        <w:t>02</w:t>
      </w:r>
      <w:r w:rsidR="00F35264">
        <w:rPr>
          <w:rFonts w:hint="eastAsia"/>
          <w:b/>
          <w:bCs/>
          <w:sz w:val="24"/>
          <w:szCs w:val="24"/>
        </w:rPr>
        <w:t>5</w:t>
      </w:r>
      <w:r>
        <w:rPr>
          <w:rFonts w:hint="eastAsia"/>
          <w:b/>
          <w:bCs/>
          <w:sz w:val="24"/>
          <w:szCs w:val="24"/>
        </w:rPr>
        <w:t>-</w:t>
      </w:r>
      <w:r>
        <w:rPr>
          <w:b/>
          <w:bCs/>
          <w:sz w:val="24"/>
          <w:szCs w:val="24"/>
        </w:rPr>
        <w:t>00</w:t>
      </w:r>
      <w:r w:rsidR="00F35264">
        <w:rPr>
          <w:rFonts w:hint="eastAsia"/>
          <w:b/>
          <w:bCs/>
          <w:sz w:val="24"/>
          <w:szCs w:val="24"/>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7"/>
        <w:gridCol w:w="6055"/>
      </w:tblGrid>
      <w:tr w:rsidR="003F1D69" w14:paraId="3F3CC05B" w14:textId="77777777">
        <w:trPr>
          <w:trHeight w:val="2616"/>
        </w:trPr>
        <w:tc>
          <w:tcPr>
            <w:tcW w:w="1886" w:type="pct"/>
            <w:shd w:val="clear" w:color="auto" w:fill="auto"/>
          </w:tcPr>
          <w:p w14:paraId="0823D0D5" w14:textId="77777777" w:rsidR="003F1D69" w:rsidRDefault="00447BFE">
            <w:pPr>
              <w:spacing w:beforeLines="500" w:before="1200" w:line="360" w:lineRule="auto"/>
              <w:ind w:left="204"/>
              <w:rPr>
                <w:rFonts w:cs="Times New Roman"/>
                <w:b/>
                <w:bCs/>
                <w:iCs/>
                <w:sz w:val="24"/>
                <w:szCs w:val="24"/>
              </w:rPr>
            </w:pPr>
            <w:r>
              <w:rPr>
                <w:rFonts w:cs="Times New Roman" w:hint="eastAsia"/>
                <w:b/>
                <w:bCs/>
                <w:iCs/>
                <w:sz w:val="24"/>
                <w:szCs w:val="24"/>
              </w:rPr>
              <w:t>投资者关系活动类别</w:t>
            </w:r>
          </w:p>
        </w:tc>
        <w:tc>
          <w:tcPr>
            <w:tcW w:w="3114" w:type="pct"/>
            <w:shd w:val="clear" w:color="auto" w:fill="auto"/>
          </w:tcPr>
          <w:p w14:paraId="610F2962" w14:textId="77777777" w:rsidR="003F1D69" w:rsidRDefault="003F1D69">
            <w:pPr>
              <w:spacing w:line="360" w:lineRule="auto"/>
              <w:ind w:left="204"/>
              <w:rPr>
                <w:rFonts w:cs="Times New Roman"/>
                <w:bCs/>
                <w:iCs/>
                <w:sz w:val="24"/>
                <w:szCs w:val="24"/>
              </w:rPr>
            </w:pPr>
          </w:p>
          <w:p w14:paraId="1DB382AC" w14:textId="77777777" w:rsidR="003F1D69" w:rsidRDefault="00447BFE">
            <w:pPr>
              <w:spacing w:line="360" w:lineRule="auto"/>
              <w:ind w:left="204"/>
              <w:rPr>
                <w:rFonts w:cs="Times New Roman"/>
                <w:bCs/>
                <w:iCs/>
                <w:sz w:val="24"/>
                <w:szCs w:val="24"/>
              </w:rPr>
            </w:pPr>
            <w:r>
              <w:rPr>
                <w:rFonts w:cs="Times New Roman" w:hint="eastAsia"/>
                <w:bCs/>
                <w:iCs/>
                <w:sz w:val="24"/>
                <w:szCs w:val="24"/>
              </w:rPr>
              <w:t>□</w:t>
            </w:r>
            <w:r>
              <w:rPr>
                <w:rFonts w:cs="Times New Roman" w:hint="eastAsia"/>
                <w:sz w:val="24"/>
                <w:szCs w:val="24"/>
              </w:rPr>
              <w:t xml:space="preserve">特定对象调研        </w:t>
            </w:r>
            <w:r>
              <w:rPr>
                <w:rFonts w:cs="Times New Roman" w:hint="eastAsia"/>
                <w:bCs/>
                <w:iCs/>
                <w:sz w:val="24"/>
                <w:szCs w:val="24"/>
              </w:rPr>
              <w:t>□</w:t>
            </w:r>
            <w:r>
              <w:rPr>
                <w:rFonts w:cs="Times New Roman" w:hint="eastAsia"/>
                <w:sz w:val="24"/>
                <w:szCs w:val="24"/>
              </w:rPr>
              <w:t>分析师会议</w:t>
            </w:r>
          </w:p>
          <w:p w14:paraId="0AA8D3CF" w14:textId="77777777" w:rsidR="003F1D69" w:rsidRDefault="00447BFE">
            <w:pPr>
              <w:spacing w:line="360" w:lineRule="auto"/>
              <w:ind w:left="204"/>
              <w:rPr>
                <w:rFonts w:cs="Times New Roman"/>
                <w:bCs/>
                <w:iCs/>
                <w:sz w:val="24"/>
                <w:szCs w:val="24"/>
              </w:rPr>
            </w:pPr>
            <w:r>
              <w:rPr>
                <w:rFonts w:cs="Times New Roman" w:hint="eastAsia"/>
                <w:bCs/>
                <w:iCs/>
                <w:sz w:val="24"/>
                <w:szCs w:val="24"/>
              </w:rPr>
              <w:t>□</w:t>
            </w:r>
            <w:r>
              <w:rPr>
                <w:rFonts w:cs="Times New Roman" w:hint="eastAsia"/>
                <w:sz w:val="24"/>
                <w:szCs w:val="24"/>
              </w:rPr>
              <w:t xml:space="preserve">媒体采访            </w:t>
            </w:r>
            <w:r>
              <w:rPr>
                <w:rFonts w:cs="Times New Roman" w:hint="eastAsia"/>
                <w:bCs/>
                <w:iCs/>
                <w:sz w:val="24"/>
                <w:szCs w:val="24"/>
              </w:rPr>
              <w:sym w:font="Wingdings 2" w:char="F052"/>
            </w:r>
            <w:r>
              <w:rPr>
                <w:rFonts w:cs="Times New Roman" w:hint="eastAsia"/>
                <w:sz w:val="24"/>
                <w:szCs w:val="24"/>
              </w:rPr>
              <w:t>业绩说明会</w:t>
            </w:r>
          </w:p>
          <w:p w14:paraId="09D25F14" w14:textId="77777777" w:rsidR="003F1D69" w:rsidRDefault="00447BFE">
            <w:pPr>
              <w:spacing w:line="360" w:lineRule="auto"/>
              <w:ind w:left="204"/>
              <w:rPr>
                <w:rFonts w:cs="Times New Roman"/>
                <w:bCs/>
                <w:iCs/>
                <w:sz w:val="24"/>
                <w:szCs w:val="24"/>
              </w:rPr>
            </w:pPr>
            <w:r>
              <w:rPr>
                <w:rFonts w:cs="Times New Roman" w:hint="eastAsia"/>
                <w:bCs/>
                <w:iCs/>
                <w:sz w:val="24"/>
                <w:szCs w:val="24"/>
              </w:rPr>
              <w:t>□</w:t>
            </w:r>
            <w:r>
              <w:rPr>
                <w:rFonts w:cs="Times New Roman" w:hint="eastAsia"/>
                <w:sz w:val="24"/>
                <w:szCs w:val="24"/>
              </w:rPr>
              <w:t xml:space="preserve">新闻发布会          </w:t>
            </w:r>
            <w:r>
              <w:rPr>
                <w:rFonts w:cs="Times New Roman" w:hint="eastAsia"/>
                <w:bCs/>
                <w:iCs/>
                <w:sz w:val="24"/>
                <w:szCs w:val="24"/>
              </w:rPr>
              <w:t>□</w:t>
            </w:r>
            <w:r>
              <w:rPr>
                <w:rFonts w:cs="Times New Roman" w:hint="eastAsia"/>
                <w:sz w:val="24"/>
                <w:szCs w:val="24"/>
              </w:rPr>
              <w:t>路演活动</w:t>
            </w:r>
          </w:p>
          <w:p w14:paraId="6696428D" w14:textId="77777777" w:rsidR="003F1D69" w:rsidRDefault="00447BFE">
            <w:pPr>
              <w:tabs>
                <w:tab w:val="left" w:pos="2690"/>
                <w:tab w:val="center" w:pos="3199"/>
              </w:tabs>
              <w:spacing w:line="360" w:lineRule="auto"/>
              <w:ind w:left="204"/>
              <w:rPr>
                <w:rFonts w:cs="Times New Roman"/>
                <w:bCs/>
                <w:iCs/>
                <w:sz w:val="24"/>
                <w:szCs w:val="24"/>
              </w:rPr>
            </w:pPr>
            <w:r>
              <w:rPr>
                <w:rFonts w:cs="Times New Roman" w:hint="eastAsia"/>
                <w:bCs/>
                <w:iCs/>
                <w:sz w:val="24"/>
                <w:szCs w:val="24"/>
              </w:rPr>
              <w:t>□</w:t>
            </w:r>
            <w:r>
              <w:rPr>
                <w:rFonts w:cs="Times New Roman" w:hint="eastAsia"/>
                <w:sz w:val="24"/>
                <w:szCs w:val="24"/>
              </w:rPr>
              <w:t xml:space="preserve">现场参观 </w:t>
            </w:r>
            <w:r>
              <w:rPr>
                <w:rFonts w:cs="Times New Roman"/>
                <w:sz w:val="24"/>
                <w:szCs w:val="24"/>
              </w:rPr>
              <w:t xml:space="preserve">           </w:t>
            </w:r>
            <w:r>
              <w:rPr>
                <w:rFonts w:cs="Times New Roman" w:hint="eastAsia"/>
                <w:sz w:val="24"/>
                <w:szCs w:val="24"/>
              </w:rPr>
              <w:t>□电话会议</w:t>
            </w:r>
          </w:p>
          <w:p w14:paraId="2D841595" w14:textId="77777777" w:rsidR="003F1D69" w:rsidRDefault="00447BFE">
            <w:pPr>
              <w:tabs>
                <w:tab w:val="center" w:pos="3199"/>
              </w:tabs>
              <w:spacing w:line="360" w:lineRule="auto"/>
              <w:ind w:left="204"/>
              <w:rPr>
                <w:rFonts w:cs="Times New Roman"/>
                <w:bCs/>
                <w:iCs/>
                <w:sz w:val="24"/>
                <w:szCs w:val="24"/>
              </w:rPr>
            </w:pPr>
            <w:r>
              <w:rPr>
                <w:rFonts w:cs="Times New Roman" w:hint="eastAsia"/>
                <w:bCs/>
                <w:iCs/>
                <w:sz w:val="24"/>
                <w:szCs w:val="24"/>
              </w:rPr>
              <w:t>□</w:t>
            </w:r>
            <w:r>
              <w:rPr>
                <w:rFonts w:cs="Times New Roman" w:hint="eastAsia"/>
                <w:sz w:val="24"/>
                <w:szCs w:val="24"/>
              </w:rPr>
              <w:t>其他 （</w:t>
            </w:r>
            <w:proofErr w:type="gramStart"/>
            <w:r>
              <w:rPr>
                <w:rFonts w:cs="Times New Roman" w:hint="eastAsia"/>
                <w:sz w:val="24"/>
                <w:szCs w:val="24"/>
                <w:u w:val="single"/>
              </w:rPr>
              <w:t>请文字</w:t>
            </w:r>
            <w:proofErr w:type="gramEnd"/>
            <w:r>
              <w:rPr>
                <w:rFonts w:cs="Times New Roman" w:hint="eastAsia"/>
                <w:sz w:val="24"/>
                <w:szCs w:val="24"/>
                <w:u w:val="single"/>
              </w:rPr>
              <w:t>说明其他活动内容）</w:t>
            </w:r>
          </w:p>
        </w:tc>
      </w:tr>
      <w:tr w:rsidR="003F1D69" w14:paraId="4755EEE8" w14:textId="77777777">
        <w:trPr>
          <w:trHeight w:val="650"/>
        </w:trPr>
        <w:tc>
          <w:tcPr>
            <w:tcW w:w="1886" w:type="pct"/>
            <w:shd w:val="clear" w:color="auto" w:fill="auto"/>
          </w:tcPr>
          <w:p w14:paraId="18AC4AFD" w14:textId="77777777" w:rsidR="003F1D69" w:rsidRDefault="00447BFE">
            <w:pPr>
              <w:spacing w:line="360" w:lineRule="auto"/>
              <w:ind w:left="204"/>
              <w:rPr>
                <w:rFonts w:cs="Times New Roman"/>
                <w:b/>
                <w:bCs/>
                <w:iCs/>
                <w:sz w:val="24"/>
                <w:szCs w:val="24"/>
              </w:rPr>
            </w:pPr>
            <w:r>
              <w:rPr>
                <w:rFonts w:cs="Times New Roman" w:hint="eastAsia"/>
                <w:b/>
                <w:bCs/>
                <w:iCs/>
                <w:sz w:val="24"/>
                <w:szCs w:val="24"/>
              </w:rPr>
              <w:t>参与单位名称及人员姓名</w:t>
            </w:r>
          </w:p>
        </w:tc>
        <w:tc>
          <w:tcPr>
            <w:tcW w:w="3114" w:type="pct"/>
            <w:shd w:val="clear" w:color="auto" w:fill="auto"/>
          </w:tcPr>
          <w:p w14:paraId="24C57CEA" w14:textId="77777777" w:rsidR="003F1D69" w:rsidRDefault="00447BFE">
            <w:pPr>
              <w:tabs>
                <w:tab w:val="center" w:pos="2798"/>
              </w:tabs>
              <w:spacing w:line="360" w:lineRule="auto"/>
              <w:ind w:left="204"/>
              <w:rPr>
                <w:rFonts w:cs="Times New Roman"/>
                <w:bCs/>
                <w:iCs/>
                <w:sz w:val="24"/>
                <w:szCs w:val="24"/>
              </w:rPr>
            </w:pPr>
            <w:r>
              <w:rPr>
                <w:rFonts w:cs="Times New Roman" w:hint="eastAsia"/>
                <w:bCs/>
                <w:iCs/>
                <w:sz w:val="24"/>
                <w:szCs w:val="24"/>
              </w:rPr>
              <w:t>网上投资者</w:t>
            </w:r>
          </w:p>
        </w:tc>
      </w:tr>
      <w:tr w:rsidR="003F1D69" w14:paraId="26F66059" w14:textId="77777777">
        <w:tc>
          <w:tcPr>
            <w:tcW w:w="1886" w:type="pct"/>
            <w:shd w:val="clear" w:color="auto" w:fill="auto"/>
          </w:tcPr>
          <w:p w14:paraId="46BB0236" w14:textId="77777777" w:rsidR="003F1D69" w:rsidRDefault="00447BFE">
            <w:pPr>
              <w:spacing w:line="360" w:lineRule="auto"/>
              <w:ind w:left="204"/>
              <w:rPr>
                <w:rFonts w:cs="Times New Roman"/>
                <w:b/>
                <w:bCs/>
                <w:iCs/>
                <w:sz w:val="24"/>
                <w:szCs w:val="24"/>
              </w:rPr>
            </w:pPr>
            <w:r>
              <w:rPr>
                <w:rFonts w:cs="Times New Roman" w:hint="eastAsia"/>
                <w:b/>
                <w:bCs/>
                <w:iCs/>
                <w:sz w:val="24"/>
                <w:szCs w:val="24"/>
              </w:rPr>
              <w:t>会议时间</w:t>
            </w:r>
          </w:p>
        </w:tc>
        <w:tc>
          <w:tcPr>
            <w:tcW w:w="3114" w:type="pct"/>
            <w:shd w:val="clear" w:color="auto" w:fill="auto"/>
          </w:tcPr>
          <w:p w14:paraId="0F50B9D9" w14:textId="585CC413" w:rsidR="003F1D69" w:rsidRDefault="00447BFE">
            <w:pPr>
              <w:spacing w:line="360" w:lineRule="auto"/>
              <w:ind w:firstLineChars="100" w:firstLine="240"/>
              <w:rPr>
                <w:rFonts w:cs="Times New Roman"/>
                <w:bCs/>
                <w:iCs/>
                <w:sz w:val="24"/>
                <w:szCs w:val="24"/>
              </w:rPr>
            </w:pPr>
            <w:r>
              <w:rPr>
                <w:rFonts w:cs="Times New Roman" w:hint="eastAsia"/>
                <w:bCs/>
                <w:iCs/>
                <w:sz w:val="24"/>
                <w:szCs w:val="24"/>
              </w:rPr>
              <w:t>2</w:t>
            </w:r>
            <w:r>
              <w:rPr>
                <w:rFonts w:cs="Times New Roman"/>
                <w:bCs/>
                <w:iCs/>
                <w:sz w:val="24"/>
                <w:szCs w:val="24"/>
              </w:rPr>
              <w:t>02</w:t>
            </w:r>
            <w:r w:rsidR="00C45915">
              <w:rPr>
                <w:rFonts w:cs="Times New Roman" w:hint="eastAsia"/>
                <w:bCs/>
                <w:iCs/>
                <w:sz w:val="24"/>
                <w:szCs w:val="24"/>
              </w:rPr>
              <w:t>5</w:t>
            </w:r>
            <w:r>
              <w:rPr>
                <w:rFonts w:cs="Times New Roman" w:hint="eastAsia"/>
                <w:bCs/>
                <w:iCs/>
                <w:sz w:val="24"/>
                <w:szCs w:val="24"/>
              </w:rPr>
              <w:t>年</w:t>
            </w:r>
            <w:r w:rsidR="001838D5">
              <w:rPr>
                <w:rFonts w:cs="Times New Roman" w:hint="eastAsia"/>
                <w:bCs/>
                <w:iCs/>
                <w:sz w:val="24"/>
                <w:szCs w:val="24"/>
              </w:rPr>
              <w:t>9</w:t>
            </w:r>
            <w:r>
              <w:rPr>
                <w:rFonts w:cs="Times New Roman" w:hint="eastAsia"/>
                <w:bCs/>
                <w:iCs/>
                <w:sz w:val="24"/>
                <w:szCs w:val="24"/>
              </w:rPr>
              <w:t>月</w:t>
            </w:r>
            <w:r w:rsidR="00C45915">
              <w:rPr>
                <w:rFonts w:cs="Times New Roman" w:hint="eastAsia"/>
                <w:bCs/>
                <w:iCs/>
                <w:sz w:val="24"/>
                <w:szCs w:val="24"/>
              </w:rPr>
              <w:t>15</w:t>
            </w:r>
            <w:r>
              <w:rPr>
                <w:rFonts w:cs="Times New Roman" w:hint="eastAsia"/>
                <w:bCs/>
                <w:iCs/>
                <w:sz w:val="24"/>
                <w:szCs w:val="24"/>
              </w:rPr>
              <w:t xml:space="preserve">日  </w:t>
            </w:r>
            <w:r w:rsidR="00B82E53">
              <w:rPr>
                <w:rFonts w:cs="Times New Roman"/>
                <w:bCs/>
                <w:iCs/>
                <w:sz w:val="24"/>
                <w:szCs w:val="24"/>
              </w:rPr>
              <w:t>10</w:t>
            </w:r>
            <w:r>
              <w:rPr>
                <w:rFonts w:cs="Times New Roman" w:hint="eastAsia"/>
                <w:bCs/>
                <w:iCs/>
                <w:sz w:val="24"/>
                <w:szCs w:val="24"/>
              </w:rPr>
              <w:t>:00-</w:t>
            </w:r>
            <w:r>
              <w:rPr>
                <w:rFonts w:cs="Times New Roman"/>
                <w:bCs/>
                <w:iCs/>
                <w:sz w:val="24"/>
                <w:szCs w:val="24"/>
              </w:rPr>
              <w:t>1</w:t>
            </w:r>
            <w:r w:rsidR="00B82E53">
              <w:rPr>
                <w:rFonts w:cs="Times New Roman"/>
                <w:bCs/>
                <w:iCs/>
                <w:sz w:val="24"/>
                <w:szCs w:val="24"/>
              </w:rPr>
              <w:t>1</w:t>
            </w:r>
            <w:r>
              <w:rPr>
                <w:rFonts w:cs="Times New Roman" w:hint="eastAsia"/>
                <w:bCs/>
                <w:iCs/>
                <w:sz w:val="24"/>
                <w:szCs w:val="24"/>
              </w:rPr>
              <w:t>:</w:t>
            </w:r>
            <w:r>
              <w:rPr>
                <w:rFonts w:cs="Times New Roman"/>
                <w:bCs/>
                <w:iCs/>
                <w:sz w:val="24"/>
                <w:szCs w:val="24"/>
              </w:rPr>
              <w:t>00</w:t>
            </w:r>
          </w:p>
        </w:tc>
      </w:tr>
      <w:tr w:rsidR="003F1D69" w14:paraId="542CCA6F" w14:textId="77777777">
        <w:tc>
          <w:tcPr>
            <w:tcW w:w="1886" w:type="pct"/>
            <w:shd w:val="clear" w:color="auto" w:fill="auto"/>
          </w:tcPr>
          <w:p w14:paraId="54DAF7BE" w14:textId="77777777" w:rsidR="003F1D69" w:rsidRDefault="00447BFE">
            <w:pPr>
              <w:spacing w:line="360" w:lineRule="auto"/>
              <w:ind w:left="204"/>
              <w:rPr>
                <w:rFonts w:cs="Times New Roman"/>
                <w:b/>
                <w:bCs/>
                <w:iCs/>
                <w:sz w:val="24"/>
                <w:szCs w:val="24"/>
              </w:rPr>
            </w:pPr>
            <w:r>
              <w:rPr>
                <w:rFonts w:cs="Times New Roman" w:hint="eastAsia"/>
                <w:b/>
                <w:bCs/>
                <w:iCs/>
                <w:sz w:val="24"/>
                <w:szCs w:val="24"/>
              </w:rPr>
              <w:t>会议地点</w:t>
            </w:r>
          </w:p>
        </w:tc>
        <w:tc>
          <w:tcPr>
            <w:tcW w:w="3114" w:type="pct"/>
            <w:shd w:val="clear" w:color="auto" w:fill="auto"/>
          </w:tcPr>
          <w:p w14:paraId="2FEDE311" w14:textId="61F70168" w:rsidR="003F1D69" w:rsidRDefault="00C45915">
            <w:pPr>
              <w:spacing w:line="360" w:lineRule="auto"/>
              <w:ind w:left="204"/>
              <w:rPr>
                <w:rFonts w:cs="Times New Roman"/>
                <w:bCs/>
                <w:iCs/>
                <w:sz w:val="24"/>
                <w:szCs w:val="24"/>
              </w:rPr>
            </w:pPr>
            <w:r w:rsidRPr="00D46E67">
              <w:rPr>
                <w:rFonts w:asciiTheme="minorEastAsia" w:hAnsiTheme="minorEastAsia" w:cstheme="minorEastAsia" w:hint="eastAsia"/>
                <w:sz w:val="24"/>
                <w:szCs w:val="32"/>
              </w:rPr>
              <w:t>价值在线</w:t>
            </w:r>
            <w:r w:rsidRPr="00D46E67">
              <w:rPr>
                <w:rFonts w:cstheme="minorEastAsia" w:hint="eastAsia"/>
                <w:sz w:val="24"/>
                <w:szCs w:val="32"/>
              </w:rPr>
              <w:t>（www.ir-online.cn）</w:t>
            </w:r>
            <w:r>
              <w:rPr>
                <w:rFonts w:cstheme="minorEastAsia" w:hint="eastAsia"/>
                <w:sz w:val="24"/>
                <w:szCs w:val="32"/>
              </w:rPr>
              <w:t>网络互动</w:t>
            </w:r>
          </w:p>
        </w:tc>
      </w:tr>
      <w:tr w:rsidR="003F1D69" w14:paraId="1EC1B77C" w14:textId="77777777">
        <w:tc>
          <w:tcPr>
            <w:tcW w:w="1886" w:type="pct"/>
            <w:shd w:val="clear" w:color="auto" w:fill="auto"/>
          </w:tcPr>
          <w:p w14:paraId="555ED432" w14:textId="77777777" w:rsidR="003F1D69" w:rsidRDefault="00447BFE">
            <w:pPr>
              <w:spacing w:line="360" w:lineRule="auto"/>
              <w:ind w:left="204"/>
              <w:rPr>
                <w:rFonts w:cs="Times New Roman"/>
                <w:b/>
                <w:bCs/>
                <w:iCs/>
                <w:sz w:val="24"/>
                <w:szCs w:val="24"/>
              </w:rPr>
            </w:pPr>
            <w:r>
              <w:rPr>
                <w:rFonts w:cs="Times New Roman" w:hint="eastAsia"/>
                <w:b/>
                <w:bCs/>
                <w:iCs/>
                <w:sz w:val="24"/>
                <w:szCs w:val="24"/>
              </w:rPr>
              <w:t>上市公司接待人员姓名</w:t>
            </w:r>
          </w:p>
        </w:tc>
        <w:tc>
          <w:tcPr>
            <w:tcW w:w="3114" w:type="pct"/>
            <w:shd w:val="clear" w:color="auto" w:fill="auto"/>
          </w:tcPr>
          <w:p w14:paraId="31FF7422" w14:textId="6326E0B1" w:rsidR="003F1D69" w:rsidRDefault="00447BFE">
            <w:pPr>
              <w:spacing w:line="360" w:lineRule="auto"/>
              <w:ind w:left="204"/>
              <w:rPr>
                <w:rFonts w:cs="Times New Roman"/>
                <w:bCs/>
                <w:iCs/>
                <w:sz w:val="24"/>
                <w:szCs w:val="24"/>
              </w:rPr>
            </w:pPr>
            <w:r>
              <w:rPr>
                <w:rFonts w:cs="Times New Roman" w:hint="eastAsia"/>
                <w:bCs/>
                <w:iCs/>
                <w:sz w:val="24"/>
                <w:szCs w:val="24"/>
              </w:rPr>
              <w:t>总经理：余</w:t>
            </w:r>
            <w:r w:rsidR="00AF0ACF">
              <w:rPr>
                <w:rFonts w:cs="Times New Roman" w:hint="eastAsia"/>
                <w:bCs/>
                <w:iCs/>
                <w:sz w:val="24"/>
                <w:szCs w:val="24"/>
              </w:rPr>
              <w:t>静滨</w:t>
            </w:r>
            <w:r>
              <w:rPr>
                <w:rFonts w:cs="Times New Roman" w:hint="eastAsia"/>
                <w:bCs/>
                <w:iCs/>
                <w:sz w:val="24"/>
                <w:szCs w:val="24"/>
              </w:rPr>
              <w:t>先生</w:t>
            </w:r>
            <w:r>
              <w:rPr>
                <w:rFonts w:cs="Times New Roman"/>
                <w:bCs/>
                <w:iCs/>
                <w:sz w:val="24"/>
                <w:szCs w:val="24"/>
              </w:rPr>
              <w:t xml:space="preserve"> </w:t>
            </w:r>
          </w:p>
          <w:p w14:paraId="3016FA65" w14:textId="31317BF9" w:rsidR="003F1D69" w:rsidRDefault="00447BFE">
            <w:pPr>
              <w:spacing w:line="360" w:lineRule="auto"/>
              <w:ind w:left="204"/>
              <w:rPr>
                <w:rFonts w:cs="Times New Roman"/>
                <w:bCs/>
                <w:iCs/>
                <w:sz w:val="24"/>
                <w:szCs w:val="24"/>
              </w:rPr>
            </w:pPr>
            <w:r>
              <w:rPr>
                <w:rFonts w:cs="Times New Roman" w:hint="eastAsia"/>
                <w:bCs/>
                <w:iCs/>
                <w:sz w:val="24"/>
                <w:szCs w:val="24"/>
              </w:rPr>
              <w:t>董事会秘书：</w:t>
            </w:r>
            <w:proofErr w:type="gramStart"/>
            <w:r w:rsidR="00AF0ACF">
              <w:rPr>
                <w:rFonts w:cs="Times New Roman" w:hint="eastAsia"/>
                <w:bCs/>
                <w:iCs/>
                <w:sz w:val="24"/>
                <w:szCs w:val="24"/>
              </w:rPr>
              <w:t>管军</w:t>
            </w:r>
            <w:r>
              <w:rPr>
                <w:rFonts w:cs="Times New Roman" w:hint="eastAsia"/>
                <w:bCs/>
                <w:iCs/>
                <w:sz w:val="24"/>
                <w:szCs w:val="24"/>
              </w:rPr>
              <w:t>先生</w:t>
            </w:r>
            <w:proofErr w:type="gramEnd"/>
          </w:p>
          <w:p w14:paraId="7C90B773" w14:textId="77777777" w:rsidR="003F1D69" w:rsidRDefault="00447BFE">
            <w:pPr>
              <w:spacing w:line="360" w:lineRule="auto"/>
              <w:ind w:left="204"/>
              <w:rPr>
                <w:rFonts w:cs="Times New Roman"/>
                <w:bCs/>
                <w:iCs/>
                <w:sz w:val="24"/>
                <w:szCs w:val="24"/>
              </w:rPr>
            </w:pPr>
            <w:r>
              <w:rPr>
                <w:rFonts w:cs="Times New Roman" w:hint="eastAsia"/>
                <w:bCs/>
                <w:iCs/>
                <w:sz w:val="24"/>
                <w:szCs w:val="24"/>
              </w:rPr>
              <w:t>财务总监：朱亦群女士</w:t>
            </w:r>
            <w:r>
              <w:rPr>
                <w:rFonts w:cs="Times New Roman"/>
                <w:bCs/>
                <w:iCs/>
                <w:sz w:val="24"/>
                <w:szCs w:val="24"/>
              </w:rPr>
              <w:t xml:space="preserve"> </w:t>
            </w:r>
          </w:p>
          <w:p w14:paraId="56DAB0E9" w14:textId="48CA1E0F" w:rsidR="003F1D69" w:rsidRDefault="00447BFE">
            <w:pPr>
              <w:spacing w:line="360" w:lineRule="auto"/>
              <w:ind w:left="204"/>
              <w:rPr>
                <w:rFonts w:cs="Times New Roman"/>
                <w:bCs/>
                <w:iCs/>
                <w:sz w:val="24"/>
                <w:szCs w:val="24"/>
              </w:rPr>
            </w:pPr>
            <w:r>
              <w:rPr>
                <w:rFonts w:cs="Times New Roman" w:hint="eastAsia"/>
                <w:bCs/>
                <w:iCs/>
                <w:sz w:val="24"/>
                <w:szCs w:val="24"/>
              </w:rPr>
              <w:t>独立董事：</w:t>
            </w:r>
            <w:r w:rsidR="007632E1">
              <w:rPr>
                <w:rFonts w:cs="Times New Roman" w:hint="eastAsia"/>
                <w:bCs/>
                <w:iCs/>
                <w:sz w:val="24"/>
                <w:szCs w:val="24"/>
              </w:rPr>
              <w:t>曹悦</w:t>
            </w:r>
            <w:r>
              <w:rPr>
                <w:rFonts w:cs="Times New Roman" w:hint="eastAsia"/>
                <w:bCs/>
                <w:iCs/>
                <w:sz w:val="24"/>
                <w:szCs w:val="24"/>
              </w:rPr>
              <w:t>先生</w:t>
            </w:r>
            <w:r>
              <w:rPr>
                <w:rFonts w:cs="Times New Roman"/>
                <w:bCs/>
                <w:iCs/>
                <w:sz w:val="24"/>
                <w:szCs w:val="24"/>
              </w:rPr>
              <w:t xml:space="preserve"> </w:t>
            </w:r>
          </w:p>
        </w:tc>
      </w:tr>
      <w:tr w:rsidR="003F1D69" w14:paraId="16F2134E" w14:textId="77777777">
        <w:trPr>
          <w:trHeight w:val="2375"/>
        </w:trPr>
        <w:tc>
          <w:tcPr>
            <w:tcW w:w="1886" w:type="pct"/>
            <w:shd w:val="clear" w:color="auto" w:fill="auto"/>
            <w:vAlign w:val="center"/>
          </w:tcPr>
          <w:p w14:paraId="08A8C58D" w14:textId="77777777" w:rsidR="003F1D69" w:rsidRDefault="00447BFE">
            <w:pPr>
              <w:spacing w:line="360" w:lineRule="auto"/>
              <w:ind w:left="204"/>
              <w:rPr>
                <w:rFonts w:cs="Times New Roman"/>
                <w:b/>
                <w:bCs/>
                <w:iCs/>
                <w:sz w:val="24"/>
                <w:szCs w:val="24"/>
              </w:rPr>
            </w:pPr>
            <w:r>
              <w:rPr>
                <w:rFonts w:cs="Times New Roman" w:hint="eastAsia"/>
                <w:b/>
                <w:bCs/>
                <w:iCs/>
                <w:sz w:val="24"/>
                <w:szCs w:val="24"/>
              </w:rPr>
              <w:t>投资者关系活动主要内容介绍</w:t>
            </w:r>
          </w:p>
        </w:tc>
        <w:tc>
          <w:tcPr>
            <w:tcW w:w="3114" w:type="pct"/>
            <w:shd w:val="clear" w:color="auto" w:fill="auto"/>
          </w:tcPr>
          <w:p w14:paraId="4DAF59DC" w14:textId="74B827E0" w:rsidR="003F1D69" w:rsidRDefault="009E58FA">
            <w:pPr>
              <w:pStyle w:val="a6"/>
              <w:numPr>
                <w:ilvl w:val="0"/>
                <w:numId w:val="1"/>
              </w:numPr>
              <w:spacing w:line="360" w:lineRule="auto"/>
              <w:ind w:firstLineChars="0"/>
              <w:rPr>
                <w:rFonts w:cs="Times New Roman"/>
                <w:b/>
                <w:iCs/>
                <w:sz w:val="24"/>
                <w:szCs w:val="24"/>
              </w:rPr>
            </w:pPr>
            <w:r>
              <w:rPr>
                <w:rFonts w:cs="Times New Roman" w:hint="eastAsia"/>
                <w:b/>
                <w:iCs/>
                <w:sz w:val="24"/>
                <w:szCs w:val="24"/>
              </w:rPr>
              <w:t>总经理</w:t>
            </w:r>
            <w:r w:rsidR="00447BFE">
              <w:rPr>
                <w:rFonts w:cs="Times New Roman" w:hint="eastAsia"/>
                <w:b/>
                <w:iCs/>
                <w:sz w:val="24"/>
                <w:szCs w:val="24"/>
              </w:rPr>
              <w:t>致辞</w:t>
            </w:r>
          </w:p>
          <w:p w14:paraId="5B172A22" w14:textId="77777777" w:rsidR="003F1D69" w:rsidRDefault="00447BFE">
            <w:pPr>
              <w:spacing w:line="360" w:lineRule="auto"/>
              <w:rPr>
                <w:rFonts w:asciiTheme="minorEastAsia" w:hAnsiTheme="minorEastAsia" w:cstheme="minorEastAsia"/>
                <w:sz w:val="24"/>
                <w:szCs w:val="32"/>
              </w:rPr>
            </w:pPr>
            <w:r>
              <w:rPr>
                <w:rFonts w:asciiTheme="minorEastAsia" w:hAnsiTheme="minorEastAsia" w:cstheme="minorEastAsia" w:hint="eastAsia"/>
                <w:sz w:val="24"/>
                <w:szCs w:val="32"/>
              </w:rPr>
              <w:t>尊敬的各位投资者，关注梦天的各位朋友们：</w:t>
            </w:r>
          </w:p>
          <w:p w14:paraId="22B832B2" w14:textId="23BA4FAE" w:rsidR="003F1D69" w:rsidRDefault="00447BFE" w:rsidP="003675D1">
            <w:pPr>
              <w:spacing w:line="360" w:lineRule="auto"/>
              <w:ind w:firstLineChars="200" w:firstLine="480"/>
              <w:jc w:val="both"/>
              <w:rPr>
                <w:rFonts w:asciiTheme="minorEastAsia" w:hAnsiTheme="minorEastAsia" w:cstheme="minorEastAsia"/>
                <w:sz w:val="24"/>
                <w:szCs w:val="32"/>
              </w:rPr>
            </w:pPr>
            <w:r>
              <w:rPr>
                <w:rFonts w:asciiTheme="minorEastAsia" w:hAnsiTheme="minorEastAsia" w:cstheme="minorEastAsia" w:hint="eastAsia"/>
                <w:sz w:val="24"/>
                <w:szCs w:val="32"/>
              </w:rPr>
              <w:t>大家好！欢迎各位参加梦天家居集团</w:t>
            </w:r>
            <w:r w:rsidR="001838D5">
              <w:rPr>
                <w:rFonts w:asciiTheme="minorEastAsia" w:hAnsiTheme="minorEastAsia" w:cstheme="minorEastAsia" w:hint="eastAsia"/>
                <w:sz w:val="24"/>
                <w:szCs w:val="32"/>
              </w:rPr>
              <w:t>股份</w:t>
            </w:r>
            <w:r>
              <w:rPr>
                <w:rFonts w:asciiTheme="minorEastAsia" w:hAnsiTheme="minorEastAsia" w:cstheme="minorEastAsia" w:hint="eastAsia"/>
                <w:sz w:val="24"/>
                <w:szCs w:val="32"/>
              </w:rPr>
              <w:t>有限公司</w:t>
            </w:r>
            <w:r w:rsidR="007632E1">
              <w:rPr>
                <w:rFonts w:cstheme="minorEastAsia"/>
                <w:sz w:val="24"/>
                <w:szCs w:val="32"/>
              </w:rPr>
              <w:t>202</w:t>
            </w:r>
            <w:r w:rsidR="007632E1">
              <w:rPr>
                <w:rFonts w:cstheme="minorEastAsia" w:hint="eastAsia"/>
                <w:sz w:val="24"/>
                <w:szCs w:val="32"/>
              </w:rPr>
              <w:t>5</w:t>
            </w:r>
            <w:r w:rsidR="00444D52" w:rsidRPr="00444D52">
              <w:rPr>
                <w:rFonts w:asciiTheme="minorEastAsia" w:hAnsiTheme="minorEastAsia" w:cstheme="minorEastAsia"/>
                <w:sz w:val="24"/>
                <w:szCs w:val="32"/>
              </w:rPr>
              <w:t>年</w:t>
            </w:r>
            <w:r w:rsidR="001838D5">
              <w:rPr>
                <w:rFonts w:asciiTheme="minorEastAsia" w:hAnsiTheme="minorEastAsia" w:cstheme="minorEastAsia"/>
                <w:sz w:val="24"/>
                <w:szCs w:val="32"/>
              </w:rPr>
              <w:t>半年度</w:t>
            </w:r>
            <w:r w:rsidR="00444D52" w:rsidRPr="00444D52">
              <w:rPr>
                <w:rFonts w:asciiTheme="minorEastAsia" w:hAnsiTheme="minorEastAsia" w:cstheme="minorEastAsia"/>
                <w:sz w:val="24"/>
                <w:szCs w:val="32"/>
              </w:rPr>
              <w:t>业绩说明会</w:t>
            </w:r>
            <w:r>
              <w:rPr>
                <w:rFonts w:asciiTheme="minorEastAsia" w:hAnsiTheme="minorEastAsia" w:cstheme="minorEastAsia" w:hint="eastAsia"/>
                <w:sz w:val="24"/>
                <w:szCs w:val="32"/>
              </w:rPr>
              <w:t>。公司诚挚感谢各位投资者的关注和支持，今天，我们将通过文字互动的方式与广大投资者进行深入交流，认真解答大家提出的问题，悉心听取大家的意见与建议，欢迎大家积极提问参与。</w:t>
            </w:r>
          </w:p>
          <w:p w14:paraId="5F0C6E88" w14:textId="3241F555" w:rsidR="003F1D69" w:rsidRDefault="00447BFE" w:rsidP="003675D1">
            <w:pPr>
              <w:spacing w:line="360" w:lineRule="auto"/>
              <w:ind w:firstLineChars="200" w:firstLine="480"/>
              <w:jc w:val="both"/>
              <w:rPr>
                <w:rFonts w:asciiTheme="minorEastAsia" w:hAnsiTheme="minorEastAsia" w:cstheme="minorEastAsia"/>
                <w:sz w:val="24"/>
                <w:szCs w:val="32"/>
              </w:rPr>
            </w:pPr>
            <w:r>
              <w:rPr>
                <w:rFonts w:asciiTheme="minorEastAsia" w:hAnsiTheme="minorEastAsia" w:cstheme="minorEastAsia" w:hint="eastAsia"/>
                <w:sz w:val="24"/>
                <w:szCs w:val="32"/>
              </w:rPr>
              <w:t>公司的发展离不开广大投资者的支持与信任，为便于大家更深入地了解公司</w:t>
            </w:r>
            <w:r w:rsidR="007632E1">
              <w:rPr>
                <w:rFonts w:cstheme="minorEastAsia"/>
                <w:sz w:val="24"/>
                <w:szCs w:val="32"/>
              </w:rPr>
              <w:t>202</w:t>
            </w:r>
            <w:r w:rsidR="007632E1">
              <w:rPr>
                <w:rFonts w:cstheme="minorEastAsia" w:hint="eastAsia"/>
                <w:sz w:val="24"/>
                <w:szCs w:val="32"/>
              </w:rPr>
              <w:t>5</w:t>
            </w:r>
            <w:r w:rsidR="001838D5" w:rsidRPr="00444D52">
              <w:rPr>
                <w:rFonts w:asciiTheme="minorEastAsia" w:hAnsiTheme="minorEastAsia" w:cstheme="minorEastAsia"/>
                <w:sz w:val="24"/>
                <w:szCs w:val="32"/>
              </w:rPr>
              <w:t>年</w:t>
            </w:r>
            <w:r w:rsidR="001838D5">
              <w:rPr>
                <w:rFonts w:asciiTheme="minorEastAsia" w:hAnsiTheme="minorEastAsia" w:cstheme="minorEastAsia"/>
                <w:sz w:val="24"/>
                <w:szCs w:val="32"/>
              </w:rPr>
              <w:t>半年度</w:t>
            </w:r>
            <w:r>
              <w:rPr>
                <w:rFonts w:asciiTheme="minorEastAsia" w:hAnsiTheme="minorEastAsia" w:cstheme="minorEastAsia" w:hint="eastAsia"/>
                <w:sz w:val="24"/>
                <w:szCs w:val="32"/>
              </w:rPr>
              <w:t>的经营成果及财务状况，接下来我们将与广大投资者进行全面的沟通，并就大家普遍关心的问题予以解答，谢谢大家！</w:t>
            </w:r>
          </w:p>
          <w:p w14:paraId="7AF94480" w14:textId="77777777" w:rsidR="003F1D69" w:rsidRDefault="00447BFE">
            <w:pPr>
              <w:spacing w:line="360" w:lineRule="auto"/>
              <w:ind w:left="204"/>
              <w:rPr>
                <w:rFonts w:cs="Times New Roman"/>
                <w:b/>
                <w:iCs/>
                <w:sz w:val="24"/>
                <w:szCs w:val="24"/>
              </w:rPr>
            </w:pPr>
            <w:r>
              <w:rPr>
                <w:rFonts w:cs="Times New Roman" w:hint="eastAsia"/>
                <w:b/>
                <w:iCs/>
                <w:sz w:val="24"/>
                <w:szCs w:val="24"/>
              </w:rPr>
              <w:t>二、主要问题交流及回复</w:t>
            </w:r>
          </w:p>
          <w:p w14:paraId="47C5CE52" w14:textId="4FF7AC47" w:rsidR="003F1D69" w:rsidRPr="00C16DD9" w:rsidRDefault="00447BFE" w:rsidP="00C16DD9">
            <w:pPr>
              <w:spacing w:line="360" w:lineRule="auto"/>
              <w:ind w:left="204"/>
              <w:jc w:val="both"/>
              <w:rPr>
                <w:rFonts w:cs="Times New Roman"/>
                <w:b/>
                <w:iCs/>
                <w:sz w:val="24"/>
                <w:szCs w:val="24"/>
              </w:rPr>
            </w:pPr>
            <w:r w:rsidRPr="00C16DD9">
              <w:rPr>
                <w:rFonts w:cs="Times New Roman" w:hint="eastAsia"/>
                <w:b/>
                <w:iCs/>
                <w:sz w:val="24"/>
                <w:szCs w:val="24"/>
              </w:rPr>
              <w:lastRenderedPageBreak/>
              <w:t>问</w:t>
            </w:r>
            <w:r w:rsidR="003D3F75">
              <w:rPr>
                <w:rFonts w:cs="Times New Roman" w:hint="eastAsia"/>
                <w:b/>
                <w:iCs/>
                <w:sz w:val="24"/>
                <w:szCs w:val="24"/>
              </w:rPr>
              <w:t>1</w:t>
            </w:r>
            <w:r w:rsidRPr="00C16DD9">
              <w:rPr>
                <w:rFonts w:cs="Times New Roman" w:hint="eastAsia"/>
                <w:b/>
                <w:iCs/>
                <w:sz w:val="24"/>
                <w:szCs w:val="24"/>
              </w:rPr>
              <w:t>:</w:t>
            </w:r>
            <w:r w:rsidR="00AF5AAC" w:rsidRPr="00AF5AAC">
              <w:rPr>
                <w:rFonts w:cs="Times New Roman"/>
                <w:b/>
                <w:iCs/>
                <w:sz w:val="24"/>
                <w:szCs w:val="24"/>
              </w:rPr>
              <w:t xml:space="preserve"> 请问公司作为家居公司是基于什么角度，花8000万投资</w:t>
            </w:r>
            <w:proofErr w:type="gramStart"/>
            <w:r w:rsidR="00AF5AAC" w:rsidRPr="00AF5AAC">
              <w:rPr>
                <w:rFonts w:cs="Times New Roman"/>
                <w:b/>
                <w:iCs/>
                <w:sz w:val="24"/>
                <w:szCs w:val="24"/>
              </w:rPr>
              <w:t>重庆凌芯微电子</w:t>
            </w:r>
            <w:proofErr w:type="gramEnd"/>
            <w:r w:rsidR="00AF5AAC" w:rsidRPr="00AF5AAC">
              <w:rPr>
                <w:rFonts w:cs="Times New Roman"/>
                <w:b/>
                <w:iCs/>
                <w:sz w:val="24"/>
                <w:szCs w:val="24"/>
              </w:rPr>
              <w:t>有限公司股权，该公司有什么成熟的技术获专利，什么时候投产。未来能给梦</w:t>
            </w:r>
            <w:proofErr w:type="gramStart"/>
            <w:r w:rsidR="00AF5AAC" w:rsidRPr="00AF5AAC">
              <w:rPr>
                <w:rFonts w:cs="Times New Roman"/>
                <w:b/>
                <w:iCs/>
                <w:sz w:val="24"/>
                <w:szCs w:val="24"/>
              </w:rPr>
              <w:t>天带来</w:t>
            </w:r>
            <w:proofErr w:type="gramEnd"/>
            <w:r w:rsidR="00AF5AAC" w:rsidRPr="00AF5AAC">
              <w:rPr>
                <w:rFonts w:cs="Times New Roman"/>
                <w:b/>
                <w:iCs/>
                <w:sz w:val="24"/>
                <w:szCs w:val="24"/>
              </w:rPr>
              <w:t>什么</w:t>
            </w:r>
            <w:r w:rsidRPr="00C16DD9">
              <w:rPr>
                <w:rFonts w:cs="Times New Roman" w:hint="eastAsia"/>
                <w:b/>
                <w:iCs/>
                <w:sz w:val="24"/>
                <w:szCs w:val="24"/>
              </w:rPr>
              <w:t>？</w:t>
            </w:r>
          </w:p>
          <w:p w14:paraId="0A890851" w14:textId="5266BA10" w:rsidR="003F1D69" w:rsidRPr="00C16DD9" w:rsidRDefault="00447BFE" w:rsidP="00580737">
            <w:pPr>
              <w:spacing w:line="360" w:lineRule="auto"/>
              <w:ind w:left="204"/>
              <w:jc w:val="both"/>
              <w:rPr>
                <w:rFonts w:cs="Times New Roman"/>
                <w:iCs/>
                <w:sz w:val="24"/>
                <w:szCs w:val="24"/>
              </w:rPr>
            </w:pPr>
            <w:r w:rsidRPr="00C16DD9">
              <w:rPr>
                <w:rFonts w:cs="Times New Roman" w:hint="eastAsia"/>
                <w:b/>
                <w:iCs/>
                <w:sz w:val="24"/>
                <w:szCs w:val="24"/>
              </w:rPr>
              <w:t>答1:</w:t>
            </w:r>
            <w:r w:rsidR="007D7433" w:rsidRPr="007D7433">
              <w:rPr>
                <w:rFonts w:hint="eastAsia"/>
                <w:sz w:val="24"/>
                <w:szCs w:val="24"/>
              </w:rPr>
              <w:t>尊敬的投资者，您好！</w:t>
            </w:r>
            <w:r w:rsidR="00AF5AAC" w:rsidRPr="00AF5AAC">
              <w:rPr>
                <w:sz w:val="24"/>
                <w:szCs w:val="24"/>
              </w:rPr>
              <w:t>相关信息请关注公司的定期报告。</w:t>
            </w:r>
            <w:r w:rsidR="007D7433" w:rsidRPr="007D7433">
              <w:rPr>
                <w:rFonts w:hint="eastAsia"/>
                <w:sz w:val="24"/>
                <w:szCs w:val="24"/>
              </w:rPr>
              <w:t>感谢您的关注</w:t>
            </w:r>
            <w:r w:rsidR="007D7433">
              <w:rPr>
                <w:rFonts w:hint="eastAsia"/>
                <w:sz w:val="24"/>
                <w:szCs w:val="24"/>
              </w:rPr>
              <w:t>！</w:t>
            </w:r>
          </w:p>
          <w:p w14:paraId="4610CDD0" w14:textId="6D23DFC0" w:rsidR="003F1D69" w:rsidRPr="00C16DD9" w:rsidRDefault="00447BFE" w:rsidP="00C16DD9">
            <w:pPr>
              <w:spacing w:line="360" w:lineRule="auto"/>
              <w:ind w:left="204"/>
              <w:jc w:val="both"/>
              <w:rPr>
                <w:rFonts w:cs="Times New Roman"/>
                <w:b/>
                <w:iCs/>
                <w:sz w:val="24"/>
                <w:szCs w:val="24"/>
              </w:rPr>
            </w:pPr>
            <w:r w:rsidRPr="00C16DD9">
              <w:rPr>
                <w:rFonts w:cs="Times New Roman" w:hint="eastAsia"/>
                <w:b/>
                <w:iCs/>
                <w:sz w:val="24"/>
                <w:szCs w:val="24"/>
              </w:rPr>
              <w:t>问2:</w:t>
            </w:r>
            <w:r w:rsidR="00195123" w:rsidRPr="00195123">
              <w:rPr>
                <w:rFonts w:cs="Times New Roman"/>
                <w:b/>
                <w:iCs/>
                <w:sz w:val="24"/>
                <w:szCs w:val="24"/>
              </w:rPr>
              <w:t xml:space="preserve"> 公司上半年采取了哪些措施来促进业绩</w:t>
            </w:r>
            <w:r w:rsidR="00580737">
              <w:rPr>
                <w:rFonts w:cs="Times New Roman" w:hint="eastAsia"/>
                <w:b/>
                <w:iCs/>
                <w:sz w:val="24"/>
                <w:szCs w:val="24"/>
              </w:rPr>
              <w:t>？</w:t>
            </w:r>
          </w:p>
          <w:p w14:paraId="1F01465D" w14:textId="77777777" w:rsidR="00195123" w:rsidRPr="00195123" w:rsidRDefault="00447BFE" w:rsidP="00C16DD9">
            <w:pPr>
              <w:spacing w:line="360" w:lineRule="auto"/>
              <w:ind w:left="204"/>
              <w:jc w:val="both"/>
              <w:rPr>
                <w:sz w:val="24"/>
                <w:szCs w:val="24"/>
              </w:rPr>
            </w:pPr>
            <w:r w:rsidRPr="00C16DD9">
              <w:rPr>
                <w:rFonts w:cs="Times New Roman" w:hint="eastAsia"/>
                <w:b/>
                <w:iCs/>
                <w:sz w:val="24"/>
                <w:szCs w:val="24"/>
              </w:rPr>
              <w:t>答2:</w:t>
            </w:r>
            <w:r w:rsidR="00195123" w:rsidRPr="00195123">
              <w:rPr>
                <w:sz w:val="24"/>
                <w:szCs w:val="24"/>
              </w:rPr>
              <w:t xml:space="preserve"> 尊敬的投资者，您好！ </w:t>
            </w:r>
          </w:p>
          <w:p w14:paraId="6CC63070" w14:textId="6038585F" w:rsidR="00195123" w:rsidRPr="00195123" w:rsidRDefault="00195123" w:rsidP="00C16DD9">
            <w:pPr>
              <w:spacing w:line="360" w:lineRule="auto"/>
              <w:ind w:left="204"/>
              <w:jc w:val="both"/>
              <w:rPr>
                <w:sz w:val="24"/>
                <w:szCs w:val="24"/>
              </w:rPr>
            </w:pPr>
            <w:r w:rsidRPr="00195123">
              <w:rPr>
                <w:sz w:val="24"/>
                <w:szCs w:val="24"/>
              </w:rPr>
              <w:t>2025年上半年，零售渠道的工作主要包括以下方面：首先，积极</w:t>
            </w:r>
            <w:proofErr w:type="gramStart"/>
            <w:r w:rsidRPr="00195123">
              <w:rPr>
                <w:sz w:val="24"/>
                <w:szCs w:val="24"/>
              </w:rPr>
              <w:t>响应国补</w:t>
            </w:r>
            <w:proofErr w:type="gramEnd"/>
            <w:r w:rsidRPr="00195123">
              <w:rPr>
                <w:sz w:val="24"/>
                <w:szCs w:val="24"/>
              </w:rPr>
              <w:t>政策，在终端落实相关政策，为经销商赋能；第二，实施全域全案的营销方案，由总部引流拓展为引导赋能经销商共同打造IP，在视频号、小红书等新零售渠道进行线上引流、线下转化；第三，将营销团队下沉到市场，在全国建立5个运营中心，更加因地制宜地响应经销商和客户的需求；第四，根据经销商实际的运营情况进行针对性的赋能，主要通过流量来源不同、</w:t>
            </w:r>
            <w:proofErr w:type="gramStart"/>
            <w:r w:rsidRPr="00195123">
              <w:rPr>
                <w:sz w:val="24"/>
                <w:szCs w:val="24"/>
              </w:rPr>
              <w:t>店态不同</w:t>
            </w:r>
            <w:proofErr w:type="gramEnd"/>
            <w:r w:rsidRPr="00195123">
              <w:rPr>
                <w:sz w:val="24"/>
                <w:szCs w:val="24"/>
              </w:rPr>
              <w:t xml:space="preserve">、市场环境不同、团队质量不同进行针对性的赋能。 </w:t>
            </w:r>
          </w:p>
          <w:p w14:paraId="674F7082" w14:textId="2FD721B4" w:rsidR="00195123" w:rsidRPr="00195123" w:rsidRDefault="00195123" w:rsidP="00C16DD9">
            <w:pPr>
              <w:spacing w:line="360" w:lineRule="auto"/>
              <w:ind w:left="204"/>
              <w:jc w:val="both"/>
              <w:rPr>
                <w:sz w:val="24"/>
                <w:szCs w:val="24"/>
              </w:rPr>
            </w:pPr>
            <w:r w:rsidRPr="00195123">
              <w:rPr>
                <w:sz w:val="24"/>
                <w:szCs w:val="24"/>
              </w:rPr>
              <w:t>2025年上半年，家装渠道的主要工作包括三个方面：第一，坚决贯彻“T”战略，在竞争加剧的情况下，积极做好服务工作，形成差异化竞争；第二，整理整顿，夯实供应链，提升供应链的保障能力；第三，优化业务流程，控制业务成本。2025年上半年，精装工程渠道主要工作仍然围绕“精装匹配、安全可控”的业务指导方针开展，主要聚焦资源服务稳健型房地产企业；布局高端木作项目为主，以酒店项目为辅，重点推进工程项目供应链系统整合搭建，主抓重点项目落地交付，紧盯战略合作签订。构建“自主经营体”，将培养团队转变为激励激发团队，促进工程业务质量的提升。</w:t>
            </w:r>
          </w:p>
          <w:p w14:paraId="303684B8" w14:textId="6CA32E31" w:rsidR="003F1D69" w:rsidRPr="00C16DD9" w:rsidRDefault="00195123" w:rsidP="00C16DD9">
            <w:pPr>
              <w:spacing w:line="360" w:lineRule="auto"/>
              <w:ind w:left="204"/>
              <w:jc w:val="both"/>
              <w:rPr>
                <w:rFonts w:cs="Times New Roman"/>
                <w:iCs/>
                <w:sz w:val="24"/>
                <w:szCs w:val="24"/>
              </w:rPr>
            </w:pPr>
            <w:r w:rsidRPr="00195123">
              <w:rPr>
                <w:sz w:val="24"/>
                <w:szCs w:val="24"/>
              </w:rPr>
              <w:lastRenderedPageBreak/>
              <w:t>感谢您的关注！</w:t>
            </w:r>
          </w:p>
          <w:p w14:paraId="368E573E" w14:textId="2B04316E" w:rsidR="003F1D69" w:rsidRPr="00C16DD9" w:rsidRDefault="00447BFE" w:rsidP="00C16DD9">
            <w:pPr>
              <w:spacing w:line="360" w:lineRule="auto"/>
              <w:ind w:left="204"/>
              <w:jc w:val="both"/>
              <w:rPr>
                <w:rFonts w:cs="Times New Roman"/>
                <w:b/>
                <w:iCs/>
                <w:sz w:val="24"/>
                <w:szCs w:val="24"/>
              </w:rPr>
            </w:pPr>
            <w:r w:rsidRPr="00C16DD9">
              <w:rPr>
                <w:rFonts w:cs="Times New Roman" w:hint="eastAsia"/>
                <w:b/>
                <w:iCs/>
                <w:sz w:val="24"/>
                <w:szCs w:val="24"/>
              </w:rPr>
              <w:t>问</w:t>
            </w:r>
            <w:r w:rsidRPr="00C16DD9">
              <w:rPr>
                <w:rFonts w:cs="Times New Roman" w:hint="eastAsia"/>
                <w:b/>
                <w:iCs/>
                <w:sz w:val="24"/>
                <w:szCs w:val="24"/>
                <w:lang w:val="en-US"/>
              </w:rPr>
              <w:t>3</w:t>
            </w:r>
            <w:r w:rsidRPr="00E0338E">
              <w:rPr>
                <w:rFonts w:cs="Times New Roman" w:hint="eastAsia"/>
                <w:b/>
                <w:iCs/>
                <w:sz w:val="24"/>
                <w:szCs w:val="24"/>
              </w:rPr>
              <w:t>:</w:t>
            </w:r>
            <w:r w:rsidR="00195123">
              <w:rPr>
                <w:rFonts w:ascii="Helvetica" w:hAnsi="Helvetica" w:cs="Helvetica"/>
                <w:color w:val="333333"/>
                <w:shd w:val="clear" w:color="auto" w:fill="FFFFFF"/>
              </w:rPr>
              <w:t xml:space="preserve"> </w:t>
            </w:r>
            <w:r w:rsidR="00195123" w:rsidRPr="00195123">
              <w:rPr>
                <w:rFonts w:cs="Times New Roman"/>
                <w:b/>
                <w:iCs/>
                <w:sz w:val="24"/>
                <w:szCs w:val="24"/>
              </w:rPr>
              <w:t>公司今年上半年净利润同比提升41.72%，在业绩下滑的情况下是怎么做到的</w:t>
            </w:r>
            <w:r w:rsidR="008C7EF5" w:rsidRPr="00E0338E">
              <w:rPr>
                <w:rFonts w:cs="Times New Roman" w:hint="eastAsia"/>
                <w:b/>
                <w:iCs/>
                <w:sz w:val="24"/>
                <w:szCs w:val="24"/>
              </w:rPr>
              <w:t>？</w:t>
            </w:r>
          </w:p>
          <w:p w14:paraId="29076687" w14:textId="49C05D22" w:rsidR="008D3D95" w:rsidRPr="00C16DD9" w:rsidRDefault="00447BFE" w:rsidP="00C16DD9">
            <w:pPr>
              <w:spacing w:line="360" w:lineRule="auto"/>
              <w:ind w:left="204"/>
              <w:jc w:val="both"/>
              <w:rPr>
                <w:sz w:val="24"/>
                <w:szCs w:val="24"/>
              </w:rPr>
            </w:pPr>
            <w:r w:rsidRPr="00C16DD9">
              <w:rPr>
                <w:rFonts w:cs="Times New Roman" w:hint="eastAsia"/>
                <w:b/>
                <w:iCs/>
                <w:sz w:val="24"/>
                <w:szCs w:val="24"/>
              </w:rPr>
              <w:t>答</w:t>
            </w:r>
            <w:r w:rsidRPr="00C16DD9">
              <w:rPr>
                <w:rFonts w:cs="Times New Roman" w:hint="eastAsia"/>
                <w:b/>
                <w:iCs/>
                <w:sz w:val="24"/>
                <w:szCs w:val="24"/>
                <w:lang w:val="en-US"/>
              </w:rPr>
              <w:t>3</w:t>
            </w:r>
            <w:r w:rsidRPr="00C16DD9">
              <w:rPr>
                <w:rFonts w:cs="Times New Roman" w:hint="eastAsia"/>
                <w:b/>
                <w:iCs/>
                <w:sz w:val="24"/>
                <w:szCs w:val="24"/>
              </w:rPr>
              <w:t>:</w:t>
            </w:r>
            <w:r w:rsidR="00E0338E" w:rsidRPr="00E0338E">
              <w:rPr>
                <w:rFonts w:hint="eastAsia"/>
                <w:sz w:val="24"/>
                <w:szCs w:val="24"/>
              </w:rPr>
              <w:t>尊敬的投资者</w:t>
            </w:r>
            <w:r w:rsidR="00580737">
              <w:rPr>
                <w:rFonts w:hint="eastAsia"/>
                <w:sz w:val="24"/>
                <w:szCs w:val="24"/>
              </w:rPr>
              <w:t>，您好！</w:t>
            </w:r>
            <w:r w:rsidR="00195123" w:rsidRPr="00195123">
              <w:rPr>
                <w:sz w:val="24"/>
                <w:szCs w:val="24"/>
              </w:rPr>
              <w:t>首先，上半年公司基本稳住营业收入，同比仅下降2.20%，下降幅度较小。在此基础上，公司坚持“强内控、提质效”的经营方针，加强内部管控，降低无效和低效费用开支，使得销售费用和管理费用下降，从而提升了净利润。</w:t>
            </w:r>
            <w:r w:rsidR="00E0338E" w:rsidRPr="00E0338E">
              <w:rPr>
                <w:rFonts w:hint="eastAsia"/>
                <w:sz w:val="24"/>
                <w:szCs w:val="24"/>
              </w:rPr>
              <w:t>感谢您的关注</w:t>
            </w:r>
            <w:r w:rsidR="008C7EF5" w:rsidRPr="008C7EF5">
              <w:rPr>
                <w:rFonts w:hint="eastAsia"/>
                <w:sz w:val="24"/>
                <w:szCs w:val="24"/>
              </w:rPr>
              <w:t>！</w:t>
            </w:r>
          </w:p>
          <w:p w14:paraId="672B5D78" w14:textId="016E94DB" w:rsidR="003F1D69" w:rsidRPr="00C16DD9" w:rsidRDefault="00447BFE" w:rsidP="00C16DD9">
            <w:pPr>
              <w:spacing w:line="360" w:lineRule="auto"/>
              <w:ind w:left="204"/>
              <w:jc w:val="both"/>
              <w:rPr>
                <w:rFonts w:cs="Times New Roman"/>
                <w:b/>
                <w:iCs/>
                <w:sz w:val="24"/>
                <w:szCs w:val="24"/>
              </w:rPr>
            </w:pPr>
            <w:r w:rsidRPr="00C16DD9">
              <w:rPr>
                <w:rFonts w:cs="Times New Roman" w:hint="eastAsia"/>
                <w:b/>
                <w:iCs/>
                <w:sz w:val="24"/>
                <w:szCs w:val="24"/>
              </w:rPr>
              <w:t>问</w:t>
            </w:r>
            <w:r w:rsidRPr="00F94709">
              <w:rPr>
                <w:rFonts w:cs="Times New Roman" w:hint="eastAsia"/>
                <w:b/>
                <w:iCs/>
                <w:sz w:val="24"/>
                <w:szCs w:val="24"/>
              </w:rPr>
              <w:t>4</w:t>
            </w:r>
            <w:r w:rsidRPr="00C16DD9">
              <w:rPr>
                <w:rFonts w:cs="Times New Roman" w:hint="eastAsia"/>
                <w:b/>
                <w:iCs/>
                <w:sz w:val="24"/>
                <w:szCs w:val="24"/>
              </w:rPr>
              <w:t>:</w:t>
            </w:r>
            <w:r w:rsidR="00195123" w:rsidRPr="00195123">
              <w:rPr>
                <w:rFonts w:cs="Times New Roman"/>
                <w:b/>
                <w:iCs/>
                <w:sz w:val="24"/>
                <w:szCs w:val="24"/>
              </w:rPr>
              <w:t xml:space="preserve"> 公司是否有年中分红计划</w:t>
            </w:r>
            <w:r w:rsidRPr="00C16DD9">
              <w:rPr>
                <w:rFonts w:cs="Times New Roman" w:hint="eastAsia"/>
                <w:b/>
                <w:iCs/>
                <w:sz w:val="24"/>
                <w:szCs w:val="24"/>
              </w:rPr>
              <w:t>？</w:t>
            </w:r>
          </w:p>
          <w:p w14:paraId="05ADA614" w14:textId="3462EFD6" w:rsidR="003F1D69" w:rsidRPr="00F94709" w:rsidRDefault="00447BFE" w:rsidP="00C16DD9">
            <w:pPr>
              <w:spacing w:line="360" w:lineRule="auto"/>
              <w:ind w:left="204"/>
              <w:jc w:val="both"/>
              <w:rPr>
                <w:sz w:val="24"/>
                <w:szCs w:val="24"/>
              </w:rPr>
            </w:pPr>
            <w:r w:rsidRPr="00C16DD9">
              <w:rPr>
                <w:rFonts w:cs="Times New Roman" w:hint="eastAsia"/>
                <w:b/>
                <w:iCs/>
                <w:sz w:val="24"/>
                <w:szCs w:val="24"/>
              </w:rPr>
              <w:t>答</w:t>
            </w:r>
            <w:r w:rsidRPr="00C16DD9">
              <w:rPr>
                <w:rFonts w:cs="Times New Roman" w:hint="eastAsia"/>
                <w:b/>
                <w:iCs/>
                <w:sz w:val="24"/>
                <w:szCs w:val="24"/>
                <w:lang w:val="en-US"/>
              </w:rPr>
              <w:t>4</w:t>
            </w:r>
            <w:r w:rsidRPr="00C16DD9">
              <w:rPr>
                <w:rFonts w:cs="Times New Roman" w:hint="eastAsia"/>
                <w:b/>
                <w:iCs/>
                <w:sz w:val="24"/>
                <w:szCs w:val="24"/>
              </w:rPr>
              <w:t>:</w:t>
            </w:r>
            <w:r w:rsidR="00F94709" w:rsidRPr="00F94709">
              <w:rPr>
                <w:rFonts w:hint="eastAsia"/>
                <w:sz w:val="24"/>
                <w:szCs w:val="24"/>
              </w:rPr>
              <w:t>尊敬的投资者</w:t>
            </w:r>
            <w:r w:rsidR="00580737" w:rsidRPr="00195123">
              <w:rPr>
                <w:rFonts w:hint="eastAsia"/>
                <w:sz w:val="24"/>
                <w:szCs w:val="24"/>
              </w:rPr>
              <w:t>者，您好！</w:t>
            </w:r>
            <w:r w:rsidR="00195123" w:rsidRPr="00195123">
              <w:rPr>
                <w:sz w:val="24"/>
                <w:szCs w:val="24"/>
              </w:rPr>
              <w:t>公司始终重视对股东的现金回报，</w:t>
            </w:r>
            <w:proofErr w:type="gramStart"/>
            <w:r w:rsidR="00195123" w:rsidRPr="00195123">
              <w:rPr>
                <w:sz w:val="24"/>
                <w:szCs w:val="24"/>
              </w:rPr>
              <w:t>践行</w:t>
            </w:r>
            <w:proofErr w:type="gramEnd"/>
            <w:r w:rsidR="00195123" w:rsidRPr="00195123">
              <w:rPr>
                <w:sz w:val="24"/>
                <w:szCs w:val="24"/>
              </w:rPr>
              <w:t>回馈股东的理念，上市以来每年坚持分红。本年度已于2025年6月3日进行了2024年年度分红，每股派发现金红利0.20元（含税），共计派发现金红利44,538,000元，约占2024年公司</w:t>
            </w:r>
            <w:proofErr w:type="gramStart"/>
            <w:r w:rsidR="00195123" w:rsidRPr="00195123">
              <w:rPr>
                <w:sz w:val="24"/>
                <w:szCs w:val="24"/>
              </w:rPr>
              <w:t>归母净利润</w:t>
            </w:r>
            <w:proofErr w:type="gramEnd"/>
            <w:r w:rsidR="00195123" w:rsidRPr="00195123">
              <w:rPr>
                <w:sz w:val="24"/>
                <w:szCs w:val="24"/>
              </w:rPr>
              <w:t>的72.7%。</w:t>
            </w:r>
            <w:r w:rsidR="00F94709" w:rsidRPr="00F94709">
              <w:rPr>
                <w:rFonts w:hint="eastAsia"/>
                <w:sz w:val="24"/>
                <w:szCs w:val="24"/>
              </w:rPr>
              <w:t>感谢您对公司的关注</w:t>
            </w:r>
            <w:r w:rsidR="00F94709">
              <w:rPr>
                <w:rFonts w:hint="eastAsia"/>
                <w:sz w:val="24"/>
                <w:szCs w:val="24"/>
              </w:rPr>
              <w:t>！</w:t>
            </w:r>
          </w:p>
          <w:p w14:paraId="71C90CCD" w14:textId="01572ECB" w:rsidR="003F1D69" w:rsidRPr="00C16DD9" w:rsidRDefault="00447BFE" w:rsidP="00C16DD9">
            <w:pPr>
              <w:spacing w:line="360" w:lineRule="auto"/>
              <w:ind w:left="204"/>
              <w:jc w:val="both"/>
              <w:rPr>
                <w:rFonts w:cs="Times New Roman"/>
                <w:b/>
                <w:iCs/>
                <w:sz w:val="24"/>
                <w:szCs w:val="24"/>
              </w:rPr>
            </w:pPr>
            <w:r w:rsidRPr="00C16DD9">
              <w:rPr>
                <w:rFonts w:cs="Times New Roman" w:hint="eastAsia"/>
                <w:b/>
                <w:iCs/>
                <w:sz w:val="24"/>
                <w:szCs w:val="24"/>
              </w:rPr>
              <w:t>问</w:t>
            </w:r>
            <w:r w:rsidRPr="00F94709">
              <w:rPr>
                <w:rFonts w:cs="Times New Roman" w:hint="eastAsia"/>
                <w:b/>
                <w:iCs/>
                <w:sz w:val="24"/>
                <w:szCs w:val="24"/>
              </w:rPr>
              <w:t>5</w:t>
            </w:r>
            <w:r w:rsidRPr="00C16DD9">
              <w:rPr>
                <w:rFonts w:cs="Times New Roman" w:hint="eastAsia"/>
                <w:b/>
                <w:iCs/>
                <w:sz w:val="24"/>
                <w:szCs w:val="24"/>
              </w:rPr>
              <w:t>:</w:t>
            </w:r>
            <w:r w:rsidR="00195123" w:rsidRPr="00195123">
              <w:rPr>
                <w:rFonts w:cs="Times New Roman"/>
                <w:b/>
                <w:iCs/>
                <w:sz w:val="24"/>
                <w:szCs w:val="24"/>
              </w:rPr>
              <w:t xml:space="preserve"> 柜类和墙板业务有增长，在未来公司的业务布局中，这两块业务将扮演怎样的角色？会加大投入和扶持力度吗</w:t>
            </w:r>
            <w:r w:rsidR="00580737" w:rsidRPr="00580737">
              <w:rPr>
                <w:rFonts w:cs="Times New Roman" w:hint="eastAsia"/>
                <w:b/>
                <w:iCs/>
                <w:sz w:val="24"/>
                <w:szCs w:val="24"/>
              </w:rPr>
              <w:t>？</w:t>
            </w:r>
          </w:p>
          <w:p w14:paraId="303D0087" w14:textId="2157DACA" w:rsidR="003F1D69" w:rsidRDefault="00447BFE" w:rsidP="00C16DD9">
            <w:pPr>
              <w:spacing w:line="360" w:lineRule="auto"/>
              <w:ind w:left="204"/>
              <w:jc w:val="both"/>
              <w:rPr>
                <w:sz w:val="24"/>
                <w:szCs w:val="24"/>
              </w:rPr>
            </w:pPr>
            <w:r w:rsidRPr="00C16DD9">
              <w:rPr>
                <w:rFonts w:cs="Times New Roman" w:hint="eastAsia"/>
                <w:b/>
                <w:iCs/>
                <w:sz w:val="24"/>
                <w:szCs w:val="24"/>
              </w:rPr>
              <w:t>答</w:t>
            </w:r>
            <w:r w:rsidRPr="00C16DD9">
              <w:rPr>
                <w:rFonts w:cs="Times New Roman" w:hint="eastAsia"/>
                <w:b/>
                <w:iCs/>
                <w:sz w:val="24"/>
                <w:szCs w:val="24"/>
                <w:lang w:val="en-US"/>
              </w:rPr>
              <w:t>5</w:t>
            </w:r>
            <w:r w:rsidRPr="00C16DD9">
              <w:rPr>
                <w:rFonts w:cs="Times New Roman" w:hint="eastAsia"/>
                <w:b/>
                <w:iCs/>
                <w:sz w:val="24"/>
                <w:szCs w:val="24"/>
              </w:rPr>
              <w:t>:</w:t>
            </w:r>
            <w:r w:rsidR="00195123">
              <w:rPr>
                <w:rFonts w:hint="eastAsia"/>
                <w:sz w:val="24"/>
                <w:szCs w:val="24"/>
              </w:rPr>
              <w:t>尊敬的投资者</w:t>
            </w:r>
            <w:r w:rsidR="00F94709" w:rsidRPr="00F94709">
              <w:rPr>
                <w:rFonts w:hint="eastAsia"/>
                <w:sz w:val="24"/>
                <w:szCs w:val="24"/>
              </w:rPr>
              <w:t>您好！</w:t>
            </w:r>
            <w:r w:rsidR="00195123" w:rsidRPr="00195123">
              <w:rPr>
                <w:sz w:val="24"/>
                <w:szCs w:val="24"/>
              </w:rPr>
              <w:t>产品研发是公司发展的核心推动力，公司坚持以自主研发为主，坚持以市场为导向，以客户为中心进行产品研发。按“从木门到木作”的发展战略，公司将继续以中高端的品牌定位，以木门产品作为基础，研发体系以产品设计、品质提升、工艺改善为抓手，全面打造梦天水性漆木作门、墙、柜一体化的产品体系，做好梦天木作门、墙、柜系列化产品的空间和场景应用组合，给客户呈现良好的家居体验。</w:t>
            </w:r>
            <w:r w:rsidR="00F94709" w:rsidRPr="00F94709">
              <w:rPr>
                <w:rFonts w:hint="eastAsia"/>
                <w:sz w:val="24"/>
                <w:szCs w:val="24"/>
              </w:rPr>
              <w:t>感谢您的关注！</w:t>
            </w:r>
          </w:p>
          <w:p w14:paraId="564F2DF3" w14:textId="0D7F0F26" w:rsidR="000E3FCF" w:rsidRPr="00C16DD9" w:rsidRDefault="000E3FCF" w:rsidP="000E3FCF">
            <w:pPr>
              <w:spacing w:line="360" w:lineRule="auto"/>
              <w:ind w:left="204"/>
              <w:jc w:val="both"/>
              <w:rPr>
                <w:rFonts w:cs="Times New Roman"/>
                <w:b/>
                <w:iCs/>
                <w:sz w:val="24"/>
                <w:szCs w:val="24"/>
              </w:rPr>
            </w:pPr>
            <w:r w:rsidRPr="00C16DD9">
              <w:rPr>
                <w:rFonts w:cs="Times New Roman" w:hint="eastAsia"/>
                <w:b/>
                <w:iCs/>
                <w:sz w:val="24"/>
                <w:szCs w:val="24"/>
              </w:rPr>
              <w:t>问</w:t>
            </w:r>
            <w:r>
              <w:rPr>
                <w:rFonts w:cs="Times New Roman" w:hint="eastAsia"/>
                <w:b/>
                <w:iCs/>
                <w:sz w:val="24"/>
                <w:szCs w:val="24"/>
              </w:rPr>
              <w:t>6</w:t>
            </w:r>
            <w:r w:rsidRPr="00C16DD9">
              <w:rPr>
                <w:rFonts w:cs="Times New Roman" w:hint="eastAsia"/>
                <w:b/>
                <w:iCs/>
                <w:sz w:val="24"/>
                <w:szCs w:val="24"/>
              </w:rPr>
              <w:t>:</w:t>
            </w:r>
            <w:r w:rsidR="00195123" w:rsidRPr="00195123">
              <w:rPr>
                <w:rFonts w:cs="Times New Roman"/>
                <w:b/>
                <w:iCs/>
                <w:sz w:val="24"/>
                <w:szCs w:val="24"/>
              </w:rPr>
              <w:t xml:space="preserve"> 公司对2025年下半年的业绩有怎样的预期</w:t>
            </w:r>
            <w:r w:rsidRPr="00C16DD9">
              <w:rPr>
                <w:rFonts w:cs="Times New Roman" w:hint="eastAsia"/>
                <w:b/>
                <w:iCs/>
                <w:sz w:val="24"/>
                <w:szCs w:val="24"/>
              </w:rPr>
              <w:t>？</w:t>
            </w:r>
          </w:p>
          <w:p w14:paraId="36A2AEF3" w14:textId="63B4AC15" w:rsidR="000E3FCF" w:rsidRDefault="000E3FCF" w:rsidP="000E3FCF">
            <w:pPr>
              <w:spacing w:line="360" w:lineRule="auto"/>
              <w:ind w:left="204"/>
              <w:jc w:val="both"/>
              <w:rPr>
                <w:sz w:val="24"/>
                <w:szCs w:val="24"/>
              </w:rPr>
            </w:pPr>
            <w:r w:rsidRPr="00C16DD9">
              <w:rPr>
                <w:rFonts w:cs="Times New Roman" w:hint="eastAsia"/>
                <w:b/>
                <w:iCs/>
                <w:sz w:val="24"/>
                <w:szCs w:val="24"/>
              </w:rPr>
              <w:t>答</w:t>
            </w:r>
            <w:r>
              <w:rPr>
                <w:rFonts w:cs="Times New Roman" w:hint="eastAsia"/>
                <w:b/>
                <w:iCs/>
                <w:sz w:val="24"/>
                <w:szCs w:val="24"/>
              </w:rPr>
              <w:t>6</w:t>
            </w:r>
            <w:r w:rsidRPr="00C16DD9">
              <w:rPr>
                <w:rFonts w:cs="Times New Roman" w:hint="eastAsia"/>
                <w:b/>
                <w:iCs/>
                <w:sz w:val="24"/>
                <w:szCs w:val="24"/>
              </w:rPr>
              <w:t>:</w:t>
            </w:r>
            <w:r w:rsidRPr="007D7433">
              <w:rPr>
                <w:rFonts w:hint="eastAsia"/>
                <w:sz w:val="24"/>
                <w:szCs w:val="24"/>
              </w:rPr>
              <w:t>尊敬的投资者，您好！</w:t>
            </w:r>
            <w:r w:rsidR="00195123" w:rsidRPr="00195123">
              <w:rPr>
                <w:sz w:val="24"/>
                <w:szCs w:val="24"/>
              </w:rPr>
              <w:t>公司面对复杂多变的市场</w:t>
            </w:r>
            <w:r w:rsidR="00195123" w:rsidRPr="00195123">
              <w:rPr>
                <w:sz w:val="24"/>
                <w:szCs w:val="24"/>
              </w:rPr>
              <w:lastRenderedPageBreak/>
              <w:t>环境，坚持立足于自身实际，坚持“强内控、提质效”的经营方针。</w:t>
            </w:r>
            <w:r w:rsidR="0002056D" w:rsidRPr="00F94709">
              <w:rPr>
                <w:rFonts w:hint="eastAsia"/>
                <w:sz w:val="24"/>
                <w:szCs w:val="24"/>
              </w:rPr>
              <w:t>感谢您的关注！</w:t>
            </w:r>
          </w:p>
          <w:p w14:paraId="722598AE" w14:textId="77777777" w:rsidR="000E3FCF" w:rsidRPr="00F94709" w:rsidRDefault="000E3FCF" w:rsidP="00C16DD9">
            <w:pPr>
              <w:spacing w:line="360" w:lineRule="auto"/>
              <w:ind w:left="204"/>
              <w:jc w:val="both"/>
              <w:rPr>
                <w:sz w:val="24"/>
                <w:szCs w:val="24"/>
              </w:rPr>
            </w:pPr>
          </w:p>
          <w:p w14:paraId="6A3F2A7A" w14:textId="39A0F2B9" w:rsidR="003F1D69" w:rsidRDefault="00447BFE">
            <w:pPr>
              <w:spacing w:line="360" w:lineRule="auto"/>
              <w:ind w:left="204"/>
              <w:rPr>
                <w:rFonts w:cs="Times New Roman"/>
                <w:b/>
                <w:iCs/>
                <w:sz w:val="24"/>
                <w:szCs w:val="24"/>
              </w:rPr>
            </w:pPr>
            <w:r>
              <w:rPr>
                <w:rFonts w:cs="Times New Roman" w:hint="eastAsia"/>
                <w:b/>
                <w:iCs/>
                <w:sz w:val="24"/>
                <w:szCs w:val="24"/>
              </w:rPr>
              <w:t>三、</w:t>
            </w:r>
            <w:r w:rsidR="009E58FA">
              <w:rPr>
                <w:rFonts w:cs="Times New Roman" w:hint="eastAsia"/>
                <w:b/>
                <w:iCs/>
                <w:sz w:val="24"/>
                <w:szCs w:val="24"/>
              </w:rPr>
              <w:t>总经理</w:t>
            </w:r>
            <w:r>
              <w:rPr>
                <w:rFonts w:cs="Times New Roman" w:hint="eastAsia"/>
                <w:b/>
                <w:iCs/>
                <w:sz w:val="24"/>
                <w:szCs w:val="24"/>
              </w:rPr>
              <w:t>致辞</w:t>
            </w:r>
          </w:p>
          <w:p w14:paraId="144D8654" w14:textId="77777777" w:rsidR="003F1D69" w:rsidRDefault="00447BFE" w:rsidP="00261A05">
            <w:pPr>
              <w:spacing w:line="360" w:lineRule="auto"/>
              <w:ind w:firstLineChars="200" w:firstLine="480"/>
              <w:jc w:val="both"/>
              <w:rPr>
                <w:rFonts w:asciiTheme="minorEastAsia" w:hAnsiTheme="minorEastAsia" w:cstheme="minorEastAsia"/>
                <w:sz w:val="24"/>
                <w:szCs w:val="32"/>
              </w:rPr>
            </w:pPr>
            <w:r>
              <w:rPr>
                <w:rFonts w:asciiTheme="minorEastAsia" w:hAnsiTheme="minorEastAsia" w:cstheme="minorEastAsia" w:hint="eastAsia"/>
                <w:sz w:val="24"/>
                <w:szCs w:val="32"/>
              </w:rPr>
              <w:t>尊敬的各位投资者，本次业绩说明会即将结束，感谢大家的积极参与。在本次沟通中，我们收到了一些有价值的意见和建议，公司将予以充分重视。未来，公司管理层将根据公司整体发展战略，稳步落实经营计划，努力以更好的业绩来回报广大投资者的关心与厚爱。</w:t>
            </w:r>
          </w:p>
          <w:p w14:paraId="7D270F97" w14:textId="5E74D967" w:rsidR="003F1D69" w:rsidRDefault="00447BFE" w:rsidP="00261A05">
            <w:pPr>
              <w:spacing w:line="360" w:lineRule="auto"/>
              <w:ind w:firstLineChars="200" w:firstLine="480"/>
              <w:jc w:val="both"/>
              <w:rPr>
                <w:rFonts w:asciiTheme="minorEastAsia" w:hAnsiTheme="minorEastAsia" w:cstheme="minorEastAsia"/>
                <w:sz w:val="24"/>
                <w:szCs w:val="32"/>
              </w:rPr>
            </w:pPr>
            <w:r>
              <w:rPr>
                <w:rFonts w:asciiTheme="minorEastAsia" w:hAnsiTheme="minorEastAsia" w:cstheme="minorEastAsia" w:hint="eastAsia"/>
                <w:sz w:val="24"/>
                <w:szCs w:val="32"/>
              </w:rPr>
              <w:t>由于时间关系，我们无法一一回复大家的问题，但公司与广大投资者的交流渠道始终是畅通的。各位如果还有进一步的问题，后续可以通过投资者热线电话</w:t>
            </w:r>
            <w:r w:rsidR="009C7698">
              <w:rPr>
                <w:rFonts w:asciiTheme="minorEastAsia" w:hAnsiTheme="minorEastAsia" w:cstheme="minorEastAsia" w:hint="eastAsia"/>
                <w:sz w:val="24"/>
                <w:szCs w:val="32"/>
              </w:rPr>
              <w:t>、</w:t>
            </w:r>
            <w:bookmarkStart w:id="0" w:name="_GoBack"/>
            <w:bookmarkEnd w:id="0"/>
            <w:r>
              <w:rPr>
                <w:rFonts w:asciiTheme="minorEastAsia" w:hAnsiTheme="minorEastAsia" w:cstheme="minorEastAsia" w:hint="eastAsia"/>
                <w:sz w:val="24"/>
                <w:szCs w:val="32"/>
              </w:rPr>
              <w:t>“</w:t>
            </w:r>
            <w:r>
              <w:rPr>
                <w:rFonts w:asciiTheme="minorEastAsia" w:hAnsiTheme="minorEastAsia" w:cstheme="minorEastAsia" w:hint="eastAsia"/>
                <w:sz w:val="24"/>
                <w:szCs w:val="32"/>
              </w:rPr>
              <w:t>E</w:t>
            </w:r>
            <w:r>
              <w:rPr>
                <w:rFonts w:asciiTheme="minorEastAsia" w:hAnsiTheme="minorEastAsia" w:cstheme="minorEastAsia" w:hint="eastAsia"/>
                <w:sz w:val="24"/>
                <w:szCs w:val="32"/>
              </w:rPr>
              <w:t>互动”等渠道和我们进行沟通，公司将在信息披露允许的范围内帮助投资者充分认识和了解企业情况与价值。</w:t>
            </w:r>
          </w:p>
          <w:p w14:paraId="0BAA14F1" w14:textId="2171D09A" w:rsidR="003F1D69" w:rsidRPr="00510A36" w:rsidRDefault="00447BFE" w:rsidP="00510A36">
            <w:pPr>
              <w:spacing w:line="360" w:lineRule="auto"/>
              <w:ind w:firstLineChars="200" w:firstLine="480"/>
              <w:jc w:val="both"/>
              <w:rPr>
                <w:rFonts w:asciiTheme="minorEastAsia" w:hAnsiTheme="minorEastAsia" w:cstheme="minorEastAsia"/>
                <w:sz w:val="24"/>
                <w:szCs w:val="32"/>
              </w:rPr>
            </w:pPr>
            <w:r>
              <w:rPr>
                <w:rFonts w:asciiTheme="minorEastAsia" w:hAnsiTheme="minorEastAsia" w:cstheme="minorEastAsia" w:hint="eastAsia"/>
                <w:sz w:val="24"/>
                <w:szCs w:val="32"/>
              </w:rPr>
              <w:t>最后感谢各位投资者的热情参与和积极提问！衷心祝愿大家投资长红，生活愉快！</w:t>
            </w:r>
          </w:p>
        </w:tc>
      </w:tr>
      <w:tr w:rsidR="003F1D69" w14:paraId="463EE813" w14:textId="77777777">
        <w:tc>
          <w:tcPr>
            <w:tcW w:w="1886" w:type="pct"/>
            <w:shd w:val="clear" w:color="auto" w:fill="auto"/>
            <w:vAlign w:val="center"/>
          </w:tcPr>
          <w:p w14:paraId="5FDB6230" w14:textId="77777777" w:rsidR="003F1D69" w:rsidRDefault="00447BFE">
            <w:pPr>
              <w:spacing w:line="360" w:lineRule="auto"/>
              <w:ind w:left="204"/>
              <w:rPr>
                <w:rFonts w:cs="Times New Roman"/>
                <w:b/>
                <w:bCs/>
                <w:iCs/>
                <w:sz w:val="24"/>
                <w:szCs w:val="24"/>
              </w:rPr>
            </w:pPr>
            <w:r>
              <w:rPr>
                <w:rFonts w:cs="Times New Roman" w:hint="eastAsia"/>
                <w:b/>
                <w:bCs/>
                <w:iCs/>
                <w:sz w:val="24"/>
                <w:szCs w:val="24"/>
              </w:rPr>
              <w:lastRenderedPageBreak/>
              <w:t>附件清单（如有）</w:t>
            </w:r>
          </w:p>
        </w:tc>
        <w:tc>
          <w:tcPr>
            <w:tcW w:w="3114" w:type="pct"/>
            <w:shd w:val="clear" w:color="auto" w:fill="auto"/>
          </w:tcPr>
          <w:p w14:paraId="7E52B6E2" w14:textId="77777777" w:rsidR="003F1D69" w:rsidRDefault="00447BFE">
            <w:pPr>
              <w:spacing w:line="360" w:lineRule="auto"/>
              <w:ind w:left="204"/>
              <w:rPr>
                <w:rFonts w:cs="Times New Roman"/>
                <w:bCs/>
                <w:iCs/>
                <w:sz w:val="24"/>
                <w:szCs w:val="24"/>
              </w:rPr>
            </w:pPr>
            <w:r>
              <w:rPr>
                <w:rFonts w:cs="Times New Roman" w:hint="eastAsia"/>
                <w:bCs/>
                <w:iCs/>
                <w:sz w:val="24"/>
                <w:szCs w:val="24"/>
              </w:rPr>
              <w:t>无</w:t>
            </w:r>
          </w:p>
        </w:tc>
      </w:tr>
      <w:tr w:rsidR="003F1D69" w14:paraId="7A98EC44" w14:textId="77777777">
        <w:tc>
          <w:tcPr>
            <w:tcW w:w="1886" w:type="pct"/>
            <w:shd w:val="clear" w:color="auto" w:fill="auto"/>
            <w:vAlign w:val="center"/>
          </w:tcPr>
          <w:p w14:paraId="7659F0FF" w14:textId="77777777" w:rsidR="003F1D69" w:rsidRDefault="00447BFE">
            <w:pPr>
              <w:spacing w:line="360" w:lineRule="auto"/>
              <w:ind w:left="204"/>
              <w:rPr>
                <w:rFonts w:cs="Times New Roman"/>
                <w:b/>
                <w:bCs/>
                <w:iCs/>
                <w:sz w:val="24"/>
                <w:szCs w:val="24"/>
              </w:rPr>
            </w:pPr>
            <w:r>
              <w:rPr>
                <w:rFonts w:cs="Times New Roman" w:hint="eastAsia"/>
                <w:b/>
                <w:bCs/>
                <w:iCs/>
                <w:sz w:val="24"/>
                <w:szCs w:val="24"/>
              </w:rPr>
              <w:t>日期</w:t>
            </w:r>
          </w:p>
        </w:tc>
        <w:tc>
          <w:tcPr>
            <w:tcW w:w="3114" w:type="pct"/>
            <w:shd w:val="clear" w:color="auto" w:fill="auto"/>
            <w:vAlign w:val="center"/>
          </w:tcPr>
          <w:p w14:paraId="737F6D81" w14:textId="6DA60E53" w:rsidR="003F1D69" w:rsidRDefault="00447BFE" w:rsidP="00F01F8E">
            <w:pPr>
              <w:spacing w:line="360" w:lineRule="auto"/>
              <w:ind w:firstLineChars="100" w:firstLine="240"/>
              <w:rPr>
                <w:rFonts w:cs="Times New Roman"/>
                <w:iCs/>
                <w:sz w:val="24"/>
                <w:szCs w:val="24"/>
              </w:rPr>
            </w:pPr>
            <w:r>
              <w:rPr>
                <w:rFonts w:cs="Times New Roman" w:hint="eastAsia"/>
                <w:iCs/>
                <w:sz w:val="24"/>
                <w:szCs w:val="24"/>
              </w:rPr>
              <w:t>2</w:t>
            </w:r>
            <w:r>
              <w:rPr>
                <w:rFonts w:cs="Times New Roman"/>
                <w:iCs/>
                <w:sz w:val="24"/>
                <w:szCs w:val="24"/>
              </w:rPr>
              <w:t>02</w:t>
            </w:r>
            <w:r w:rsidR="00F01F8E">
              <w:rPr>
                <w:rFonts w:cs="Times New Roman" w:hint="eastAsia"/>
                <w:iCs/>
                <w:sz w:val="24"/>
                <w:szCs w:val="24"/>
              </w:rPr>
              <w:t>5</w:t>
            </w:r>
            <w:r>
              <w:rPr>
                <w:rFonts w:cs="Times New Roman" w:hint="eastAsia"/>
                <w:iCs/>
                <w:sz w:val="24"/>
                <w:szCs w:val="24"/>
              </w:rPr>
              <w:t>年</w:t>
            </w:r>
            <w:r w:rsidR="009F0F21">
              <w:rPr>
                <w:rFonts w:cs="Times New Roman" w:hint="eastAsia"/>
                <w:iCs/>
                <w:sz w:val="24"/>
                <w:szCs w:val="24"/>
              </w:rPr>
              <w:t>9</w:t>
            </w:r>
            <w:r>
              <w:rPr>
                <w:rFonts w:cs="Times New Roman" w:hint="eastAsia"/>
                <w:iCs/>
                <w:sz w:val="24"/>
                <w:szCs w:val="24"/>
              </w:rPr>
              <w:t>月</w:t>
            </w:r>
            <w:r w:rsidR="00F01F8E">
              <w:rPr>
                <w:rFonts w:cs="Times New Roman" w:hint="eastAsia"/>
                <w:iCs/>
                <w:sz w:val="24"/>
                <w:szCs w:val="24"/>
              </w:rPr>
              <w:t>15</w:t>
            </w:r>
            <w:r>
              <w:rPr>
                <w:rFonts w:cs="Times New Roman" w:hint="eastAsia"/>
                <w:iCs/>
                <w:sz w:val="24"/>
                <w:szCs w:val="24"/>
              </w:rPr>
              <w:t>日</w:t>
            </w:r>
          </w:p>
        </w:tc>
      </w:tr>
    </w:tbl>
    <w:p w14:paraId="57ACD706" w14:textId="77777777" w:rsidR="003F1D69" w:rsidRDefault="003F1D69"/>
    <w:sectPr w:rsidR="003F1D69">
      <w:pgSz w:w="11910" w:h="16840"/>
      <w:pgMar w:top="1361" w:right="1202" w:bottom="1361" w:left="1202" w:header="859" w:footer="100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021E70" w14:textId="77777777" w:rsidR="004D36DB" w:rsidRDefault="004D36DB" w:rsidP="00B82E53">
      <w:r>
        <w:separator/>
      </w:r>
    </w:p>
  </w:endnote>
  <w:endnote w:type="continuationSeparator" w:id="0">
    <w:p w14:paraId="7C0ADA54" w14:textId="77777777" w:rsidR="004D36DB" w:rsidRDefault="004D36DB" w:rsidP="00B82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7B955D" w14:textId="77777777" w:rsidR="004D36DB" w:rsidRDefault="004D36DB" w:rsidP="00B82E53">
      <w:r>
        <w:separator/>
      </w:r>
    </w:p>
  </w:footnote>
  <w:footnote w:type="continuationSeparator" w:id="0">
    <w:p w14:paraId="18F5EDDF" w14:textId="77777777" w:rsidR="004D36DB" w:rsidRDefault="004D36DB" w:rsidP="00B82E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06C1B"/>
    <w:multiLevelType w:val="multilevel"/>
    <w:tmpl w:val="41E06C1B"/>
    <w:lvl w:ilvl="0">
      <w:start w:val="1"/>
      <w:numFmt w:val="japaneseCounting"/>
      <w:lvlText w:val="%1、"/>
      <w:lvlJc w:val="left"/>
      <w:pPr>
        <w:ind w:left="714" w:hanging="510"/>
      </w:pPr>
      <w:rPr>
        <w:rFonts w:hint="default"/>
      </w:rPr>
    </w:lvl>
    <w:lvl w:ilvl="1">
      <w:start w:val="1"/>
      <w:numFmt w:val="lowerLetter"/>
      <w:lvlText w:val="%2)"/>
      <w:lvlJc w:val="left"/>
      <w:pPr>
        <w:ind w:left="1044" w:hanging="420"/>
      </w:pPr>
    </w:lvl>
    <w:lvl w:ilvl="2">
      <w:start w:val="1"/>
      <w:numFmt w:val="lowerRoman"/>
      <w:lvlText w:val="%3."/>
      <w:lvlJc w:val="right"/>
      <w:pPr>
        <w:ind w:left="1464" w:hanging="420"/>
      </w:pPr>
    </w:lvl>
    <w:lvl w:ilvl="3">
      <w:start w:val="1"/>
      <w:numFmt w:val="decimal"/>
      <w:lvlText w:val="%4."/>
      <w:lvlJc w:val="left"/>
      <w:pPr>
        <w:ind w:left="1884" w:hanging="420"/>
      </w:pPr>
    </w:lvl>
    <w:lvl w:ilvl="4">
      <w:start w:val="1"/>
      <w:numFmt w:val="lowerLetter"/>
      <w:lvlText w:val="%5)"/>
      <w:lvlJc w:val="left"/>
      <w:pPr>
        <w:ind w:left="2304" w:hanging="420"/>
      </w:pPr>
    </w:lvl>
    <w:lvl w:ilvl="5">
      <w:start w:val="1"/>
      <w:numFmt w:val="lowerRoman"/>
      <w:lvlText w:val="%6."/>
      <w:lvlJc w:val="right"/>
      <w:pPr>
        <w:ind w:left="2724" w:hanging="420"/>
      </w:pPr>
    </w:lvl>
    <w:lvl w:ilvl="6">
      <w:start w:val="1"/>
      <w:numFmt w:val="decimal"/>
      <w:lvlText w:val="%7."/>
      <w:lvlJc w:val="left"/>
      <w:pPr>
        <w:ind w:left="3144" w:hanging="420"/>
      </w:pPr>
    </w:lvl>
    <w:lvl w:ilvl="7">
      <w:start w:val="1"/>
      <w:numFmt w:val="lowerLetter"/>
      <w:lvlText w:val="%8)"/>
      <w:lvlJc w:val="left"/>
      <w:pPr>
        <w:ind w:left="3564" w:hanging="420"/>
      </w:pPr>
    </w:lvl>
    <w:lvl w:ilvl="8">
      <w:start w:val="1"/>
      <w:numFmt w:val="lowerRoman"/>
      <w:lvlText w:val="%9."/>
      <w:lvlJc w:val="right"/>
      <w:pPr>
        <w:ind w:left="398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009637E7"/>
    <w:rsid w:val="00004E37"/>
    <w:rsid w:val="00007C24"/>
    <w:rsid w:val="00014251"/>
    <w:rsid w:val="000149EE"/>
    <w:rsid w:val="000173A4"/>
    <w:rsid w:val="00017A57"/>
    <w:rsid w:val="0002056D"/>
    <w:rsid w:val="00024144"/>
    <w:rsid w:val="00024A84"/>
    <w:rsid w:val="00036BA2"/>
    <w:rsid w:val="00044565"/>
    <w:rsid w:val="00050A4B"/>
    <w:rsid w:val="0006220B"/>
    <w:rsid w:val="00064E44"/>
    <w:rsid w:val="00070AF5"/>
    <w:rsid w:val="000736FE"/>
    <w:rsid w:val="00076610"/>
    <w:rsid w:val="00077034"/>
    <w:rsid w:val="00080834"/>
    <w:rsid w:val="00080F44"/>
    <w:rsid w:val="000823BE"/>
    <w:rsid w:val="000836B5"/>
    <w:rsid w:val="00085B7E"/>
    <w:rsid w:val="00093C8C"/>
    <w:rsid w:val="000A3A3D"/>
    <w:rsid w:val="000A604E"/>
    <w:rsid w:val="000A7543"/>
    <w:rsid w:val="000A7FC8"/>
    <w:rsid w:val="000B1114"/>
    <w:rsid w:val="000C07E2"/>
    <w:rsid w:val="000C0E5E"/>
    <w:rsid w:val="000C1755"/>
    <w:rsid w:val="000C29A0"/>
    <w:rsid w:val="000C5F25"/>
    <w:rsid w:val="000C6840"/>
    <w:rsid w:val="000C7F26"/>
    <w:rsid w:val="000D03B4"/>
    <w:rsid w:val="000D2025"/>
    <w:rsid w:val="000D652E"/>
    <w:rsid w:val="000E387D"/>
    <w:rsid w:val="000E3FCF"/>
    <w:rsid w:val="000E5458"/>
    <w:rsid w:val="000E67FC"/>
    <w:rsid w:val="000F233D"/>
    <w:rsid w:val="000F2F3A"/>
    <w:rsid w:val="000F31A1"/>
    <w:rsid w:val="000F330F"/>
    <w:rsid w:val="000F3B0B"/>
    <w:rsid w:val="000F41A2"/>
    <w:rsid w:val="000F4714"/>
    <w:rsid w:val="00101C27"/>
    <w:rsid w:val="00101C42"/>
    <w:rsid w:val="001049C0"/>
    <w:rsid w:val="00105277"/>
    <w:rsid w:val="00105767"/>
    <w:rsid w:val="00112C18"/>
    <w:rsid w:val="00120347"/>
    <w:rsid w:val="00120F0C"/>
    <w:rsid w:val="00133472"/>
    <w:rsid w:val="0013396D"/>
    <w:rsid w:val="0013433B"/>
    <w:rsid w:val="00140915"/>
    <w:rsid w:val="00140CC6"/>
    <w:rsid w:val="00140D5D"/>
    <w:rsid w:val="00141B1B"/>
    <w:rsid w:val="00147F2E"/>
    <w:rsid w:val="0015501E"/>
    <w:rsid w:val="001651EA"/>
    <w:rsid w:val="001701CF"/>
    <w:rsid w:val="0017477F"/>
    <w:rsid w:val="001750FB"/>
    <w:rsid w:val="00175778"/>
    <w:rsid w:val="001762D2"/>
    <w:rsid w:val="00176FE7"/>
    <w:rsid w:val="00177816"/>
    <w:rsid w:val="00180744"/>
    <w:rsid w:val="00180C46"/>
    <w:rsid w:val="001838D5"/>
    <w:rsid w:val="00183F71"/>
    <w:rsid w:val="001848CC"/>
    <w:rsid w:val="0018563C"/>
    <w:rsid w:val="001864C5"/>
    <w:rsid w:val="00187AEB"/>
    <w:rsid w:val="001921AE"/>
    <w:rsid w:val="00195123"/>
    <w:rsid w:val="001A2374"/>
    <w:rsid w:val="001C1D62"/>
    <w:rsid w:val="001C2AA7"/>
    <w:rsid w:val="001C321B"/>
    <w:rsid w:val="001C52C9"/>
    <w:rsid w:val="001C5FB1"/>
    <w:rsid w:val="001C70F3"/>
    <w:rsid w:val="001D6DD7"/>
    <w:rsid w:val="001E400C"/>
    <w:rsid w:val="001E444C"/>
    <w:rsid w:val="001F206B"/>
    <w:rsid w:val="001F58C5"/>
    <w:rsid w:val="00202369"/>
    <w:rsid w:val="00203C0A"/>
    <w:rsid w:val="00206C6D"/>
    <w:rsid w:val="00207D43"/>
    <w:rsid w:val="00211688"/>
    <w:rsid w:val="0021366D"/>
    <w:rsid w:val="00214D1F"/>
    <w:rsid w:val="00217903"/>
    <w:rsid w:val="00220B91"/>
    <w:rsid w:val="002238CC"/>
    <w:rsid w:val="00225CE6"/>
    <w:rsid w:val="002263BA"/>
    <w:rsid w:val="00230485"/>
    <w:rsid w:val="002308D7"/>
    <w:rsid w:val="00231B26"/>
    <w:rsid w:val="00233333"/>
    <w:rsid w:val="00237064"/>
    <w:rsid w:val="00242C78"/>
    <w:rsid w:val="00242E37"/>
    <w:rsid w:val="00246BFF"/>
    <w:rsid w:val="00250267"/>
    <w:rsid w:val="00250A54"/>
    <w:rsid w:val="00254377"/>
    <w:rsid w:val="0025664A"/>
    <w:rsid w:val="0025690D"/>
    <w:rsid w:val="00261A05"/>
    <w:rsid w:val="00264AA3"/>
    <w:rsid w:val="002652C7"/>
    <w:rsid w:val="00267BC2"/>
    <w:rsid w:val="00267BEB"/>
    <w:rsid w:val="00282038"/>
    <w:rsid w:val="00291489"/>
    <w:rsid w:val="0029151B"/>
    <w:rsid w:val="0029553D"/>
    <w:rsid w:val="002A07A7"/>
    <w:rsid w:val="002A4E23"/>
    <w:rsid w:val="002A5558"/>
    <w:rsid w:val="002B775C"/>
    <w:rsid w:val="002C4A5F"/>
    <w:rsid w:val="002C675A"/>
    <w:rsid w:val="002D0CAF"/>
    <w:rsid w:val="002D1E68"/>
    <w:rsid w:val="002D2128"/>
    <w:rsid w:val="002D227A"/>
    <w:rsid w:val="002D335E"/>
    <w:rsid w:val="002D5418"/>
    <w:rsid w:val="002D76FC"/>
    <w:rsid w:val="002E136A"/>
    <w:rsid w:val="002E2C8F"/>
    <w:rsid w:val="002E3BA6"/>
    <w:rsid w:val="002E4C97"/>
    <w:rsid w:val="002E4D7A"/>
    <w:rsid w:val="002E62A0"/>
    <w:rsid w:val="002E661F"/>
    <w:rsid w:val="002E69D8"/>
    <w:rsid w:val="002E76CE"/>
    <w:rsid w:val="002F1545"/>
    <w:rsid w:val="002F5067"/>
    <w:rsid w:val="002F7E36"/>
    <w:rsid w:val="00300784"/>
    <w:rsid w:val="00301ED8"/>
    <w:rsid w:val="003026F7"/>
    <w:rsid w:val="003041E3"/>
    <w:rsid w:val="00304EBD"/>
    <w:rsid w:val="00304F9A"/>
    <w:rsid w:val="0030689B"/>
    <w:rsid w:val="003113A8"/>
    <w:rsid w:val="00311683"/>
    <w:rsid w:val="00314C16"/>
    <w:rsid w:val="00315062"/>
    <w:rsid w:val="0031679F"/>
    <w:rsid w:val="00316A64"/>
    <w:rsid w:val="0032020C"/>
    <w:rsid w:val="00320F73"/>
    <w:rsid w:val="00321CBC"/>
    <w:rsid w:val="00325D67"/>
    <w:rsid w:val="00326F94"/>
    <w:rsid w:val="00333B7E"/>
    <w:rsid w:val="0033454F"/>
    <w:rsid w:val="003362EB"/>
    <w:rsid w:val="003364C6"/>
    <w:rsid w:val="003378B1"/>
    <w:rsid w:val="00344429"/>
    <w:rsid w:val="00345610"/>
    <w:rsid w:val="00346B66"/>
    <w:rsid w:val="00347640"/>
    <w:rsid w:val="00347B35"/>
    <w:rsid w:val="00350659"/>
    <w:rsid w:val="00355B9A"/>
    <w:rsid w:val="00357115"/>
    <w:rsid w:val="00362183"/>
    <w:rsid w:val="00362FF6"/>
    <w:rsid w:val="003675D1"/>
    <w:rsid w:val="00374228"/>
    <w:rsid w:val="00375908"/>
    <w:rsid w:val="00376D4F"/>
    <w:rsid w:val="00384B14"/>
    <w:rsid w:val="0039105E"/>
    <w:rsid w:val="00391859"/>
    <w:rsid w:val="003976BD"/>
    <w:rsid w:val="00397729"/>
    <w:rsid w:val="003A25D9"/>
    <w:rsid w:val="003B7ACC"/>
    <w:rsid w:val="003C1B2A"/>
    <w:rsid w:val="003C6A2F"/>
    <w:rsid w:val="003C7A02"/>
    <w:rsid w:val="003D0503"/>
    <w:rsid w:val="003D0B45"/>
    <w:rsid w:val="003D3F75"/>
    <w:rsid w:val="003D61C0"/>
    <w:rsid w:val="003E01C6"/>
    <w:rsid w:val="003E0882"/>
    <w:rsid w:val="003E1544"/>
    <w:rsid w:val="003E1791"/>
    <w:rsid w:val="003E3560"/>
    <w:rsid w:val="003F05CA"/>
    <w:rsid w:val="003F142E"/>
    <w:rsid w:val="003F1D69"/>
    <w:rsid w:val="003F29B0"/>
    <w:rsid w:val="003F3BB3"/>
    <w:rsid w:val="003F45C8"/>
    <w:rsid w:val="003F4D50"/>
    <w:rsid w:val="003F62C5"/>
    <w:rsid w:val="00400C70"/>
    <w:rsid w:val="00402658"/>
    <w:rsid w:val="00405558"/>
    <w:rsid w:val="00406782"/>
    <w:rsid w:val="00411704"/>
    <w:rsid w:val="004126C7"/>
    <w:rsid w:val="00412FF5"/>
    <w:rsid w:val="00416D77"/>
    <w:rsid w:val="00416E60"/>
    <w:rsid w:val="0042107F"/>
    <w:rsid w:val="00422023"/>
    <w:rsid w:val="00436560"/>
    <w:rsid w:val="00437DD1"/>
    <w:rsid w:val="00440683"/>
    <w:rsid w:val="004417F3"/>
    <w:rsid w:val="00444327"/>
    <w:rsid w:val="00444D52"/>
    <w:rsid w:val="0044758B"/>
    <w:rsid w:val="00447A85"/>
    <w:rsid w:val="00447BFE"/>
    <w:rsid w:val="00454A06"/>
    <w:rsid w:val="004557B4"/>
    <w:rsid w:val="004566CA"/>
    <w:rsid w:val="004568C7"/>
    <w:rsid w:val="0046054F"/>
    <w:rsid w:val="00470D54"/>
    <w:rsid w:val="00474D50"/>
    <w:rsid w:val="0047534F"/>
    <w:rsid w:val="0048371C"/>
    <w:rsid w:val="00485824"/>
    <w:rsid w:val="004873C5"/>
    <w:rsid w:val="00487A4B"/>
    <w:rsid w:val="0049314A"/>
    <w:rsid w:val="00493622"/>
    <w:rsid w:val="00493CF4"/>
    <w:rsid w:val="004961F2"/>
    <w:rsid w:val="00496C26"/>
    <w:rsid w:val="004A1C8D"/>
    <w:rsid w:val="004A2A93"/>
    <w:rsid w:val="004A2B6F"/>
    <w:rsid w:val="004B05D2"/>
    <w:rsid w:val="004B0E81"/>
    <w:rsid w:val="004B4591"/>
    <w:rsid w:val="004B69CB"/>
    <w:rsid w:val="004C2271"/>
    <w:rsid w:val="004C272E"/>
    <w:rsid w:val="004C487C"/>
    <w:rsid w:val="004D36DB"/>
    <w:rsid w:val="004D48EA"/>
    <w:rsid w:val="004D7315"/>
    <w:rsid w:val="004E310D"/>
    <w:rsid w:val="004E57AC"/>
    <w:rsid w:val="004F428B"/>
    <w:rsid w:val="004F4810"/>
    <w:rsid w:val="004F6567"/>
    <w:rsid w:val="004F72F7"/>
    <w:rsid w:val="00500AF7"/>
    <w:rsid w:val="00502374"/>
    <w:rsid w:val="00505194"/>
    <w:rsid w:val="00507AC1"/>
    <w:rsid w:val="00510A36"/>
    <w:rsid w:val="00515ACC"/>
    <w:rsid w:val="00521126"/>
    <w:rsid w:val="00524598"/>
    <w:rsid w:val="0052545A"/>
    <w:rsid w:val="00530E84"/>
    <w:rsid w:val="00531DE9"/>
    <w:rsid w:val="00532999"/>
    <w:rsid w:val="0053417A"/>
    <w:rsid w:val="00534DDD"/>
    <w:rsid w:val="005353D4"/>
    <w:rsid w:val="0053643E"/>
    <w:rsid w:val="00541AA3"/>
    <w:rsid w:val="005440DC"/>
    <w:rsid w:val="00547960"/>
    <w:rsid w:val="0056014B"/>
    <w:rsid w:val="0056272D"/>
    <w:rsid w:val="00566A75"/>
    <w:rsid w:val="005676E8"/>
    <w:rsid w:val="00571021"/>
    <w:rsid w:val="0057638C"/>
    <w:rsid w:val="005771A0"/>
    <w:rsid w:val="00580737"/>
    <w:rsid w:val="00580A8C"/>
    <w:rsid w:val="005811DE"/>
    <w:rsid w:val="00583282"/>
    <w:rsid w:val="00583367"/>
    <w:rsid w:val="005834F3"/>
    <w:rsid w:val="0058634C"/>
    <w:rsid w:val="0058735F"/>
    <w:rsid w:val="00591531"/>
    <w:rsid w:val="00593B53"/>
    <w:rsid w:val="00593DBE"/>
    <w:rsid w:val="005948BD"/>
    <w:rsid w:val="005975DF"/>
    <w:rsid w:val="005A7700"/>
    <w:rsid w:val="005B2A16"/>
    <w:rsid w:val="005C268A"/>
    <w:rsid w:val="005C6EC9"/>
    <w:rsid w:val="005D0EEF"/>
    <w:rsid w:val="005D112C"/>
    <w:rsid w:val="005D1B56"/>
    <w:rsid w:val="005D4ECF"/>
    <w:rsid w:val="005D749B"/>
    <w:rsid w:val="005E34BB"/>
    <w:rsid w:val="005E4DA5"/>
    <w:rsid w:val="005F0F4E"/>
    <w:rsid w:val="005F3EB1"/>
    <w:rsid w:val="005F576F"/>
    <w:rsid w:val="005F611D"/>
    <w:rsid w:val="005F71F1"/>
    <w:rsid w:val="0060032B"/>
    <w:rsid w:val="00611922"/>
    <w:rsid w:val="00611AA1"/>
    <w:rsid w:val="00615BD4"/>
    <w:rsid w:val="006166E3"/>
    <w:rsid w:val="00616FBF"/>
    <w:rsid w:val="00621683"/>
    <w:rsid w:val="006220E5"/>
    <w:rsid w:val="00630C10"/>
    <w:rsid w:val="00635D23"/>
    <w:rsid w:val="00641287"/>
    <w:rsid w:val="00645F3F"/>
    <w:rsid w:val="00654D16"/>
    <w:rsid w:val="006628F0"/>
    <w:rsid w:val="00663BAE"/>
    <w:rsid w:val="00664A25"/>
    <w:rsid w:val="00671DAB"/>
    <w:rsid w:val="00672CFF"/>
    <w:rsid w:val="00673E0E"/>
    <w:rsid w:val="00680594"/>
    <w:rsid w:val="00691E93"/>
    <w:rsid w:val="00692AFC"/>
    <w:rsid w:val="006971A6"/>
    <w:rsid w:val="006A01D3"/>
    <w:rsid w:val="006A0382"/>
    <w:rsid w:val="006A0425"/>
    <w:rsid w:val="006A5C2A"/>
    <w:rsid w:val="006A6346"/>
    <w:rsid w:val="006B5443"/>
    <w:rsid w:val="006B5E0E"/>
    <w:rsid w:val="006C1B15"/>
    <w:rsid w:val="006D0832"/>
    <w:rsid w:val="006D744E"/>
    <w:rsid w:val="006D7A90"/>
    <w:rsid w:val="006D7CFB"/>
    <w:rsid w:val="006E2881"/>
    <w:rsid w:val="006E2C06"/>
    <w:rsid w:val="006E6A24"/>
    <w:rsid w:val="006E709C"/>
    <w:rsid w:val="006F244E"/>
    <w:rsid w:val="006F7805"/>
    <w:rsid w:val="007051C3"/>
    <w:rsid w:val="007053AA"/>
    <w:rsid w:val="007122C3"/>
    <w:rsid w:val="00713E91"/>
    <w:rsid w:val="0071753A"/>
    <w:rsid w:val="00722355"/>
    <w:rsid w:val="00722ADD"/>
    <w:rsid w:val="00722F87"/>
    <w:rsid w:val="0072577A"/>
    <w:rsid w:val="00725F3C"/>
    <w:rsid w:val="00726637"/>
    <w:rsid w:val="00726BB6"/>
    <w:rsid w:val="007278C1"/>
    <w:rsid w:val="00731467"/>
    <w:rsid w:val="0073264C"/>
    <w:rsid w:val="00732D4E"/>
    <w:rsid w:val="0073322E"/>
    <w:rsid w:val="0073372F"/>
    <w:rsid w:val="00746D34"/>
    <w:rsid w:val="0075189D"/>
    <w:rsid w:val="00752D45"/>
    <w:rsid w:val="007532B1"/>
    <w:rsid w:val="0075395D"/>
    <w:rsid w:val="00754E5B"/>
    <w:rsid w:val="007557B2"/>
    <w:rsid w:val="00755945"/>
    <w:rsid w:val="00760841"/>
    <w:rsid w:val="007632E1"/>
    <w:rsid w:val="00763538"/>
    <w:rsid w:val="00764C4A"/>
    <w:rsid w:val="00767C7A"/>
    <w:rsid w:val="0077049B"/>
    <w:rsid w:val="007712E7"/>
    <w:rsid w:val="00771E98"/>
    <w:rsid w:val="007773B4"/>
    <w:rsid w:val="0078023A"/>
    <w:rsid w:val="00781FB7"/>
    <w:rsid w:val="00782264"/>
    <w:rsid w:val="00782BD8"/>
    <w:rsid w:val="00784C21"/>
    <w:rsid w:val="00784F1F"/>
    <w:rsid w:val="00786186"/>
    <w:rsid w:val="007873D2"/>
    <w:rsid w:val="00787F07"/>
    <w:rsid w:val="00790056"/>
    <w:rsid w:val="00791CB2"/>
    <w:rsid w:val="00793212"/>
    <w:rsid w:val="007969CD"/>
    <w:rsid w:val="007A6AF1"/>
    <w:rsid w:val="007B1386"/>
    <w:rsid w:val="007B6417"/>
    <w:rsid w:val="007C0073"/>
    <w:rsid w:val="007C114C"/>
    <w:rsid w:val="007C175E"/>
    <w:rsid w:val="007C247A"/>
    <w:rsid w:val="007C2E29"/>
    <w:rsid w:val="007C6433"/>
    <w:rsid w:val="007C7D0C"/>
    <w:rsid w:val="007D32C9"/>
    <w:rsid w:val="007D35E8"/>
    <w:rsid w:val="007D5AC9"/>
    <w:rsid w:val="007D7433"/>
    <w:rsid w:val="007E10AC"/>
    <w:rsid w:val="007F0987"/>
    <w:rsid w:val="007F4127"/>
    <w:rsid w:val="007F719A"/>
    <w:rsid w:val="007F7914"/>
    <w:rsid w:val="0080348C"/>
    <w:rsid w:val="0080686E"/>
    <w:rsid w:val="00811779"/>
    <w:rsid w:val="00813FAA"/>
    <w:rsid w:val="00815F33"/>
    <w:rsid w:val="008160D6"/>
    <w:rsid w:val="00823BBE"/>
    <w:rsid w:val="008240BE"/>
    <w:rsid w:val="0082553D"/>
    <w:rsid w:val="00826AE7"/>
    <w:rsid w:val="00837174"/>
    <w:rsid w:val="00842B28"/>
    <w:rsid w:val="00843F41"/>
    <w:rsid w:val="00845BFA"/>
    <w:rsid w:val="00846355"/>
    <w:rsid w:val="00850E9A"/>
    <w:rsid w:val="008538C2"/>
    <w:rsid w:val="00860258"/>
    <w:rsid w:val="00860835"/>
    <w:rsid w:val="008638B6"/>
    <w:rsid w:val="00864FC4"/>
    <w:rsid w:val="00866446"/>
    <w:rsid w:val="00871271"/>
    <w:rsid w:val="00874095"/>
    <w:rsid w:val="0088309A"/>
    <w:rsid w:val="008852CF"/>
    <w:rsid w:val="00894E0F"/>
    <w:rsid w:val="008A2A28"/>
    <w:rsid w:val="008A3AF1"/>
    <w:rsid w:val="008A4344"/>
    <w:rsid w:val="008A4E96"/>
    <w:rsid w:val="008A58ED"/>
    <w:rsid w:val="008A628B"/>
    <w:rsid w:val="008A649E"/>
    <w:rsid w:val="008B7A46"/>
    <w:rsid w:val="008C09C9"/>
    <w:rsid w:val="008C1FB8"/>
    <w:rsid w:val="008C3B9E"/>
    <w:rsid w:val="008C4C50"/>
    <w:rsid w:val="008C7EF5"/>
    <w:rsid w:val="008D02F0"/>
    <w:rsid w:val="008D0988"/>
    <w:rsid w:val="008D22C7"/>
    <w:rsid w:val="008D3D95"/>
    <w:rsid w:val="008D5F46"/>
    <w:rsid w:val="008D734B"/>
    <w:rsid w:val="008E37A6"/>
    <w:rsid w:val="008E4593"/>
    <w:rsid w:val="008E5E61"/>
    <w:rsid w:val="008E6CBB"/>
    <w:rsid w:val="008F2A08"/>
    <w:rsid w:val="008F6133"/>
    <w:rsid w:val="00900875"/>
    <w:rsid w:val="00917DB6"/>
    <w:rsid w:val="00920712"/>
    <w:rsid w:val="00927B0B"/>
    <w:rsid w:val="00933157"/>
    <w:rsid w:val="00943EA8"/>
    <w:rsid w:val="00945663"/>
    <w:rsid w:val="0095043F"/>
    <w:rsid w:val="009509D8"/>
    <w:rsid w:val="00951769"/>
    <w:rsid w:val="00957EF4"/>
    <w:rsid w:val="009637E7"/>
    <w:rsid w:val="00964761"/>
    <w:rsid w:val="00966235"/>
    <w:rsid w:val="009722CC"/>
    <w:rsid w:val="00972318"/>
    <w:rsid w:val="00973BCE"/>
    <w:rsid w:val="00974084"/>
    <w:rsid w:val="0097694C"/>
    <w:rsid w:val="00983A47"/>
    <w:rsid w:val="0098572F"/>
    <w:rsid w:val="0098677A"/>
    <w:rsid w:val="009A2F2F"/>
    <w:rsid w:val="009B04A4"/>
    <w:rsid w:val="009B2540"/>
    <w:rsid w:val="009B41A5"/>
    <w:rsid w:val="009B70EB"/>
    <w:rsid w:val="009C1E1F"/>
    <w:rsid w:val="009C71DD"/>
    <w:rsid w:val="009C7698"/>
    <w:rsid w:val="009D04A5"/>
    <w:rsid w:val="009D2EF1"/>
    <w:rsid w:val="009D3136"/>
    <w:rsid w:val="009D36F1"/>
    <w:rsid w:val="009D5F66"/>
    <w:rsid w:val="009D6027"/>
    <w:rsid w:val="009D69B2"/>
    <w:rsid w:val="009D6BA0"/>
    <w:rsid w:val="009D7C6E"/>
    <w:rsid w:val="009E277C"/>
    <w:rsid w:val="009E37EE"/>
    <w:rsid w:val="009E503D"/>
    <w:rsid w:val="009E588C"/>
    <w:rsid w:val="009E58FA"/>
    <w:rsid w:val="009E6E73"/>
    <w:rsid w:val="009F0F21"/>
    <w:rsid w:val="00A053F4"/>
    <w:rsid w:val="00A05A38"/>
    <w:rsid w:val="00A17FF2"/>
    <w:rsid w:val="00A22167"/>
    <w:rsid w:val="00A26A1A"/>
    <w:rsid w:val="00A26FA5"/>
    <w:rsid w:val="00A33F6E"/>
    <w:rsid w:val="00A445AD"/>
    <w:rsid w:val="00A45DB7"/>
    <w:rsid w:val="00A46C77"/>
    <w:rsid w:val="00A50B67"/>
    <w:rsid w:val="00A555EF"/>
    <w:rsid w:val="00A55EA5"/>
    <w:rsid w:val="00A614A8"/>
    <w:rsid w:val="00A63916"/>
    <w:rsid w:val="00A7097B"/>
    <w:rsid w:val="00A7205B"/>
    <w:rsid w:val="00A84593"/>
    <w:rsid w:val="00A91865"/>
    <w:rsid w:val="00AA06C7"/>
    <w:rsid w:val="00AA6E08"/>
    <w:rsid w:val="00AB062E"/>
    <w:rsid w:val="00AB3075"/>
    <w:rsid w:val="00AB3C33"/>
    <w:rsid w:val="00AB5A2A"/>
    <w:rsid w:val="00AB7138"/>
    <w:rsid w:val="00AC016C"/>
    <w:rsid w:val="00AC0D7C"/>
    <w:rsid w:val="00AC1590"/>
    <w:rsid w:val="00AC6B00"/>
    <w:rsid w:val="00AD09F1"/>
    <w:rsid w:val="00AD1235"/>
    <w:rsid w:val="00AD1A15"/>
    <w:rsid w:val="00AE1FD8"/>
    <w:rsid w:val="00AE2F0F"/>
    <w:rsid w:val="00AF0ACF"/>
    <w:rsid w:val="00AF5400"/>
    <w:rsid w:val="00AF5AAC"/>
    <w:rsid w:val="00AF68C0"/>
    <w:rsid w:val="00B00251"/>
    <w:rsid w:val="00B00D24"/>
    <w:rsid w:val="00B04C26"/>
    <w:rsid w:val="00B14731"/>
    <w:rsid w:val="00B15944"/>
    <w:rsid w:val="00B22030"/>
    <w:rsid w:val="00B3073D"/>
    <w:rsid w:val="00B364F7"/>
    <w:rsid w:val="00B45067"/>
    <w:rsid w:val="00B4786D"/>
    <w:rsid w:val="00B50481"/>
    <w:rsid w:val="00B509D6"/>
    <w:rsid w:val="00B50DE7"/>
    <w:rsid w:val="00B53091"/>
    <w:rsid w:val="00B54218"/>
    <w:rsid w:val="00B54AE7"/>
    <w:rsid w:val="00B55DA2"/>
    <w:rsid w:val="00B605D2"/>
    <w:rsid w:val="00B610BC"/>
    <w:rsid w:val="00B653EE"/>
    <w:rsid w:val="00B74DDF"/>
    <w:rsid w:val="00B74E0D"/>
    <w:rsid w:val="00B75AB1"/>
    <w:rsid w:val="00B81799"/>
    <w:rsid w:val="00B82E53"/>
    <w:rsid w:val="00B84BF7"/>
    <w:rsid w:val="00B8516A"/>
    <w:rsid w:val="00B85F77"/>
    <w:rsid w:val="00B90196"/>
    <w:rsid w:val="00B90EB4"/>
    <w:rsid w:val="00B97686"/>
    <w:rsid w:val="00BA12B8"/>
    <w:rsid w:val="00BA1481"/>
    <w:rsid w:val="00BA2410"/>
    <w:rsid w:val="00BA494E"/>
    <w:rsid w:val="00BA5AAB"/>
    <w:rsid w:val="00BB0240"/>
    <w:rsid w:val="00BB1737"/>
    <w:rsid w:val="00BB242E"/>
    <w:rsid w:val="00BB25BD"/>
    <w:rsid w:val="00BB3C56"/>
    <w:rsid w:val="00BB5265"/>
    <w:rsid w:val="00BB7B68"/>
    <w:rsid w:val="00BC3416"/>
    <w:rsid w:val="00BC379B"/>
    <w:rsid w:val="00BC7606"/>
    <w:rsid w:val="00BD003F"/>
    <w:rsid w:val="00BD01B7"/>
    <w:rsid w:val="00BD0C49"/>
    <w:rsid w:val="00BD6B6B"/>
    <w:rsid w:val="00BE05B9"/>
    <w:rsid w:val="00BE1472"/>
    <w:rsid w:val="00BE47F7"/>
    <w:rsid w:val="00BE531C"/>
    <w:rsid w:val="00BF3830"/>
    <w:rsid w:val="00BF3CFC"/>
    <w:rsid w:val="00BF4B12"/>
    <w:rsid w:val="00C06A50"/>
    <w:rsid w:val="00C07100"/>
    <w:rsid w:val="00C07A64"/>
    <w:rsid w:val="00C16111"/>
    <w:rsid w:val="00C16DD9"/>
    <w:rsid w:val="00C16F56"/>
    <w:rsid w:val="00C20319"/>
    <w:rsid w:val="00C21B60"/>
    <w:rsid w:val="00C263DD"/>
    <w:rsid w:val="00C30E56"/>
    <w:rsid w:val="00C310F6"/>
    <w:rsid w:val="00C33F71"/>
    <w:rsid w:val="00C376AD"/>
    <w:rsid w:val="00C37A21"/>
    <w:rsid w:val="00C37AC6"/>
    <w:rsid w:val="00C41161"/>
    <w:rsid w:val="00C424B3"/>
    <w:rsid w:val="00C45915"/>
    <w:rsid w:val="00C47670"/>
    <w:rsid w:val="00C56DB3"/>
    <w:rsid w:val="00C57351"/>
    <w:rsid w:val="00C657F1"/>
    <w:rsid w:val="00C7214E"/>
    <w:rsid w:val="00C731CE"/>
    <w:rsid w:val="00C73814"/>
    <w:rsid w:val="00C753C9"/>
    <w:rsid w:val="00C76089"/>
    <w:rsid w:val="00C7757E"/>
    <w:rsid w:val="00C81BBC"/>
    <w:rsid w:val="00C9067A"/>
    <w:rsid w:val="00C92E56"/>
    <w:rsid w:val="00C93DB6"/>
    <w:rsid w:val="00C95F9F"/>
    <w:rsid w:val="00CB3448"/>
    <w:rsid w:val="00CB47D5"/>
    <w:rsid w:val="00CC2DF2"/>
    <w:rsid w:val="00CC6341"/>
    <w:rsid w:val="00CD0A55"/>
    <w:rsid w:val="00CD3361"/>
    <w:rsid w:val="00CD6C67"/>
    <w:rsid w:val="00CE2151"/>
    <w:rsid w:val="00CE2545"/>
    <w:rsid w:val="00CE3200"/>
    <w:rsid w:val="00CF2012"/>
    <w:rsid w:val="00CF4A6A"/>
    <w:rsid w:val="00CF7823"/>
    <w:rsid w:val="00D11162"/>
    <w:rsid w:val="00D14A35"/>
    <w:rsid w:val="00D272D6"/>
    <w:rsid w:val="00D27681"/>
    <w:rsid w:val="00D40AD3"/>
    <w:rsid w:val="00D416BB"/>
    <w:rsid w:val="00D42451"/>
    <w:rsid w:val="00D42E5C"/>
    <w:rsid w:val="00D4356B"/>
    <w:rsid w:val="00D44214"/>
    <w:rsid w:val="00D4427C"/>
    <w:rsid w:val="00D463A0"/>
    <w:rsid w:val="00D47A4A"/>
    <w:rsid w:val="00D51BAD"/>
    <w:rsid w:val="00D52CCA"/>
    <w:rsid w:val="00D5340A"/>
    <w:rsid w:val="00D62388"/>
    <w:rsid w:val="00D635A8"/>
    <w:rsid w:val="00D665A6"/>
    <w:rsid w:val="00D70E8D"/>
    <w:rsid w:val="00D71576"/>
    <w:rsid w:val="00D71730"/>
    <w:rsid w:val="00D761BD"/>
    <w:rsid w:val="00D77492"/>
    <w:rsid w:val="00D802DC"/>
    <w:rsid w:val="00D819CC"/>
    <w:rsid w:val="00D82F93"/>
    <w:rsid w:val="00D8558F"/>
    <w:rsid w:val="00D875A4"/>
    <w:rsid w:val="00D956CE"/>
    <w:rsid w:val="00D971FA"/>
    <w:rsid w:val="00DA24DB"/>
    <w:rsid w:val="00DA7C20"/>
    <w:rsid w:val="00DB37A7"/>
    <w:rsid w:val="00DB3918"/>
    <w:rsid w:val="00DB4057"/>
    <w:rsid w:val="00DB56F3"/>
    <w:rsid w:val="00DB60D9"/>
    <w:rsid w:val="00DB65C2"/>
    <w:rsid w:val="00DB675D"/>
    <w:rsid w:val="00DC0907"/>
    <w:rsid w:val="00DC2D1A"/>
    <w:rsid w:val="00DC31B4"/>
    <w:rsid w:val="00DC3AAC"/>
    <w:rsid w:val="00DC3C7A"/>
    <w:rsid w:val="00DC5D28"/>
    <w:rsid w:val="00DC7640"/>
    <w:rsid w:val="00DD4727"/>
    <w:rsid w:val="00DD694B"/>
    <w:rsid w:val="00DD7471"/>
    <w:rsid w:val="00DE20D3"/>
    <w:rsid w:val="00DE2427"/>
    <w:rsid w:val="00DE2558"/>
    <w:rsid w:val="00DF1A61"/>
    <w:rsid w:val="00DF525D"/>
    <w:rsid w:val="00DF7850"/>
    <w:rsid w:val="00DF7A47"/>
    <w:rsid w:val="00E0069D"/>
    <w:rsid w:val="00E030A1"/>
    <w:rsid w:val="00E0338E"/>
    <w:rsid w:val="00E0545F"/>
    <w:rsid w:val="00E11210"/>
    <w:rsid w:val="00E12E35"/>
    <w:rsid w:val="00E14960"/>
    <w:rsid w:val="00E20D8F"/>
    <w:rsid w:val="00E24A03"/>
    <w:rsid w:val="00E30FFD"/>
    <w:rsid w:val="00E370CE"/>
    <w:rsid w:val="00E43EA3"/>
    <w:rsid w:val="00E45881"/>
    <w:rsid w:val="00E50626"/>
    <w:rsid w:val="00E51EF2"/>
    <w:rsid w:val="00E55DB9"/>
    <w:rsid w:val="00E612E7"/>
    <w:rsid w:val="00E648AC"/>
    <w:rsid w:val="00E658EC"/>
    <w:rsid w:val="00E67290"/>
    <w:rsid w:val="00E72833"/>
    <w:rsid w:val="00E7433C"/>
    <w:rsid w:val="00E75C84"/>
    <w:rsid w:val="00E8219D"/>
    <w:rsid w:val="00E82844"/>
    <w:rsid w:val="00E84594"/>
    <w:rsid w:val="00E84E9A"/>
    <w:rsid w:val="00E95794"/>
    <w:rsid w:val="00E9595B"/>
    <w:rsid w:val="00E97DB7"/>
    <w:rsid w:val="00EA00B4"/>
    <w:rsid w:val="00EA72DE"/>
    <w:rsid w:val="00EB22CD"/>
    <w:rsid w:val="00EB6DE0"/>
    <w:rsid w:val="00EC0B1E"/>
    <w:rsid w:val="00EC1D0F"/>
    <w:rsid w:val="00EC64A6"/>
    <w:rsid w:val="00ED0C5D"/>
    <w:rsid w:val="00ED4626"/>
    <w:rsid w:val="00ED768A"/>
    <w:rsid w:val="00EE08F4"/>
    <w:rsid w:val="00EE5458"/>
    <w:rsid w:val="00EE7C81"/>
    <w:rsid w:val="00EF7DE7"/>
    <w:rsid w:val="00F01F8E"/>
    <w:rsid w:val="00F05237"/>
    <w:rsid w:val="00F07EBD"/>
    <w:rsid w:val="00F16E14"/>
    <w:rsid w:val="00F24D3E"/>
    <w:rsid w:val="00F25B8F"/>
    <w:rsid w:val="00F30D67"/>
    <w:rsid w:val="00F31801"/>
    <w:rsid w:val="00F35264"/>
    <w:rsid w:val="00F3617E"/>
    <w:rsid w:val="00F369A9"/>
    <w:rsid w:val="00F41CF6"/>
    <w:rsid w:val="00F41F2D"/>
    <w:rsid w:val="00F42A68"/>
    <w:rsid w:val="00F474B8"/>
    <w:rsid w:val="00F56A62"/>
    <w:rsid w:val="00F60E40"/>
    <w:rsid w:val="00F62828"/>
    <w:rsid w:val="00F7348C"/>
    <w:rsid w:val="00F74E2A"/>
    <w:rsid w:val="00F76795"/>
    <w:rsid w:val="00F81B3C"/>
    <w:rsid w:val="00F860BE"/>
    <w:rsid w:val="00F9182D"/>
    <w:rsid w:val="00F94709"/>
    <w:rsid w:val="00F96644"/>
    <w:rsid w:val="00F97403"/>
    <w:rsid w:val="00FA103E"/>
    <w:rsid w:val="00FA26D3"/>
    <w:rsid w:val="00FA2724"/>
    <w:rsid w:val="00FA4186"/>
    <w:rsid w:val="00FA63A5"/>
    <w:rsid w:val="00FA645E"/>
    <w:rsid w:val="00FB00B7"/>
    <w:rsid w:val="00FB118B"/>
    <w:rsid w:val="00FB22E1"/>
    <w:rsid w:val="00FB606A"/>
    <w:rsid w:val="00FB7A99"/>
    <w:rsid w:val="00FC2415"/>
    <w:rsid w:val="00FC316D"/>
    <w:rsid w:val="00FC3A77"/>
    <w:rsid w:val="00FD174B"/>
    <w:rsid w:val="00FD4F47"/>
    <w:rsid w:val="00FD7585"/>
    <w:rsid w:val="00FD7ED4"/>
    <w:rsid w:val="00FF2379"/>
    <w:rsid w:val="192E5388"/>
    <w:rsid w:val="47EA0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4BE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HTML Preformatted"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pPr>
    <w:rPr>
      <w:rFonts w:ascii="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Times New Roman" w:hint="eastAsia"/>
      <w:sz w:val="24"/>
      <w:szCs w:val="24"/>
      <w:lang w:val="en-US" w:bidi="ar-SA"/>
    </w:rPr>
  </w:style>
  <w:style w:type="character" w:styleId="a5">
    <w:name w:val="Hyperlink"/>
    <w:basedOn w:val="a0"/>
    <w:uiPriority w:val="99"/>
    <w:unhideWhenUsed/>
    <w:rPr>
      <w:color w:val="0563C1"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1">
    <w:name w:val="未处理的提及1"/>
    <w:basedOn w:val="a0"/>
    <w:uiPriority w:val="99"/>
    <w:semiHidden/>
    <w:unhideWhenUsed/>
    <w:qFormat/>
    <w:rPr>
      <w:color w:val="605E5C"/>
      <w:shd w:val="clear" w:color="auto" w:fill="E1DFDD"/>
    </w:rPr>
  </w:style>
  <w:style w:type="paragraph" w:styleId="a6">
    <w:name w:val="List Paragraph"/>
    <w:basedOn w:val="a"/>
    <w:uiPriority w:val="99"/>
    <w:qFormat/>
    <w:pPr>
      <w:ind w:firstLineChars="200" w:firstLine="420"/>
    </w:pPr>
  </w:style>
  <w:style w:type="paragraph" w:customStyle="1" w:styleId="10">
    <w:name w:val="修订1"/>
    <w:hidden/>
    <w:uiPriority w:val="99"/>
    <w:semiHidden/>
    <w:qFormat/>
    <w:rPr>
      <w:rFonts w:ascii="宋体" w:hAnsi="宋体" w:cs="宋体"/>
      <w:sz w:val="22"/>
      <w:szCs w:val="22"/>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HTML Preformatted"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pPr>
    <w:rPr>
      <w:rFonts w:ascii="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Times New Roman" w:hint="eastAsia"/>
      <w:sz w:val="24"/>
      <w:szCs w:val="24"/>
      <w:lang w:val="en-US" w:bidi="ar-SA"/>
    </w:rPr>
  </w:style>
  <w:style w:type="character" w:styleId="a5">
    <w:name w:val="Hyperlink"/>
    <w:basedOn w:val="a0"/>
    <w:uiPriority w:val="99"/>
    <w:unhideWhenUsed/>
    <w:rPr>
      <w:color w:val="0563C1"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1">
    <w:name w:val="未处理的提及1"/>
    <w:basedOn w:val="a0"/>
    <w:uiPriority w:val="99"/>
    <w:semiHidden/>
    <w:unhideWhenUsed/>
    <w:qFormat/>
    <w:rPr>
      <w:color w:val="605E5C"/>
      <w:shd w:val="clear" w:color="auto" w:fill="E1DFDD"/>
    </w:rPr>
  </w:style>
  <w:style w:type="paragraph" w:styleId="a6">
    <w:name w:val="List Paragraph"/>
    <w:basedOn w:val="a"/>
    <w:uiPriority w:val="99"/>
    <w:qFormat/>
    <w:pPr>
      <w:ind w:firstLineChars="200" w:firstLine="420"/>
    </w:pPr>
  </w:style>
  <w:style w:type="paragraph" w:customStyle="1" w:styleId="10">
    <w:name w:val="修订1"/>
    <w:hidden/>
    <w:uiPriority w:val="99"/>
    <w:semiHidden/>
    <w:qFormat/>
    <w:rPr>
      <w:rFonts w:ascii="宋体" w:hAnsi="宋体" w:cs="宋体"/>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4</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蔡燕莲</dc:creator>
  <cp:lastModifiedBy>蒋丽娜</cp:lastModifiedBy>
  <cp:revision>55</cp:revision>
  <dcterms:created xsi:type="dcterms:W3CDTF">2022-05-17T06:33:00Z</dcterms:created>
  <dcterms:modified xsi:type="dcterms:W3CDTF">2025-09-15T07:09:00Z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D51D5A47CF2241199A2CA675C0FF68E3</vt:lpwstr>
  </property>
</Properties>
</file>