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4FAC" w14:textId="53D5363C" w:rsidR="001651C7" w:rsidRPr="00E65125" w:rsidRDefault="001651C7" w:rsidP="001651C7">
      <w:pPr>
        <w:adjustRightInd w:val="0"/>
        <w:snapToGrid w:val="0"/>
        <w:spacing w:line="600" w:lineRule="exact"/>
        <w:rPr>
          <w:sz w:val="24"/>
          <w:szCs w:val="24"/>
        </w:rPr>
      </w:pPr>
      <w:r w:rsidRPr="00E65125">
        <w:rPr>
          <w:sz w:val="24"/>
          <w:szCs w:val="24"/>
        </w:rPr>
        <w:t>证券代码：</w:t>
      </w:r>
      <w:r w:rsidRPr="00E65125">
        <w:rPr>
          <w:sz w:val="24"/>
          <w:szCs w:val="24"/>
        </w:rPr>
        <w:t xml:space="preserve">688681          </w:t>
      </w:r>
      <w:r w:rsidRPr="00E65125">
        <w:rPr>
          <w:sz w:val="24"/>
          <w:szCs w:val="24"/>
        </w:rPr>
        <w:t>证券简称：科汇股份</w:t>
      </w:r>
      <w:r w:rsidRPr="00E65125">
        <w:rPr>
          <w:sz w:val="24"/>
          <w:szCs w:val="24"/>
        </w:rPr>
        <w:t xml:space="preserve">          </w:t>
      </w:r>
      <w:r w:rsidR="004B64F9">
        <w:rPr>
          <w:rFonts w:hint="eastAsia"/>
          <w:sz w:val="24"/>
          <w:szCs w:val="24"/>
        </w:rPr>
        <w:t xml:space="preserve"> </w:t>
      </w:r>
      <w:r w:rsidR="004B64F9">
        <w:rPr>
          <w:sz w:val="24"/>
          <w:szCs w:val="24"/>
        </w:rPr>
        <w:t xml:space="preserve"> </w:t>
      </w:r>
      <w:r w:rsidRPr="00E65125">
        <w:rPr>
          <w:sz w:val="24"/>
          <w:szCs w:val="24"/>
        </w:rPr>
        <w:t>编号：</w:t>
      </w:r>
      <w:r w:rsidRPr="00E65125">
        <w:rPr>
          <w:sz w:val="24"/>
          <w:szCs w:val="24"/>
        </w:rPr>
        <w:t>202</w:t>
      </w:r>
      <w:r w:rsidR="00C31577">
        <w:rPr>
          <w:rFonts w:hint="eastAsia"/>
          <w:sz w:val="24"/>
          <w:szCs w:val="24"/>
        </w:rPr>
        <w:t>5</w:t>
      </w:r>
      <w:r w:rsidR="002F4CB9">
        <w:rPr>
          <w:sz w:val="24"/>
          <w:szCs w:val="24"/>
        </w:rPr>
        <w:t>-00</w:t>
      </w:r>
      <w:r w:rsidR="00796FFC">
        <w:rPr>
          <w:rFonts w:hint="eastAsia"/>
          <w:sz w:val="24"/>
          <w:szCs w:val="24"/>
        </w:rPr>
        <w:t>4</w:t>
      </w:r>
    </w:p>
    <w:p w14:paraId="35B837AD" w14:textId="77777777" w:rsidR="001651C7" w:rsidRPr="00E65125" w:rsidRDefault="001651C7" w:rsidP="001651C7">
      <w:pPr>
        <w:adjustRightInd w:val="0"/>
        <w:snapToGrid w:val="0"/>
        <w:spacing w:line="600" w:lineRule="exact"/>
        <w:rPr>
          <w:sz w:val="24"/>
          <w:szCs w:val="24"/>
        </w:rPr>
      </w:pPr>
    </w:p>
    <w:p w14:paraId="773CB88B" w14:textId="77777777" w:rsidR="001651C7" w:rsidRPr="001651C7" w:rsidRDefault="001651C7" w:rsidP="001651C7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  <w:r w:rsidRPr="001651C7">
        <w:rPr>
          <w:rFonts w:ascii="黑体" w:eastAsia="黑体" w:hAnsi="黑体"/>
          <w:bCs/>
          <w:sz w:val="32"/>
          <w:szCs w:val="32"/>
        </w:rPr>
        <w:t>山东科汇电力自动化股份有限公司</w:t>
      </w:r>
    </w:p>
    <w:p w14:paraId="6F809E62" w14:textId="77777777" w:rsidR="001651C7" w:rsidRDefault="001651C7" w:rsidP="001651C7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  <w:r w:rsidRPr="001651C7">
        <w:rPr>
          <w:rFonts w:ascii="黑体" w:eastAsia="黑体" w:hAnsi="黑体" w:hint="eastAsia"/>
          <w:bCs/>
          <w:sz w:val="32"/>
          <w:szCs w:val="32"/>
        </w:rPr>
        <w:t>投资者关系活动记录表</w:t>
      </w:r>
    </w:p>
    <w:p w14:paraId="34491967" w14:textId="77777777" w:rsidR="001651C7" w:rsidRPr="001651C7" w:rsidRDefault="001651C7" w:rsidP="001651C7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Theme="minorEastAsia" w:hAnsi="黑体" w:hint="eastAsia"/>
          <w:bCs/>
          <w:sz w:val="32"/>
          <w:szCs w:val="32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281"/>
        <w:gridCol w:w="2765"/>
        <w:gridCol w:w="4454"/>
      </w:tblGrid>
      <w:tr w:rsidR="00605AFC" w14:paraId="763B9D04" w14:textId="77777777" w:rsidTr="00627FAA">
        <w:trPr>
          <w:trHeight w:val="1662"/>
          <w:jc w:val="center"/>
        </w:trPr>
        <w:tc>
          <w:tcPr>
            <w:tcW w:w="1281" w:type="dxa"/>
            <w:vAlign w:val="center"/>
          </w:tcPr>
          <w:p w14:paraId="73604B5F" w14:textId="77777777" w:rsidR="00605AFC" w:rsidRPr="00605AFC" w:rsidRDefault="00605AFC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2765" w:type="dxa"/>
            <w:tcBorders>
              <w:right w:val="nil"/>
            </w:tcBorders>
          </w:tcPr>
          <w:p w14:paraId="50387C3D" w14:textId="7264CDC5" w:rsid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6BCDE3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8.3pt;height:19.6pt" o:ole="">
                  <v:imagedata r:id="rId6" o:title=""/>
                </v:shape>
                <w:control r:id="rId7" w:name="CheckBox1" w:shapeid="_x0000_i1041"/>
              </w:object>
            </w:r>
          </w:p>
          <w:p w14:paraId="22030C66" w14:textId="1108EDD3" w:rsid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549938DC">
                <v:shape id="_x0000_i1043" type="#_x0000_t75" style="width:108.3pt;height:19.6pt" o:ole="">
                  <v:imagedata r:id="rId8" o:title=""/>
                </v:shape>
                <w:control r:id="rId9" w:name="CheckBox2" w:shapeid="_x0000_i1043"/>
              </w:object>
            </w:r>
          </w:p>
          <w:p w14:paraId="69FF6F88" w14:textId="76112D5A" w:rsid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15273F58">
                <v:shape id="_x0000_i1045" type="#_x0000_t75" style="width:108.3pt;height:19.6pt" o:ole="">
                  <v:imagedata r:id="rId10" o:title=""/>
                </v:shape>
                <w:control r:id="rId11" w:name="CheckBox3" w:shapeid="_x0000_i1045"/>
              </w:object>
            </w:r>
          </w:p>
          <w:p w14:paraId="0766A361" w14:textId="2DD9542A" w:rsidR="00605AFC" w:rsidRP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1DB5CA45">
                <v:shape id="_x0000_i1047" type="#_x0000_t75" style="width:108.3pt;height:19.6pt" o:ole="">
                  <v:imagedata r:id="rId12" o:title=""/>
                </v:shape>
                <w:control r:id="rId13" w:name="CheckBox4" w:shapeid="_x0000_i1047"/>
              </w:object>
            </w:r>
          </w:p>
        </w:tc>
        <w:tc>
          <w:tcPr>
            <w:tcW w:w="4454" w:type="dxa"/>
            <w:tcBorders>
              <w:left w:val="nil"/>
            </w:tcBorders>
          </w:tcPr>
          <w:p w14:paraId="07967418" w14:textId="2106427B" w:rsid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621D6E7D">
                <v:shape id="_x0000_i1049" type="#_x0000_t75" style="width:108.3pt;height:19.6pt" o:ole="">
                  <v:imagedata r:id="rId14" o:title=""/>
                </v:shape>
                <w:control r:id="rId15" w:name="CheckBox51" w:shapeid="_x0000_i1049"/>
              </w:object>
            </w:r>
          </w:p>
          <w:p w14:paraId="31F06482" w14:textId="5D0C8A5B" w:rsid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1E249ECF">
                <v:shape id="_x0000_i1051" type="#_x0000_t75" style="width:108.3pt;height:19.6pt" o:ole="">
                  <v:imagedata r:id="rId16" o:title=""/>
                </v:shape>
                <w:control r:id="rId17" w:name="CheckBox61" w:shapeid="_x0000_i1051"/>
              </w:object>
            </w:r>
          </w:p>
          <w:p w14:paraId="6E4C9402" w14:textId="14F9F56B" w:rsidR="00605AFC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7DED262A">
                <v:shape id="_x0000_i1053" type="#_x0000_t75" style="width:108.3pt;height:19.6pt" o:ole="">
                  <v:imagedata r:id="rId18" o:title=""/>
                </v:shape>
                <w:control r:id="rId19" w:name="CheckBox71" w:shapeid="_x0000_i1053"/>
              </w:object>
            </w:r>
          </w:p>
          <w:p w14:paraId="0AD70731" w14:textId="3E656B8E" w:rsidR="00605AFC" w:rsidRPr="001651C7" w:rsidRDefault="00605AFC" w:rsidP="00605A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0DDE1797">
                <v:shape id="_x0000_i1055" type="#_x0000_t75" style="width:131.35pt;height:19.6pt" o:ole="">
                  <v:imagedata r:id="rId20" o:title=""/>
                </v:shape>
                <w:control r:id="rId21" w:name="CheckBox81" w:shapeid="_x0000_i1055"/>
              </w:object>
            </w:r>
          </w:p>
        </w:tc>
      </w:tr>
      <w:tr w:rsidR="001651C7" w14:paraId="6FD045F1" w14:textId="77777777" w:rsidTr="00627FAA">
        <w:trPr>
          <w:trHeight w:val="387"/>
          <w:jc w:val="center"/>
        </w:trPr>
        <w:tc>
          <w:tcPr>
            <w:tcW w:w="1281" w:type="dxa"/>
            <w:vAlign w:val="center"/>
          </w:tcPr>
          <w:p w14:paraId="5CCED5B7" w14:textId="77777777" w:rsidR="001651C7" w:rsidRPr="00605AFC" w:rsidRDefault="001651C7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219" w:type="dxa"/>
            <w:gridSpan w:val="2"/>
            <w:vAlign w:val="center"/>
          </w:tcPr>
          <w:p w14:paraId="05E9A7A0" w14:textId="550F4720" w:rsidR="001651C7" w:rsidRPr="001651C7" w:rsidRDefault="00624F66" w:rsidP="00EC1863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02</w:t>
            </w:r>
            <w:r w:rsidR="00C3157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</w:t>
            </w:r>
            <w:r w:rsidR="00796FF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9</w:t>
            </w:r>
            <w:r w:rsidR="001952F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  <w:r w:rsidR="00C3157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</w:t>
            </w:r>
            <w:r w:rsidR="00796FF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5</w:t>
            </w:r>
            <w:r w:rsidR="001952F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日 </w:t>
            </w:r>
            <w:r w:rsidR="00796FF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14</w:t>
            </w:r>
            <w:r w:rsidR="001952F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:</w:t>
            </w:r>
            <w:r w:rsidR="00C3157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30</w:t>
            </w:r>
            <w:r w:rsidR="001952F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-1</w:t>
            </w:r>
            <w:r w:rsidR="00796FF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6</w:t>
            </w:r>
            <w:r w:rsidR="001952F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:</w:t>
            </w:r>
            <w:r w:rsidR="00796FF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0</w:t>
            </w:r>
            <w:r w:rsidR="001952F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0</w:t>
            </w:r>
          </w:p>
        </w:tc>
      </w:tr>
      <w:tr w:rsidR="001651C7" w:rsidRPr="00627FAA" w14:paraId="542E23FD" w14:textId="77777777" w:rsidTr="00627FAA">
        <w:trPr>
          <w:jc w:val="center"/>
        </w:trPr>
        <w:tc>
          <w:tcPr>
            <w:tcW w:w="1281" w:type="dxa"/>
            <w:vAlign w:val="center"/>
          </w:tcPr>
          <w:p w14:paraId="24181DD2" w14:textId="77777777" w:rsidR="001651C7" w:rsidRPr="00605AFC" w:rsidRDefault="001651C7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219" w:type="dxa"/>
            <w:gridSpan w:val="2"/>
            <w:vAlign w:val="center"/>
          </w:tcPr>
          <w:p w14:paraId="3A260C0F" w14:textId="6285EA09" w:rsidR="00627FAA" w:rsidRDefault="00796FFC" w:rsidP="005E01FD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价值在线</w:t>
            </w:r>
          </w:p>
          <w:p w14:paraId="4C3CD116" w14:textId="14D5ADCC" w:rsidR="001651C7" w:rsidRPr="00627FAA" w:rsidRDefault="008F0D79" w:rsidP="005E01FD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627FA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（网址：</w:t>
            </w:r>
            <w:r w:rsidR="00796FF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www.ir-online.c</w:t>
            </w:r>
            <w:r w:rsidR="000E40B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n</w:t>
            </w:r>
            <w:r w:rsidRPr="00627FA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）</w:t>
            </w:r>
          </w:p>
        </w:tc>
      </w:tr>
      <w:tr w:rsidR="00C82BB3" w:rsidRPr="00627FAA" w14:paraId="2A568211" w14:textId="77777777" w:rsidTr="00627FAA">
        <w:trPr>
          <w:jc w:val="center"/>
        </w:trPr>
        <w:tc>
          <w:tcPr>
            <w:tcW w:w="1281" w:type="dxa"/>
            <w:vAlign w:val="center"/>
          </w:tcPr>
          <w:p w14:paraId="202880E7" w14:textId="52A40BA4" w:rsidR="00C82BB3" w:rsidRPr="00605AFC" w:rsidRDefault="00C82BB3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会议召开方式</w:t>
            </w:r>
          </w:p>
        </w:tc>
        <w:tc>
          <w:tcPr>
            <w:tcW w:w="7219" w:type="dxa"/>
            <w:gridSpan w:val="2"/>
            <w:vAlign w:val="center"/>
          </w:tcPr>
          <w:p w14:paraId="4CE5E387" w14:textId="41C6A4CA" w:rsidR="00C82BB3" w:rsidRPr="00C82BB3" w:rsidRDefault="00C82BB3" w:rsidP="005E01FD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2"/>
              </w:rPr>
            </w:pPr>
            <w:r w:rsidRPr="00C82BB3">
              <w:rPr>
                <w:sz w:val="24"/>
                <w:szCs w:val="22"/>
              </w:rPr>
              <w:t>网络互动</w:t>
            </w:r>
            <w:r w:rsidR="00796FFC">
              <w:rPr>
                <w:rFonts w:hint="eastAsia"/>
                <w:sz w:val="24"/>
                <w:szCs w:val="22"/>
              </w:rPr>
              <w:t>方式</w:t>
            </w:r>
          </w:p>
        </w:tc>
      </w:tr>
      <w:tr w:rsidR="001651C7" w14:paraId="6E9CC031" w14:textId="77777777" w:rsidTr="00627FAA">
        <w:trPr>
          <w:jc w:val="center"/>
        </w:trPr>
        <w:tc>
          <w:tcPr>
            <w:tcW w:w="1281" w:type="dxa"/>
            <w:vAlign w:val="center"/>
          </w:tcPr>
          <w:p w14:paraId="100FA6A3" w14:textId="77777777" w:rsidR="00AE3436" w:rsidRDefault="001651C7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公司</w:t>
            </w:r>
            <w:r w:rsidR="008F0D7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参</w:t>
            </w:r>
          </w:p>
          <w:p w14:paraId="09278970" w14:textId="7628A35A" w:rsidR="001651C7" w:rsidRPr="00605AFC" w:rsidRDefault="008F0D79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加</w:t>
            </w:r>
            <w:r w:rsidR="001651C7"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7219" w:type="dxa"/>
            <w:gridSpan w:val="2"/>
            <w:vAlign w:val="center"/>
          </w:tcPr>
          <w:p w14:paraId="43586680" w14:textId="3959229C" w:rsidR="002E0CC0" w:rsidRDefault="002E0CC0" w:rsidP="001952FA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董事长：</w:t>
            </w:r>
            <w:r w:rsidR="002F4CB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朱亦军</w:t>
            </w:r>
          </w:p>
          <w:p w14:paraId="3EDA54B1" w14:textId="4897A781" w:rsidR="009E02EE" w:rsidRDefault="00EB2199" w:rsidP="001952FA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董事会秘书：</w:t>
            </w:r>
            <w:r w:rsidR="002F4CB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秦晓雷</w:t>
            </w:r>
          </w:p>
          <w:p w14:paraId="6119AC0C" w14:textId="77777777" w:rsidR="001952FA" w:rsidRDefault="001952FA" w:rsidP="001952FA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财务总监：吕宏亮</w:t>
            </w:r>
          </w:p>
          <w:p w14:paraId="4CD05013" w14:textId="0F8C075C" w:rsidR="001952FA" w:rsidRPr="001651C7" w:rsidRDefault="001952FA" w:rsidP="001952FA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独立董事：</w:t>
            </w:r>
            <w:r w:rsidR="00C3157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王传顺</w:t>
            </w:r>
          </w:p>
        </w:tc>
      </w:tr>
      <w:tr w:rsidR="001651C7" w14:paraId="3C2B6204" w14:textId="77777777" w:rsidTr="00627FAA">
        <w:trPr>
          <w:jc w:val="center"/>
        </w:trPr>
        <w:tc>
          <w:tcPr>
            <w:tcW w:w="1281" w:type="dxa"/>
            <w:vAlign w:val="center"/>
          </w:tcPr>
          <w:p w14:paraId="0E860918" w14:textId="77777777" w:rsidR="001651C7" w:rsidRPr="00605AFC" w:rsidRDefault="001651C7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7219" w:type="dxa"/>
            <w:gridSpan w:val="2"/>
            <w:vAlign w:val="center"/>
          </w:tcPr>
          <w:p w14:paraId="234D8870" w14:textId="53762F43" w:rsidR="00E55429" w:rsidRPr="002301EB" w:rsidRDefault="00EB2199" w:rsidP="00E5542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.</w:t>
            </w:r>
            <w:r w:rsidR="00C31577">
              <w:rPr>
                <w:rFonts w:hint="eastAsia"/>
              </w:rPr>
              <w:t xml:space="preserve"> </w:t>
            </w:r>
            <w:r w:rsidR="00796FFC" w:rsidRPr="00796FF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请问公司目前回购进展如何？预计什么时候回购完成？</w:t>
            </w:r>
          </w:p>
          <w:p w14:paraId="707807FA" w14:textId="5D217D59" w:rsidR="00E55429" w:rsidRDefault="00E55429" w:rsidP="00E5542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答：</w:t>
            </w:r>
            <w:r w:rsidR="00796FFC" w:rsidRPr="00796FFC">
              <w:rPr>
                <w:rFonts w:ascii="楷体" w:eastAsia="楷体" w:hAnsi="楷体" w:hint="eastAsia"/>
                <w:bCs/>
                <w:sz w:val="24"/>
                <w:szCs w:val="24"/>
              </w:rPr>
              <w:t>投资者您好。截至2025年8月31日，公司累计回购公司股份435,405股，累计回购金额611.50万元。公司本次回购期限为自2025年4月29日至2026年4月28日，预计回购金额不低于900万元（含）且不超过1,600万元（含），公司将在回购期限内根据市场情况择机作出回购决策并予以实施，敬请关注公司公告。感谢关注</w:t>
            </w:r>
            <w:r w:rsidRPr="002301EB">
              <w:rPr>
                <w:rFonts w:ascii="楷体" w:eastAsia="楷体" w:hAnsi="楷体" w:hint="eastAsia"/>
                <w:bCs/>
                <w:sz w:val="24"/>
                <w:szCs w:val="24"/>
              </w:rPr>
              <w:t>！</w:t>
            </w:r>
          </w:p>
          <w:p w14:paraId="66ED5AA6" w14:textId="663835B4" w:rsidR="00E55429" w:rsidRPr="002301EB" w:rsidRDefault="00EB2199" w:rsidP="00E5542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.</w:t>
            </w:r>
            <w:r w:rsidR="00C31577">
              <w:rPr>
                <w:rFonts w:hint="eastAsia"/>
              </w:rPr>
              <w:t xml:space="preserve"> </w:t>
            </w:r>
            <w:r w:rsidR="00796FFC" w:rsidRPr="00796FF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磁阻电机驱动系统业务，在现有行业应用基础上，下阶段有计划开拓哪些新行业领域吗?</w:t>
            </w:r>
          </w:p>
          <w:p w14:paraId="44B1C7C9" w14:textId="6AC9CC46" w:rsidR="00E55429" w:rsidRPr="002301EB" w:rsidRDefault="00675D60" w:rsidP="00E5542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答：</w:t>
            </w:r>
            <w:r w:rsidR="00796FFC" w:rsidRPr="00796FFC">
              <w:rPr>
                <w:rFonts w:ascii="楷体" w:eastAsia="楷体" w:hAnsi="楷体" w:hint="eastAsia"/>
                <w:bCs/>
                <w:sz w:val="24"/>
                <w:szCs w:val="24"/>
              </w:rPr>
              <w:t>尊敬的投资者您好，开关磁阻电机已在锻压机械、纺织机械、油田机械等行业应用广泛，充分体现了开关磁阻电机起动转矩大、起动电流小、可频繁起停等优势，公司下阶段将继续针对开关磁阻</w:t>
            </w:r>
            <w:r w:rsidR="00796FFC" w:rsidRPr="00796FFC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电机特点，在重载牵引机车、工程机械、破碎机等适用领域进行推广。另外公司近两年研发完成的无辅助励磁的同步磁阻电机产品，不使用任何永磁材料，可以达到国家一级能效，已在风机、水泵等通用场合实现了规模应用。感谢关注！</w:t>
            </w:r>
          </w:p>
          <w:p w14:paraId="4DF39F44" w14:textId="0B7DDEB0" w:rsidR="00E55429" w:rsidRDefault="002F4CB9" w:rsidP="00E5542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2F4CB9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3.</w:t>
            </w:r>
            <w:r w:rsidR="00C31577">
              <w:rPr>
                <w:rFonts w:hint="eastAsia"/>
              </w:rPr>
              <w:t xml:space="preserve"> </w:t>
            </w:r>
            <w:r w:rsidR="00796FFC" w:rsidRPr="00796FF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上半年海外营收的占比情况如何？主要布局了哪些国家地区？</w:t>
            </w:r>
          </w:p>
          <w:p w14:paraId="1631CD8C" w14:textId="563D1B39" w:rsidR="00E55429" w:rsidRDefault="00E55429" w:rsidP="00E5542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答：</w:t>
            </w:r>
            <w:r w:rsidR="00796FFC" w:rsidRPr="00796FFC">
              <w:rPr>
                <w:rFonts w:ascii="楷体" w:eastAsia="楷体" w:hAnsi="楷体" w:hint="eastAsia"/>
                <w:bCs/>
                <w:sz w:val="24"/>
                <w:szCs w:val="24"/>
              </w:rPr>
              <w:t>尊敬的投资者您好，目前公司海外营业收入规模较小，主要面向中东、东南亚、欧洲、非洲等地区开展。近年来公司高度重视海外市场的开拓，2025 年公司进一步增加全资子公司Kehui Int’l Limited（英国科汇）的资本投入，加强与海外企业的技术研发和市场推广合作，实现国际业务收入的新突破。感谢您对公司的关注。</w:t>
            </w:r>
          </w:p>
          <w:p w14:paraId="7C24E966" w14:textId="2D94B99A" w:rsidR="00E55429" w:rsidRPr="002301EB" w:rsidRDefault="002301EB" w:rsidP="00E5542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4</w:t>
            </w:r>
            <w:r w:rsidRPr="002F4CB9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.</w:t>
            </w:r>
            <w:r w:rsidR="00C31577">
              <w:rPr>
                <w:rFonts w:hint="eastAsia"/>
              </w:rPr>
              <w:t xml:space="preserve"> </w:t>
            </w:r>
            <w:r w:rsidR="00796FFC" w:rsidRPr="00796FF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贵公司半年度业绩增涨170%，第三季度乃至全年公司业绩能否保持这个增速？</w:t>
            </w:r>
          </w:p>
          <w:p w14:paraId="2F1ADC93" w14:textId="0C0DA3C8" w:rsidR="00E55429" w:rsidRDefault="00E55429" w:rsidP="00E5542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答：</w:t>
            </w:r>
            <w:r w:rsidR="00796FFC" w:rsidRPr="00796FFC">
              <w:rPr>
                <w:rFonts w:ascii="楷体" w:eastAsia="楷体" w:hAnsi="楷体" w:hint="eastAsia"/>
                <w:bCs/>
                <w:sz w:val="24"/>
                <w:szCs w:val="24"/>
              </w:rPr>
              <w:t>尊敬的投资者您好，公司业绩的增长受多种因素影响，包括市场环境、经营策略、行业竞争状况等，公司将依托核心技术自主可控优势，通过产品升级迭代进一步提升核心业务的市场竞争力，不断优化销售网络和服务体系，积极拓展新业务场景，努力提升业务水平和盈利能力。具体财务数据敬请关注公司定期报告。感谢关注</w:t>
            </w:r>
            <w:r w:rsidRPr="002301EB">
              <w:rPr>
                <w:rFonts w:ascii="楷体" w:eastAsia="楷体" w:hAnsi="楷体" w:hint="eastAsia"/>
                <w:bCs/>
                <w:sz w:val="24"/>
                <w:szCs w:val="24"/>
              </w:rPr>
              <w:t>！</w:t>
            </w:r>
          </w:p>
          <w:p w14:paraId="5FE875B6" w14:textId="1F027E4D" w:rsidR="00FD653D" w:rsidRDefault="002301EB" w:rsidP="00FD653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5</w:t>
            </w:r>
            <w:r w:rsidRPr="002F4CB9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.</w:t>
            </w:r>
            <w:r w:rsidR="00C31577">
              <w:rPr>
                <w:rFonts w:hint="eastAsia"/>
              </w:rPr>
              <w:t xml:space="preserve"> </w:t>
            </w:r>
            <w:r w:rsidR="00796FFC" w:rsidRPr="00796FF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公司下半年的订单储备情况怎么样</w:t>
            </w:r>
            <w:r w:rsidR="00FD653D" w:rsidRPr="002301E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？</w:t>
            </w:r>
          </w:p>
          <w:p w14:paraId="0B4CD24E" w14:textId="734EC150" w:rsidR="002301EB" w:rsidRDefault="00FD653D" w:rsidP="002301E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答：</w:t>
            </w:r>
            <w:r w:rsidR="00796FFC" w:rsidRPr="00796FFC">
              <w:rPr>
                <w:rFonts w:ascii="楷体" w:eastAsia="楷体" w:hAnsi="楷体" w:hint="eastAsia"/>
                <w:bCs/>
                <w:sz w:val="24"/>
                <w:szCs w:val="24"/>
              </w:rPr>
              <w:t>投资者您好！公司目前生产经营良好，在手订单充足，具体情况以公司相关公告为准。感谢您对公司的关注。</w:t>
            </w:r>
          </w:p>
          <w:p w14:paraId="3CCC0EB3" w14:textId="4F62CA22" w:rsidR="00796FFC" w:rsidRPr="002F4CB9" w:rsidRDefault="002301EB" w:rsidP="00796FF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6</w:t>
            </w:r>
            <w:r w:rsidRPr="002F4CB9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.</w:t>
            </w:r>
            <w:r w:rsidR="00C31577">
              <w:rPr>
                <w:rFonts w:hint="eastAsia"/>
              </w:rPr>
              <w:t xml:space="preserve"> </w:t>
            </w:r>
            <w:bookmarkStart w:id="0" w:name="_Hlk208844556"/>
            <w:r w:rsidR="001D7417" w:rsidRPr="001D7417">
              <w:rPr>
                <w:rFonts w:hint="eastAsia"/>
              </w:rPr>
              <w:t>请问公司董事徐博伦是否有子承父业执掌科汇的打算？</w:t>
            </w:r>
            <w:bookmarkEnd w:id="0"/>
          </w:p>
          <w:p w14:paraId="3569F010" w14:textId="25279DA7" w:rsidR="00EA7EFB" w:rsidRPr="002F4CB9" w:rsidRDefault="001D7417" w:rsidP="00EA7EF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答：</w:t>
            </w:r>
            <w:bookmarkStart w:id="1" w:name="_Hlk208844562"/>
            <w:r w:rsidRPr="001D7417">
              <w:rPr>
                <w:rFonts w:ascii="楷体" w:eastAsia="楷体" w:hAnsi="楷体" w:hint="eastAsia"/>
                <w:bCs/>
                <w:sz w:val="24"/>
                <w:szCs w:val="24"/>
              </w:rPr>
              <w:t>投资者您好。徐博伦博士目前担任国外某知名大学的教职，专注于储能领域的科研与教学工作。同时，作为公司的董事会成员，徐博伦先生积极参与公司战略规划及决策管理，以其深厚的专业背景，就公司产业发展和技术研发提供国际化视野和前瞻性指导，为公司的持续发展提供有力支持。感谢关注！</w:t>
            </w:r>
            <w:bookmarkEnd w:id="1"/>
          </w:p>
        </w:tc>
      </w:tr>
      <w:tr w:rsidR="001651C7" w14:paraId="74A4DCF5" w14:textId="77777777" w:rsidTr="00627FAA">
        <w:trPr>
          <w:jc w:val="center"/>
        </w:trPr>
        <w:tc>
          <w:tcPr>
            <w:tcW w:w="1281" w:type="dxa"/>
            <w:vAlign w:val="center"/>
          </w:tcPr>
          <w:p w14:paraId="675C02E0" w14:textId="7CFE8CF1" w:rsidR="001651C7" w:rsidRPr="00605AFC" w:rsidRDefault="001651C7" w:rsidP="00605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605A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219" w:type="dxa"/>
            <w:gridSpan w:val="2"/>
            <w:vAlign w:val="center"/>
          </w:tcPr>
          <w:p w14:paraId="4FE739E5" w14:textId="77777777" w:rsidR="001651C7" w:rsidRPr="001651C7" w:rsidRDefault="00EB2199" w:rsidP="00EB21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无</w:t>
            </w:r>
          </w:p>
        </w:tc>
      </w:tr>
    </w:tbl>
    <w:p w14:paraId="495F65B6" w14:textId="77777777" w:rsidR="00F66F99" w:rsidRPr="001651C7" w:rsidRDefault="00F66F99"/>
    <w:sectPr w:rsidR="00F66F99" w:rsidRPr="0016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726B8" w14:textId="77777777" w:rsidR="009E02EE" w:rsidRDefault="009E02EE" w:rsidP="00884CBA">
      <w:r>
        <w:separator/>
      </w:r>
    </w:p>
  </w:endnote>
  <w:endnote w:type="continuationSeparator" w:id="0">
    <w:p w14:paraId="65474089" w14:textId="77777777" w:rsidR="009E02EE" w:rsidRDefault="009E02EE" w:rsidP="0088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210FF" w14:textId="77777777" w:rsidR="009E02EE" w:rsidRDefault="009E02EE" w:rsidP="00884CBA">
      <w:r>
        <w:separator/>
      </w:r>
    </w:p>
  </w:footnote>
  <w:footnote w:type="continuationSeparator" w:id="0">
    <w:p w14:paraId="29892A37" w14:textId="77777777" w:rsidR="009E02EE" w:rsidRDefault="009E02EE" w:rsidP="0088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20"/>
    <w:rsid w:val="00017B82"/>
    <w:rsid w:val="00050F5F"/>
    <w:rsid w:val="00064DDF"/>
    <w:rsid w:val="000C0CC6"/>
    <w:rsid w:val="000C65C6"/>
    <w:rsid w:val="000E40BD"/>
    <w:rsid w:val="000F50D2"/>
    <w:rsid w:val="00131862"/>
    <w:rsid w:val="0015440E"/>
    <w:rsid w:val="001651C7"/>
    <w:rsid w:val="00173E96"/>
    <w:rsid w:val="00181554"/>
    <w:rsid w:val="001952FA"/>
    <w:rsid w:val="001B5295"/>
    <w:rsid w:val="001C1F2A"/>
    <w:rsid w:val="001D018F"/>
    <w:rsid w:val="001D7417"/>
    <w:rsid w:val="002022E3"/>
    <w:rsid w:val="002137E5"/>
    <w:rsid w:val="002301EB"/>
    <w:rsid w:val="00236AB0"/>
    <w:rsid w:val="00281F48"/>
    <w:rsid w:val="00283A66"/>
    <w:rsid w:val="002C1975"/>
    <w:rsid w:val="002C77E3"/>
    <w:rsid w:val="002E0CC0"/>
    <w:rsid w:val="002F4CB9"/>
    <w:rsid w:val="0035778A"/>
    <w:rsid w:val="00372057"/>
    <w:rsid w:val="00385198"/>
    <w:rsid w:val="003A12EE"/>
    <w:rsid w:val="00406019"/>
    <w:rsid w:val="0048030A"/>
    <w:rsid w:val="004965D9"/>
    <w:rsid w:val="004B64F9"/>
    <w:rsid w:val="004E4D77"/>
    <w:rsid w:val="004F7EBD"/>
    <w:rsid w:val="005364BA"/>
    <w:rsid w:val="00564F91"/>
    <w:rsid w:val="0056545F"/>
    <w:rsid w:val="005A6B3A"/>
    <w:rsid w:val="005B434E"/>
    <w:rsid w:val="005C1815"/>
    <w:rsid w:val="005E01FD"/>
    <w:rsid w:val="005E2104"/>
    <w:rsid w:val="00605AFC"/>
    <w:rsid w:val="00624F66"/>
    <w:rsid w:val="00627FAA"/>
    <w:rsid w:val="00674825"/>
    <w:rsid w:val="00675D60"/>
    <w:rsid w:val="00684FD3"/>
    <w:rsid w:val="006A5595"/>
    <w:rsid w:val="00730010"/>
    <w:rsid w:val="00743ABE"/>
    <w:rsid w:val="00796FFC"/>
    <w:rsid w:val="00797081"/>
    <w:rsid w:val="007B0D83"/>
    <w:rsid w:val="007F75AE"/>
    <w:rsid w:val="0080229B"/>
    <w:rsid w:val="00804303"/>
    <w:rsid w:val="00810CB7"/>
    <w:rsid w:val="008128A7"/>
    <w:rsid w:val="00813966"/>
    <w:rsid w:val="00825DC8"/>
    <w:rsid w:val="008400DF"/>
    <w:rsid w:val="00847E84"/>
    <w:rsid w:val="008733EB"/>
    <w:rsid w:val="00884CBA"/>
    <w:rsid w:val="00890276"/>
    <w:rsid w:val="008C4236"/>
    <w:rsid w:val="008E4674"/>
    <w:rsid w:val="008F0D79"/>
    <w:rsid w:val="00926A97"/>
    <w:rsid w:val="00930575"/>
    <w:rsid w:val="0093104C"/>
    <w:rsid w:val="00946D6C"/>
    <w:rsid w:val="009477A9"/>
    <w:rsid w:val="00953999"/>
    <w:rsid w:val="009556F2"/>
    <w:rsid w:val="00963B71"/>
    <w:rsid w:val="009A55AE"/>
    <w:rsid w:val="009B14E3"/>
    <w:rsid w:val="009B2256"/>
    <w:rsid w:val="009C0BDA"/>
    <w:rsid w:val="009C6527"/>
    <w:rsid w:val="009E02EE"/>
    <w:rsid w:val="009E3CAD"/>
    <w:rsid w:val="00A10F69"/>
    <w:rsid w:val="00A20501"/>
    <w:rsid w:val="00A33A4E"/>
    <w:rsid w:val="00A41116"/>
    <w:rsid w:val="00A4141D"/>
    <w:rsid w:val="00A6265B"/>
    <w:rsid w:val="00AE3436"/>
    <w:rsid w:val="00AE5B7B"/>
    <w:rsid w:val="00AF2817"/>
    <w:rsid w:val="00B27663"/>
    <w:rsid w:val="00B36AA7"/>
    <w:rsid w:val="00B93D20"/>
    <w:rsid w:val="00BA3939"/>
    <w:rsid w:val="00BE5134"/>
    <w:rsid w:val="00BE6D05"/>
    <w:rsid w:val="00C1732C"/>
    <w:rsid w:val="00C31577"/>
    <w:rsid w:val="00C3520F"/>
    <w:rsid w:val="00C66B90"/>
    <w:rsid w:val="00C82BB3"/>
    <w:rsid w:val="00CA7A98"/>
    <w:rsid w:val="00CB34A9"/>
    <w:rsid w:val="00CC6709"/>
    <w:rsid w:val="00CF08E3"/>
    <w:rsid w:val="00CF0C80"/>
    <w:rsid w:val="00D12915"/>
    <w:rsid w:val="00D20D7E"/>
    <w:rsid w:val="00DA4AF4"/>
    <w:rsid w:val="00DB7552"/>
    <w:rsid w:val="00E175FF"/>
    <w:rsid w:val="00E22F87"/>
    <w:rsid w:val="00E55429"/>
    <w:rsid w:val="00E74125"/>
    <w:rsid w:val="00E839D9"/>
    <w:rsid w:val="00E92A9C"/>
    <w:rsid w:val="00E96905"/>
    <w:rsid w:val="00EA353F"/>
    <w:rsid w:val="00EA7EFB"/>
    <w:rsid w:val="00EB2199"/>
    <w:rsid w:val="00EC1863"/>
    <w:rsid w:val="00F56686"/>
    <w:rsid w:val="00F66F99"/>
    <w:rsid w:val="00F950F8"/>
    <w:rsid w:val="00FA4884"/>
    <w:rsid w:val="00FA7D94"/>
    <w:rsid w:val="00FD653D"/>
    <w:rsid w:val="00FD7FB4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D1191FC"/>
  <w15:chartTrackingRefBased/>
  <w15:docId w15:val="{DF74D964-C56F-4B34-9597-EB4E7B66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1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4CB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4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4C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Douzi</dc:creator>
  <cp:keywords/>
  <dc:description/>
  <cp:lastModifiedBy>k12797</cp:lastModifiedBy>
  <cp:revision>7</cp:revision>
  <dcterms:created xsi:type="dcterms:W3CDTF">2024-05-27T08:26:00Z</dcterms:created>
  <dcterms:modified xsi:type="dcterms:W3CDTF">2025-09-15T08:03:00Z</dcterms:modified>
</cp:coreProperties>
</file>