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heme="minorEastAsia" w:hAnsiTheme="minorEastAsia" w:cstheme="minorEastAsia"/>
          <w:b/>
          <w:bCs/>
          <w:sz w:val="24"/>
        </w:rPr>
      </w:pPr>
      <w:r>
        <w:rPr>
          <w:rFonts w:hint="eastAsia" w:asciiTheme="minorEastAsia" w:hAnsiTheme="minorEastAsia" w:cstheme="minorEastAsia"/>
          <w:b/>
          <w:bCs/>
          <w:sz w:val="24"/>
        </w:rPr>
        <w:t>证券代码：603033                                   证券简称：三维股份</w:t>
      </w:r>
    </w:p>
    <w:p>
      <w:pPr>
        <w:spacing w:line="360" w:lineRule="auto"/>
        <w:ind w:firstLine="482" w:firstLineChars="200"/>
        <w:jc w:val="left"/>
        <w:rPr>
          <w:rFonts w:asciiTheme="minorEastAsia" w:hAnsiTheme="minorEastAsia" w:cstheme="minorEastAsia"/>
          <w:b/>
          <w:bCs/>
          <w:sz w:val="24"/>
        </w:rPr>
      </w:pPr>
    </w:p>
    <w:p>
      <w:pPr>
        <w:spacing w:line="360" w:lineRule="auto"/>
        <w:ind w:firstLine="562" w:firstLineChars="200"/>
        <w:jc w:val="center"/>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三维控股集团</w:t>
      </w:r>
      <w:r>
        <w:rPr>
          <w:rFonts w:hint="eastAsia" w:asciiTheme="minorEastAsia" w:hAnsiTheme="minorEastAsia" w:cstheme="minorEastAsia"/>
          <w:b/>
          <w:bCs/>
          <w:sz w:val="28"/>
          <w:szCs w:val="28"/>
        </w:rPr>
        <w:t>股份有限公司</w:t>
      </w:r>
    </w:p>
    <w:p>
      <w:pPr>
        <w:spacing w:line="360" w:lineRule="auto"/>
        <w:ind w:firstLine="562" w:firstLineChars="200"/>
        <w:jc w:val="cente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投资者关系活动记录表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6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5" w:type="dxa"/>
            <w:vAlign w:val="center"/>
          </w:tcPr>
          <w:p>
            <w:pPr>
              <w:keepNext w:val="0"/>
              <w:keepLines w:val="0"/>
              <w:suppressLineNumbers w:val="0"/>
              <w:spacing w:before="0" w:beforeAutospacing="0" w:after="0" w:afterAutospacing="0" w:line="360" w:lineRule="auto"/>
              <w:ind w:left="0" w:right="0"/>
              <w:jc w:val="both"/>
              <w:rPr>
                <w:rFonts w:hint="default" w:asciiTheme="minorEastAsia" w:hAnsiTheme="minorEastAsia" w:cstheme="minorEastAsia"/>
                <w:b/>
                <w:bCs/>
                <w:kern w:val="0"/>
                <w:sz w:val="24"/>
              </w:rPr>
            </w:pPr>
            <w:r>
              <w:rPr>
                <w:rFonts w:hint="eastAsia" w:asciiTheme="minorEastAsia" w:hAnsiTheme="minorEastAsia" w:cstheme="minorEastAsia"/>
                <w:b/>
                <w:bCs/>
                <w:kern w:val="0"/>
                <w:sz w:val="24"/>
              </w:rPr>
              <w:t>投资者关系活动类别</w:t>
            </w:r>
          </w:p>
        </w:tc>
        <w:tc>
          <w:tcPr>
            <w:tcW w:w="6477" w:type="dxa"/>
          </w:tcPr>
          <w:p>
            <w:pPr>
              <w:pStyle w:val="13"/>
              <w:keepNext w:val="0"/>
              <w:keepLines w:val="0"/>
              <w:suppressLineNumbers w:val="0"/>
              <w:tabs>
                <w:tab w:val="left" w:pos="2418"/>
              </w:tabs>
              <w:spacing w:before="1" w:beforeAutospacing="0" w:after="0" w:afterAutospacing="0"/>
              <w:ind w:left="107" w:right="0"/>
              <w:rPr>
                <w:rFonts w:hint="eastAsia" w:ascii="宋体" w:hAnsi="宋体" w:eastAsia="宋体" w:cs="宋体"/>
                <w:sz w:val="24"/>
                <w:szCs w:val="24"/>
              </w:rPr>
            </w:pPr>
            <w:sdt>
              <w:sdtPr>
                <w:rPr>
                  <w:rFonts w:hint="eastAsia" w:ascii="宋体" w:hAnsi="宋体" w:eastAsia="宋体" w:cs="宋体"/>
                  <w:sz w:val="24"/>
                  <w:szCs w:val="24"/>
                </w:rPr>
                <w:id w:val="249780449"/>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kern w:val="2"/>
                    <w:sz w:val="24"/>
                    <w:szCs w:val="24"/>
                    <w:lang w:val="en-US" w:eastAsia="zh-CN" w:bidi="ar-SA"/>
                  </w:rPr>
                  <w:t>☐</w:t>
                </w:r>
              </w:sdtContent>
            </w:sdt>
            <w:r>
              <w:rPr>
                <w:rFonts w:hint="eastAsia" w:ascii="宋体" w:hAnsi="宋体" w:eastAsia="宋体" w:cs="宋体"/>
                <w:sz w:val="24"/>
                <w:szCs w:val="24"/>
              </w:rPr>
              <w:t>特</w:t>
            </w:r>
            <w:r>
              <w:rPr>
                <w:rFonts w:hint="eastAsia" w:ascii="宋体" w:hAnsi="宋体" w:eastAsia="宋体" w:cs="宋体"/>
                <w:spacing w:val="-3"/>
                <w:sz w:val="24"/>
                <w:szCs w:val="24"/>
              </w:rPr>
              <w:t>定</w:t>
            </w:r>
            <w:r>
              <w:rPr>
                <w:rFonts w:hint="eastAsia" w:ascii="宋体" w:hAnsi="宋体" w:eastAsia="宋体" w:cs="宋体"/>
                <w:sz w:val="24"/>
                <w:szCs w:val="24"/>
              </w:rPr>
              <w:t>对</w:t>
            </w:r>
            <w:r>
              <w:rPr>
                <w:rFonts w:hint="eastAsia" w:ascii="宋体" w:hAnsi="宋体" w:eastAsia="宋体" w:cs="宋体"/>
                <w:spacing w:val="-3"/>
                <w:sz w:val="24"/>
                <w:szCs w:val="24"/>
              </w:rPr>
              <w:t>象</w:t>
            </w:r>
            <w:r>
              <w:rPr>
                <w:rFonts w:hint="eastAsia" w:ascii="宋体" w:hAnsi="宋体" w:eastAsia="宋体" w:cs="宋体"/>
                <w:sz w:val="24"/>
                <w:szCs w:val="24"/>
              </w:rPr>
              <w:t>调研</w:t>
            </w:r>
            <w:r>
              <w:rPr>
                <w:rFonts w:hint="eastAsia" w:ascii="宋体" w:hAnsi="宋体" w:eastAsia="宋体" w:cs="宋体"/>
                <w:sz w:val="24"/>
                <w:szCs w:val="24"/>
              </w:rPr>
              <w:tab/>
            </w:r>
            <w:sdt>
              <w:sdtPr>
                <w:rPr>
                  <w:rFonts w:hint="eastAsia" w:ascii="宋体" w:hAnsi="宋体" w:eastAsia="宋体" w:cs="宋体"/>
                  <w:sz w:val="24"/>
                  <w:szCs w:val="24"/>
                </w:rPr>
                <w:id w:val="-416875725"/>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kern w:val="2"/>
                    <w:sz w:val="24"/>
                    <w:szCs w:val="24"/>
                    <w:lang w:val="en-US" w:eastAsia="zh-CN" w:bidi="ar-SA"/>
                  </w:rPr>
                  <w:t>☐</w:t>
                </w:r>
              </w:sdtContent>
            </w:sdt>
            <w:r>
              <w:rPr>
                <w:rFonts w:hint="eastAsia" w:ascii="宋体" w:hAnsi="宋体" w:eastAsia="宋体" w:cs="宋体"/>
                <w:sz w:val="24"/>
                <w:szCs w:val="24"/>
              </w:rPr>
              <w:t>分</w:t>
            </w:r>
            <w:r>
              <w:rPr>
                <w:rFonts w:hint="eastAsia" w:ascii="宋体" w:hAnsi="宋体" w:eastAsia="宋体" w:cs="宋体"/>
                <w:spacing w:val="-3"/>
                <w:sz w:val="24"/>
                <w:szCs w:val="24"/>
              </w:rPr>
              <w:t>析</w:t>
            </w:r>
            <w:r>
              <w:rPr>
                <w:rFonts w:hint="eastAsia" w:ascii="宋体" w:hAnsi="宋体" w:eastAsia="宋体" w:cs="宋体"/>
                <w:sz w:val="24"/>
                <w:szCs w:val="24"/>
              </w:rPr>
              <w:t>师</w:t>
            </w:r>
            <w:r>
              <w:rPr>
                <w:rFonts w:hint="eastAsia" w:ascii="宋体" w:hAnsi="宋体" w:eastAsia="宋体" w:cs="宋体"/>
                <w:spacing w:val="-3"/>
                <w:sz w:val="24"/>
                <w:szCs w:val="24"/>
              </w:rPr>
              <w:t>会</w:t>
            </w:r>
            <w:r>
              <w:rPr>
                <w:rFonts w:hint="eastAsia" w:ascii="宋体" w:hAnsi="宋体" w:eastAsia="宋体" w:cs="宋体"/>
                <w:sz w:val="24"/>
                <w:szCs w:val="24"/>
              </w:rPr>
              <w:t>议</w:t>
            </w:r>
          </w:p>
          <w:p>
            <w:pPr>
              <w:pStyle w:val="13"/>
              <w:keepNext w:val="0"/>
              <w:keepLines w:val="0"/>
              <w:suppressLineNumbers w:val="0"/>
              <w:spacing w:before="11" w:beforeAutospacing="0" w:after="0" w:afterAutospacing="0"/>
              <w:ind w:left="0" w:right="0"/>
              <w:rPr>
                <w:rFonts w:hint="eastAsia" w:ascii="宋体" w:hAnsi="宋体" w:eastAsia="宋体" w:cs="宋体"/>
                <w:sz w:val="24"/>
                <w:szCs w:val="24"/>
              </w:rPr>
            </w:pPr>
          </w:p>
          <w:p>
            <w:pPr>
              <w:pStyle w:val="13"/>
              <w:keepNext w:val="0"/>
              <w:keepLines w:val="0"/>
              <w:suppressLineNumbers w:val="0"/>
              <w:tabs>
                <w:tab w:val="left" w:pos="2418"/>
              </w:tabs>
              <w:spacing w:before="0" w:beforeAutospacing="0" w:after="0" w:afterAutospacing="0"/>
              <w:ind w:left="107" w:right="0"/>
              <w:rPr>
                <w:rFonts w:hint="eastAsia" w:ascii="宋体" w:hAnsi="宋体" w:eastAsia="宋体" w:cs="宋体"/>
                <w:sz w:val="24"/>
                <w:szCs w:val="24"/>
              </w:rPr>
            </w:pPr>
            <w:sdt>
              <w:sdtPr>
                <w:rPr>
                  <w:rFonts w:hint="eastAsia" w:ascii="宋体" w:hAnsi="宋体" w:eastAsia="宋体" w:cs="宋体"/>
                  <w:sz w:val="24"/>
                  <w:szCs w:val="24"/>
                </w:rPr>
                <w:id w:val="1206906014"/>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媒</w:t>
            </w:r>
            <w:r>
              <w:rPr>
                <w:rFonts w:hint="eastAsia" w:ascii="宋体" w:hAnsi="宋体" w:eastAsia="宋体" w:cs="宋体"/>
                <w:spacing w:val="-3"/>
                <w:sz w:val="24"/>
                <w:szCs w:val="24"/>
              </w:rPr>
              <w:t>体</w:t>
            </w:r>
            <w:r>
              <w:rPr>
                <w:rFonts w:hint="eastAsia" w:ascii="宋体" w:hAnsi="宋体" w:eastAsia="宋体" w:cs="宋体"/>
                <w:sz w:val="24"/>
                <w:szCs w:val="24"/>
              </w:rPr>
              <w:t>采访</w:t>
            </w:r>
            <w:r>
              <w:rPr>
                <w:rFonts w:hint="eastAsia" w:ascii="宋体" w:hAnsi="宋体" w:eastAsia="宋体" w:cs="宋体"/>
                <w:sz w:val="24"/>
                <w:szCs w:val="24"/>
              </w:rPr>
              <w:tab/>
            </w:r>
            <w:sdt>
              <w:sdtPr>
                <w:rPr>
                  <w:rFonts w:hint="eastAsia" w:ascii="宋体" w:hAnsi="宋体" w:eastAsia="宋体" w:cs="宋体"/>
                  <w:sz w:val="24"/>
                  <w:szCs w:val="24"/>
                </w:rPr>
                <w:id w:val="-66658901"/>
                <w14:checkbox>
                  <w14:checked w14:val="1"/>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Wingdings 2" w:hAnsi="Wingdings 2" w:eastAsia="宋体" w:cs="宋体"/>
                    <w:kern w:val="2"/>
                    <w:sz w:val="24"/>
                    <w:szCs w:val="24"/>
                    <w:lang w:val="zh-CN" w:eastAsia="zh-CN" w:bidi="zh-CN"/>
                  </w:rPr>
                  <w:t>R</w:t>
                </w:r>
              </w:sdtContent>
            </w:sdt>
            <w:r>
              <w:rPr>
                <w:rFonts w:hint="eastAsia" w:ascii="宋体" w:hAnsi="宋体" w:eastAsia="宋体" w:cs="宋体"/>
                <w:sz w:val="24"/>
                <w:szCs w:val="24"/>
              </w:rPr>
              <w:t>业</w:t>
            </w:r>
            <w:r>
              <w:rPr>
                <w:rFonts w:hint="eastAsia" w:ascii="宋体" w:hAnsi="宋体" w:eastAsia="宋体" w:cs="宋体"/>
                <w:spacing w:val="-3"/>
                <w:sz w:val="24"/>
                <w:szCs w:val="24"/>
              </w:rPr>
              <w:t>绩</w:t>
            </w:r>
            <w:r>
              <w:rPr>
                <w:rFonts w:hint="eastAsia" w:ascii="宋体" w:hAnsi="宋体" w:eastAsia="宋体" w:cs="宋体"/>
                <w:sz w:val="24"/>
                <w:szCs w:val="24"/>
              </w:rPr>
              <w:t>说</w:t>
            </w:r>
            <w:r>
              <w:rPr>
                <w:rFonts w:hint="eastAsia" w:ascii="宋体" w:hAnsi="宋体" w:eastAsia="宋体" w:cs="宋体"/>
                <w:spacing w:val="-3"/>
                <w:sz w:val="24"/>
                <w:szCs w:val="24"/>
              </w:rPr>
              <w:t>明</w:t>
            </w:r>
            <w:r>
              <w:rPr>
                <w:rFonts w:hint="eastAsia" w:ascii="宋体" w:hAnsi="宋体" w:eastAsia="宋体" w:cs="宋体"/>
                <w:sz w:val="24"/>
                <w:szCs w:val="24"/>
              </w:rPr>
              <w:t>会</w:t>
            </w:r>
          </w:p>
          <w:p>
            <w:pPr>
              <w:pStyle w:val="13"/>
              <w:keepNext w:val="0"/>
              <w:keepLines w:val="0"/>
              <w:suppressLineNumbers w:val="0"/>
              <w:spacing w:before="8" w:beforeAutospacing="0" w:after="0" w:afterAutospacing="0"/>
              <w:ind w:left="0" w:right="0"/>
              <w:rPr>
                <w:rFonts w:hint="eastAsia" w:ascii="宋体" w:hAnsi="宋体" w:eastAsia="宋体" w:cs="宋体"/>
                <w:sz w:val="24"/>
                <w:szCs w:val="24"/>
              </w:rPr>
            </w:pPr>
          </w:p>
          <w:p>
            <w:pPr>
              <w:pStyle w:val="13"/>
              <w:keepNext w:val="0"/>
              <w:keepLines w:val="0"/>
              <w:suppressLineNumbers w:val="0"/>
              <w:tabs>
                <w:tab w:val="left" w:pos="2418"/>
              </w:tabs>
              <w:spacing w:before="0" w:beforeAutospacing="0" w:after="0" w:afterAutospacing="0"/>
              <w:ind w:left="107" w:right="0"/>
              <w:rPr>
                <w:rFonts w:hint="eastAsia" w:ascii="宋体" w:hAnsi="宋体" w:eastAsia="宋体" w:cs="宋体"/>
                <w:sz w:val="24"/>
                <w:szCs w:val="24"/>
              </w:rPr>
            </w:pPr>
            <w:sdt>
              <w:sdtPr>
                <w:rPr>
                  <w:rFonts w:hint="eastAsia" w:ascii="宋体" w:hAnsi="宋体" w:eastAsia="宋体" w:cs="宋体"/>
                  <w:sz w:val="24"/>
                  <w:szCs w:val="24"/>
                </w:rPr>
                <w:id w:val="-1848167434"/>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新</w:t>
            </w:r>
            <w:r>
              <w:rPr>
                <w:rFonts w:hint="eastAsia" w:ascii="宋体" w:hAnsi="宋体" w:eastAsia="宋体" w:cs="宋体"/>
                <w:spacing w:val="-3"/>
                <w:sz w:val="24"/>
                <w:szCs w:val="24"/>
              </w:rPr>
              <w:t>闻</w:t>
            </w:r>
            <w:r>
              <w:rPr>
                <w:rFonts w:hint="eastAsia" w:ascii="宋体" w:hAnsi="宋体" w:eastAsia="宋体" w:cs="宋体"/>
                <w:sz w:val="24"/>
                <w:szCs w:val="24"/>
              </w:rPr>
              <w:t>发</w:t>
            </w:r>
            <w:r>
              <w:rPr>
                <w:rFonts w:hint="eastAsia" w:ascii="宋体" w:hAnsi="宋体" w:eastAsia="宋体" w:cs="宋体"/>
                <w:spacing w:val="-3"/>
                <w:sz w:val="24"/>
                <w:szCs w:val="24"/>
              </w:rPr>
              <w:t>布</w:t>
            </w:r>
            <w:r>
              <w:rPr>
                <w:rFonts w:hint="eastAsia" w:ascii="宋体" w:hAnsi="宋体" w:eastAsia="宋体" w:cs="宋体"/>
                <w:sz w:val="24"/>
                <w:szCs w:val="24"/>
              </w:rPr>
              <w:t>会</w:t>
            </w:r>
            <w:r>
              <w:rPr>
                <w:rFonts w:hint="eastAsia" w:ascii="宋体" w:hAnsi="宋体" w:eastAsia="宋体" w:cs="宋体"/>
                <w:sz w:val="24"/>
                <w:szCs w:val="24"/>
              </w:rPr>
              <w:tab/>
            </w:r>
            <w:sdt>
              <w:sdtPr>
                <w:rPr>
                  <w:rFonts w:hint="eastAsia" w:ascii="宋体" w:hAnsi="宋体" w:eastAsia="宋体" w:cs="宋体"/>
                  <w:sz w:val="24"/>
                  <w:szCs w:val="24"/>
                </w:rPr>
                <w:id w:val="412049691"/>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路</w:t>
            </w:r>
            <w:r>
              <w:rPr>
                <w:rFonts w:hint="eastAsia" w:ascii="宋体" w:hAnsi="宋体" w:eastAsia="宋体" w:cs="宋体"/>
                <w:spacing w:val="-3"/>
                <w:sz w:val="24"/>
                <w:szCs w:val="24"/>
              </w:rPr>
              <w:t>演</w:t>
            </w:r>
            <w:r>
              <w:rPr>
                <w:rFonts w:hint="eastAsia" w:ascii="宋体" w:hAnsi="宋体" w:eastAsia="宋体" w:cs="宋体"/>
                <w:sz w:val="24"/>
                <w:szCs w:val="24"/>
              </w:rPr>
              <w:t>活动</w:t>
            </w:r>
          </w:p>
          <w:p>
            <w:pPr>
              <w:pStyle w:val="13"/>
              <w:keepNext w:val="0"/>
              <w:keepLines w:val="0"/>
              <w:suppressLineNumbers w:val="0"/>
              <w:spacing w:before="8" w:beforeAutospacing="0" w:after="0" w:afterAutospacing="0"/>
              <w:ind w:left="0" w:right="0"/>
              <w:rPr>
                <w:rFonts w:hint="eastAsia" w:ascii="宋体" w:hAnsi="宋体" w:eastAsia="宋体" w:cs="宋体"/>
                <w:sz w:val="24"/>
                <w:szCs w:val="24"/>
              </w:rPr>
            </w:pPr>
          </w:p>
          <w:p>
            <w:pPr>
              <w:pStyle w:val="13"/>
              <w:keepNext w:val="0"/>
              <w:keepLines w:val="0"/>
              <w:suppressLineNumbers w:val="0"/>
              <w:spacing w:before="0" w:beforeAutospacing="0" w:after="0" w:afterAutospacing="0"/>
              <w:ind w:left="107" w:right="0"/>
              <w:rPr>
                <w:rFonts w:hint="eastAsia" w:ascii="宋体" w:hAnsi="宋体" w:eastAsia="宋体" w:cs="宋体"/>
                <w:sz w:val="24"/>
                <w:szCs w:val="24"/>
              </w:rPr>
            </w:pPr>
            <w:sdt>
              <w:sdtPr>
                <w:rPr>
                  <w:rFonts w:hint="eastAsia" w:ascii="宋体" w:hAnsi="宋体" w:eastAsia="宋体" w:cs="宋体"/>
                  <w:sz w:val="24"/>
                  <w:szCs w:val="24"/>
                </w:rPr>
                <w:id w:val="-1333366911"/>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现场参观</w:t>
            </w:r>
          </w:p>
          <w:p>
            <w:pPr>
              <w:pStyle w:val="13"/>
              <w:keepNext w:val="0"/>
              <w:keepLines w:val="0"/>
              <w:suppressLineNumbers w:val="0"/>
              <w:spacing w:before="11" w:beforeAutospacing="0" w:after="0" w:afterAutospacing="0"/>
              <w:ind w:left="0"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0" w:right="0"/>
              <w:jc w:val="left"/>
              <w:rPr>
                <w:rFonts w:hint="default" w:asciiTheme="minorEastAsia" w:hAnsiTheme="minorEastAsia" w:cstheme="minorEastAsia"/>
                <w:kern w:val="0"/>
                <w:sz w:val="24"/>
              </w:rPr>
            </w:pPr>
            <w:sdt>
              <w:sdtPr>
                <w:rPr>
                  <w:rFonts w:hint="eastAsia" w:ascii="宋体" w:hAnsi="宋体" w:eastAsia="宋体" w:cs="宋体"/>
                  <w:sz w:val="24"/>
                  <w:szCs w:val="24"/>
                </w:rPr>
                <w:id w:val="400885218"/>
                <w14:checkbox>
                  <w14:checked w14:val="0"/>
                  <w14:checkedState w14:val="0052" w14:font="Wingdings 2"/>
                  <w14:uncheckedState w14:val="2610" w14:font="MS Gothic"/>
                </w14:checkbox>
              </w:sdtPr>
              <w:sdtEndPr>
                <w:rPr>
                  <w:rFonts w:hint="eastAsia" w:ascii="宋体" w:hAnsi="宋体" w:eastAsia="宋体" w:cs="宋体"/>
                  <w:sz w:val="24"/>
                  <w:szCs w:val="24"/>
                </w:rPr>
              </w:sdtEndPr>
              <w:sdtContent>
                <w:r>
                  <w:rPr>
                    <w:rFonts w:hint="eastAsia" w:ascii="MS Gothic" w:hAnsi="MS Gothic" w:eastAsia="宋体" w:cs="宋体"/>
                    <w:kern w:val="2"/>
                    <w:sz w:val="24"/>
                    <w:szCs w:val="24"/>
                    <w:lang w:val="en-US" w:eastAsia="zh-CN" w:bidi="ar-SA"/>
                  </w:rPr>
                  <w:t>☐</w:t>
                </w:r>
              </w:sdtContent>
            </w:sdt>
            <w:r>
              <w:rPr>
                <w:rFonts w:hint="eastAsia" w:ascii="宋体" w:hAnsi="宋体" w:eastAsia="宋体" w:cs="宋体"/>
                <w:sz w:val="24"/>
                <w:szCs w:val="24"/>
              </w:rPr>
              <w:t>其他（</w:t>
            </w:r>
            <w:r>
              <w:rPr>
                <w:rFonts w:hint="eastAsia" w:ascii="宋体" w:hAnsi="宋体" w:eastAsia="宋体" w:cs="宋体"/>
                <w:sz w:val="24"/>
                <w:szCs w:val="24"/>
                <w:lang w:eastAsia="zh-CN"/>
              </w:rPr>
              <w:t>电话交流会）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5" w:type="dxa"/>
            <w:vAlign w:val="center"/>
          </w:tcPr>
          <w:p>
            <w:pPr>
              <w:keepNext w:val="0"/>
              <w:keepLines w:val="0"/>
              <w:suppressLineNumbers w:val="0"/>
              <w:spacing w:before="0" w:beforeAutospacing="0" w:after="0" w:afterAutospacing="0" w:line="360" w:lineRule="auto"/>
              <w:ind w:left="0" w:right="0"/>
              <w:jc w:val="both"/>
              <w:rPr>
                <w:rFonts w:hint="default" w:asciiTheme="minorEastAsia" w:hAnsiTheme="minorEastAsia" w:cstheme="minorEastAsia"/>
                <w:b/>
                <w:bCs/>
                <w:kern w:val="0"/>
                <w:sz w:val="24"/>
              </w:rPr>
            </w:pPr>
            <w:r>
              <w:rPr>
                <w:rFonts w:hint="eastAsia" w:asciiTheme="minorEastAsia" w:hAnsiTheme="minorEastAsia" w:cstheme="minorEastAsia"/>
                <w:b/>
                <w:bCs/>
                <w:kern w:val="0"/>
                <w:sz w:val="24"/>
              </w:rPr>
              <w:t>参与单位名称及人员姓名</w:t>
            </w:r>
          </w:p>
        </w:tc>
        <w:tc>
          <w:tcPr>
            <w:tcW w:w="6477" w:type="dxa"/>
          </w:tcPr>
          <w:p>
            <w:pPr>
              <w:keepNext w:val="0"/>
              <w:keepLines w:val="0"/>
              <w:suppressLineNumbers w:val="0"/>
              <w:spacing w:before="0" w:beforeAutospacing="0" w:after="0" w:afterAutospacing="0" w:line="360" w:lineRule="auto"/>
              <w:ind w:left="0" w:right="0"/>
              <w:jc w:val="left"/>
              <w:rPr>
                <w:rFonts w:hint="default" w:asciiTheme="minorEastAsia" w:hAnsiTheme="minorEastAsia" w:cstheme="minorEastAsia"/>
                <w:kern w:val="0"/>
                <w:sz w:val="24"/>
                <w:lang w:val="en-US" w:eastAsia="zh-CN"/>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204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b/>
                <w:bCs/>
                <w:kern w:val="0"/>
                <w:sz w:val="24"/>
              </w:rPr>
            </w:pPr>
            <w:r>
              <w:rPr>
                <w:rFonts w:hint="eastAsia" w:asciiTheme="minorEastAsia" w:hAnsiTheme="minorEastAsia" w:cstheme="minorEastAsia"/>
                <w:b/>
                <w:bCs/>
                <w:kern w:val="0"/>
                <w:sz w:val="24"/>
              </w:rPr>
              <w:t>时间</w:t>
            </w:r>
          </w:p>
        </w:tc>
        <w:tc>
          <w:tcPr>
            <w:tcW w:w="6477" w:type="dxa"/>
          </w:tcPr>
          <w:p>
            <w:pPr>
              <w:keepNext w:val="0"/>
              <w:keepLines w:val="0"/>
              <w:suppressLineNumbers w:val="0"/>
              <w:spacing w:before="0" w:beforeAutospacing="0" w:after="0" w:afterAutospacing="0" w:line="360" w:lineRule="auto"/>
              <w:ind w:left="0" w:right="0"/>
              <w:jc w:val="left"/>
              <w:rPr>
                <w:rFonts w:hint="default" w:asciiTheme="minorEastAsia" w:hAnsiTheme="minorEastAsia" w:cstheme="minorEastAsia"/>
                <w:kern w:val="0"/>
                <w:sz w:val="24"/>
              </w:rPr>
            </w:pPr>
            <w:r>
              <w:rPr>
                <w:rFonts w:hint="eastAsia" w:asciiTheme="minorEastAsia" w:hAnsiTheme="minorEastAsia" w:eastAsiaTheme="minorEastAsia" w:cstheme="minorEastAsia"/>
                <w:bCs/>
                <w:iCs/>
                <w:color w:val="000000"/>
                <w:sz w:val="24"/>
              </w:rPr>
              <w:t>2025年</w:t>
            </w:r>
            <w:r>
              <w:rPr>
                <w:rFonts w:hint="eastAsia" w:asciiTheme="minorEastAsia" w:hAnsiTheme="minorEastAsia" w:cstheme="minorEastAsia"/>
                <w:bCs/>
                <w:iCs/>
                <w:color w:val="000000"/>
                <w:sz w:val="24"/>
                <w:lang w:val="en-US" w:eastAsia="zh-CN"/>
              </w:rPr>
              <w:t>9</w:t>
            </w:r>
            <w:r>
              <w:rPr>
                <w:rFonts w:hint="eastAsia" w:asciiTheme="minorEastAsia" w:hAnsiTheme="minorEastAsia" w:eastAsiaTheme="minorEastAsia" w:cstheme="minorEastAsia"/>
                <w:bCs/>
                <w:iCs/>
                <w:color w:val="000000"/>
                <w:sz w:val="24"/>
              </w:rPr>
              <w:t>月</w:t>
            </w:r>
            <w:r>
              <w:rPr>
                <w:rFonts w:hint="eastAsia" w:asciiTheme="minorEastAsia" w:hAnsiTheme="minorEastAsia" w:cstheme="minorEastAsia"/>
                <w:bCs/>
                <w:iCs/>
                <w:color w:val="000000"/>
                <w:sz w:val="24"/>
                <w:lang w:val="en-US" w:eastAsia="zh-CN"/>
              </w:rPr>
              <w:t>16</w:t>
            </w:r>
            <w:r>
              <w:rPr>
                <w:rFonts w:hint="eastAsia" w:asciiTheme="minorEastAsia" w:hAnsiTheme="minorEastAsia" w:eastAsiaTheme="minorEastAsia" w:cstheme="minorEastAsia"/>
                <w:bCs/>
                <w:iCs/>
                <w:color w:val="000000"/>
                <w:sz w:val="24"/>
              </w:rPr>
              <w:t>日 (</w:t>
            </w:r>
            <w:r>
              <w:rPr>
                <w:rFonts w:hint="eastAsia" w:asciiTheme="minorEastAsia" w:hAnsiTheme="minorEastAsia" w:cstheme="minorEastAsia"/>
                <w:bCs/>
                <w:iCs/>
                <w:color w:val="000000"/>
                <w:sz w:val="24"/>
                <w:lang w:eastAsia="zh-CN"/>
              </w:rPr>
              <w:t>星期二</w:t>
            </w:r>
            <w:r>
              <w:rPr>
                <w:rFonts w:hint="eastAsia" w:asciiTheme="minorEastAsia" w:hAnsiTheme="minorEastAsia" w:eastAsiaTheme="minorEastAsia" w:cstheme="minorEastAsia"/>
                <w:bCs/>
                <w:iCs/>
                <w:color w:val="000000"/>
                <w:sz w:val="24"/>
              </w:rPr>
              <w:t>) 下午 1</w:t>
            </w:r>
            <w:r>
              <w:rPr>
                <w:rFonts w:hint="eastAsia" w:asciiTheme="minorEastAsia" w:hAnsiTheme="minorEastAsia" w:cstheme="minorEastAsia"/>
                <w:bCs/>
                <w:iCs/>
                <w:color w:val="000000"/>
                <w:sz w:val="24"/>
                <w:lang w:val="en-US" w:eastAsia="zh-CN"/>
              </w:rPr>
              <w:t>5</w:t>
            </w:r>
            <w:r>
              <w:rPr>
                <w:rFonts w:hint="eastAsia" w:asciiTheme="minorEastAsia" w:hAnsiTheme="minorEastAsia" w:eastAsiaTheme="minorEastAsia" w:cstheme="minorEastAsia"/>
                <w:bCs/>
                <w:iCs/>
                <w:color w:val="000000"/>
                <w:sz w:val="24"/>
              </w:rPr>
              <w:t>:</w:t>
            </w:r>
            <w:r>
              <w:rPr>
                <w:rFonts w:hint="eastAsia" w:asciiTheme="minorEastAsia" w:hAnsiTheme="minorEastAsia" w:cstheme="minorEastAsia"/>
                <w:bCs/>
                <w:iCs/>
                <w:color w:val="000000"/>
                <w:sz w:val="24"/>
                <w:lang w:val="en-US" w:eastAsia="zh-CN"/>
              </w:rPr>
              <w:t>0</w:t>
            </w:r>
            <w:r>
              <w:rPr>
                <w:rFonts w:hint="eastAsia" w:asciiTheme="minorEastAsia" w:hAnsiTheme="minorEastAsia" w:eastAsiaTheme="minorEastAsia" w:cstheme="minorEastAsia"/>
                <w:bCs/>
                <w:iCs/>
                <w:color w:val="000000"/>
                <w:sz w:val="24"/>
              </w:rPr>
              <w:t>0</w:t>
            </w:r>
            <w:r>
              <w:rPr>
                <w:rFonts w:hint="eastAsia" w:asciiTheme="minorEastAsia" w:hAnsiTheme="minorEastAsia" w:cstheme="minorEastAsia"/>
                <w:bCs/>
                <w:iCs/>
                <w:color w:val="000000"/>
                <w:sz w:val="24"/>
                <w:lang w:val="en-US" w:eastAsia="zh-CN"/>
              </w:rPr>
              <w:t>-</w:t>
            </w:r>
            <w:r>
              <w:rPr>
                <w:rFonts w:hint="eastAsia" w:asciiTheme="minorEastAsia" w:hAnsiTheme="minorEastAsia" w:eastAsiaTheme="minorEastAsia" w:cstheme="minorEastAsia"/>
                <w:bCs/>
                <w:iCs/>
                <w:color w:val="000000"/>
                <w:sz w:val="24"/>
              </w:rPr>
              <w:t>1</w:t>
            </w:r>
            <w:r>
              <w:rPr>
                <w:rFonts w:hint="eastAsia" w:asciiTheme="minorEastAsia" w:hAnsiTheme="minorEastAsia" w:cstheme="minorEastAsia"/>
                <w:bCs/>
                <w:iCs/>
                <w:color w:val="000000"/>
                <w:sz w:val="24"/>
                <w:lang w:val="en-US" w:eastAsia="zh-CN"/>
              </w:rPr>
              <w:t>6</w:t>
            </w:r>
            <w:r>
              <w:rPr>
                <w:rFonts w:hint="eastAsia" w:asciiTheme="minorEastAsia" w:hAnsiTheme="minorEastAsia" w:eastAsiaTheme="minorEastAsia" w:cstheme="minorEastAsia"/>
                <w:bCs/>
                <w:iCs/>
                <w:color w:val="00000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b/>
                <w:bCs/>
                <w:kern w:val="0"/>
                <w:sz w:val="24"/>
              </w:rPr>
            </w:pPr>
            <w:r>
              <w:rPr>
                <w:rFonts w:hint="eastAsia" w:asciiTheme="minorEastAsia" w:hAnsiTheme="minorEastAsia" w:cstheme="minorEastAsia"/>
                <w:b/>
                <w:bCs/>
                <w:kern w:val="0"/>
                <w:sz w:val="24"/>
              </w:rPr>
              <w:t>地点</w:t>
            </w:r>
          </w:p>
        </w:tc>
        <w:tc>
          <w:tcPr>
            <w:tcW w:w="6477"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outlineLvl w:val="9"/>
              <w:rPr>
                <w:rFonts w:hint="default" w:asciiTheme="minorEastAsia" w:hAnsiTheme="minorEastAsia" w:eastAsiaTheme="minorEastAsia" w:cstheme="minorEastAsia"/>
                <w:kern w:val="0"/>
                <w:sz w:val="24"/>
                <w:lang w:val="en-US" w:eastAsia="zh-CN"/>
              </w:rPr>
            </w:pPr>
            <w:r>
              <w:rPr>
                <w:rFonts w:cs="宋体" w:asciiTheme="minorEastAsia" w:hAnsiTheme="minorEastAsia" w:eastAsiaTheme="minorEastAsia"/>
                <w:sz w:val="24"/>
                <w:szCs w:val="24"/>
              </w:rPr>
              <w:t>价值在线（https://www.ir-online.cn/）网络互动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5" w:type="dxa"/>
            <w:vAlign w:val="center"/>
          </w:tcPr>
          <w:p>
            <w:pPr>
              <w:keepNext w:val="0"/>
              <w:keepLines w:val="0"/>
              <w:suppressLineNumbers w:val="0"/>
              <w:spacing w:before="0" w:beforeAutospacing="0" w:after="0" w:afterAutospacing="0" w:line="360" w:lineRule="auto"/>
              <w:ind w:left="0" w:right="0"/>
              <w:jc w:val="both"/>
              <w:rPr>
                <w:rFonts w:hint="default" w:asciiTheme="minorEastAsia" w:hAnsiTheme="minorEastAsia" w:cstheme="minorEastAsia"/>
                <w:b/>
                <w:bCs/>
                <w:kern w:val="0"/>
                <w:sz w:val="24"/>
              </w:rPr>
            </w:pPr>
            <w:r>
              <w:rPr>
                <w:rFonts w:hint="eastAsia" w:asciiTheme="minorEastAsia" w:hAnsiTheme="minorEastAsia" w:cstheme="minorEastAsia"/>
                <w:b/>
                <w:bCs/>
                <w:kern w:val="0"/>
                <w:sz w:val="24"/>
              </w:rPr>
              <w:t>上市公司接待人员姓名</w:t>
            </w:r>
          </w:p>
        </w:tc>
        <w:tc>
          <w:tcPr>
            <w:tcW w:w="6477" w:type="dxa"/>
          </w:tcPr>
          <w:p>
            <w:pPr>
              <w:keepNext w:val="0"/>
              <w:keepLines w:val="0"/>
              <w:suppressLineNumbers w:val="0"/>
              <w:spacing w:before="0" w:beforeAutospacing="0" w:after="0" w:afterAutospacing="0" w:line="420" w:lineRule="exact"/>
              <w:ind w:left="0" w:right="0"/>
              <w:rPr>
                <w:rFonts w:hint="default" w:ascii="宋体" w:hAnsi="宋体"/>
                <w:bCs/>
                <w:sz w:val="24"/>
              </w:rPr>
            </w:pPr>
            <w:r>
              <w:rPr>
                <w:rFonts w:hint="default" w:ascii="宋体" w:hAnsi="宋体"/>
                <w:bCs/>
                <w:sz w:val="24"/>
              </w:rPr>
              <w:t>董事长</w:t>
            </w:r>
            <w:r>
              <w:rPr>
                <w:rFonts w:hint="eastAsia" w:ascii="宋体" w:hAnsi="宋体"/>
                <w:bCs/>
                <w:sz w:val="24"/>
                <w:lang w:eastAsia="zh-CN"/>
              </w:rPr>
              <w:t>：</w:t>
            </w:r>
            <w:r>
              <w:rPr>
                <w:rFonts w:hint="default" w:ascii="宋体" w:hAnsi="宋体"/>
                <w:bCs/>
                <w:sz w:val="24"/>
              </w:rPr>
              <w:t>叶继跃</w:t>
            </w:r>
            <w:r>
              <w:rPr>
                <w:rFonts w:hint="eastAsia" w:ascii="宋体" w:hAnsi="宋体"/>
                <w:bCs/>
                <w:sz w:val="24"/>
                <w:lang w:eastAsia="zh-CN"/>
              </w:rPr>
              <w:t>先生</w:t>
            </w:r>
          </w:p>
          <w:p>
            <w:pPr>
              <w:keepNext w:val="0"/>
              <w:keepLines w:val="0"/>
              <w:suppressLineNumbers w:val="0"/>
              <w:spacing w:before="0" w:beforeAutospacing="0" w:after="0" w:afterAutospacing="0" w:line="420" w:lineRule="exact"/>
              <w:ind w:left="0" w:right="0"/>
              <w:rPr>
                <w:rFonts w:hint="default" w:ascii="宋体" w:hAnsi="宋体"/>
                <w:bCs/>
                <w:sz w:val="24"/>
              </w:rPr>
            </w:pPr>
            <w:r>
              <w:rPr>
                <w:rFonts w:hint="default" w:ascii="宋体" w:hAnsi="宋体"/>
                <w:bCs/>
                <w:sz w:val="24"/>
              </w:rPr>
              <w:t>独立董事</w:t>
            </w:r>
            <w:r>
              <w:rPr>
                <w:rFonts w:hint="eastAsia" w:ascii="宋体" w:hAnsi="宋体"/>
                <w:bCs/>
                <w:sz w:val="24"/>
                <w:lang w:eastAsia="zh-CN"/>
              </w:rPr>
              <w:t>：</w:t>
            </w:r>
            <w:r>
              <w:rPr>
                <w:rFonts w:hint="default" w:ascii="宋体" w:hAnsi="宋体"/>
                <w:bCs/>
                <w:sz w:val="24"/>
              </w:rPr>
              <w:t>何丽丽</w:t>
            </w:r>
            <w:r>
              <w:rPr>
                <w:rFonts w:hint="eastAsia" w:ascii="宋体" w:hAnsi="宋体"/>
                <w:bCs/>
                <w:sz w:val="24"/>
                <w:lang w:eastAsia="zh-CN"/>
              </w:rPr>
              <w:t>女士</w:t>
            </w:r>
          </w:p>
          <w:p>
            <w:pPr>
              <w:keepNext w:val="0"/>
              <w:keepLines w:val="0"/>
              <w:suppressLineNumbers w:val="0"/>
              <w:spacing w:before="0" w:beforeAutospacing="0" w:after="0" w:afterAutospacing="0" w:line="420" w:lineRule="exact"/>
              <w:ind w:left="0" w:right="0"/>
              <w:rPr>
                <w:rFonts w:hint="default" w:ascii="宋体" w:hAnsi="宋体"/>
                <w:bCs/>
                <w:sz w:val="24"/>
              </w:rPr>
            </w:pPr>
            <w:r>
              <w:rPr>
                <w:rFonts w:hint="default" w:ascii="宋体" w:hAnsi="宋体"/>
                <w:bCs/>
                <w:sz w:val="24"/>
              </w:rPr>
              <w:t>董事会秘书</w:t>
            </w:r>
            <w:r>
              <w:rPr>
                <w:rFonts w:hint="eastAsia" w:ascii="宋体" w:hAnsi="宋体"/>
                <w:bCs/>
                <w:sz w:val="24"/>
                <w:lang w:eastAsia="zh-CN"/>
              </w:rPr>
              <w:t>：</w:t>
            </w:r>
            <w:r>
              <w:rPr>
                <w:rFonts w:hint="default" w:ascii="宋体" w:hAnsi="宋体"/>
                <w:bCs/>
                <w:sz w:val="24"/>
              </w:rPr>
              <w:t>程沧</w:t>
            </w:r>
            <w:r>
              <w:rPr>
                <w:rFonts w:hint="eastAsia" w:ascii="宋体" w:hAnsi="宋体"/>
                <w:bCs/>
                <w:sz w:val="24"/>
                <w:lang w:eastAsia="zh-CN"/>
              </w:rPr>
              <w:t>先生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szCs w:val="24"/>
                <w:lang w:val="en-US" w:eastAsia="zh-CN"/>
              </w:rPr>
            </w:pPr>
            <w:r>
              <w:rPr>
                <w:rFonts w:hint="default" w:ascii="宋体" w:hAnsi="宋体"/>
                <w:bCs/>
                <w:sz w:val="24"/>
              </w:rPr>
              <w:t>财务总监</w:t>
            </w:r>
            <w:r>
              <w:rPr>
                <w:rFonts w:hint="eastAsia" w:ascii="宋体" w:hAnsi="宋体"/>
                <w:bCs/>
                <w:sz w:val="24"/>
                <w:lang w:eastAsia="zh-CN"/>
              </w:rPr>
              <w:t>：</w:t>
            </w:r>
            <w:r>
              <w:rPr>
                <w:rFonts w:hint="default" w:ascii="宋体" w:hAnsi="宋体"/>
                <w:bCs/>
                <w:sz w:val="24"/>
              </w:rPr>
              <w:t>李帅红</w:t>
            </w:r>
            <w:r>
              <w:rPr>
                <w:rFonts w:hint="eastAsia" w:ascii="宋体" w:hAnsi="宋体"/>
                <w:bCs/>
                <w:sz w:val="24"/>
                <w:lang w:eastAsia="zh-CN"/>
              </w:rPr>
              <w:t>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5" w:type="dxa"/>
            <w:vAlign w:val="center"/>
          </w:tcPr>
          <w:p>
            <w:pPr>
              <w:keepNext w:val="0"/>
              <w:keepLines w:val="0"/>
              <w:suppressLineNumbers w:val="0"/>
              <w:spacing w:before="0" w:beforeAutospacing="0" w:after="0" w:afterAutospacing="0" w:line="360" w:lineRule="auto"/>
              <w:ind w:left="0" w:right="0"/>
              <w:jc w:val="both"/>
              <w:rPr>
                <w:rFonts w:hint="default" w:asciiTheme="minorEastAsia" w:hAnsiTheme="minorEastAsia" w:cstheme="minorEastAsia"/>
                <w:b/>
                <w:bCs/>
                <w:kern w:val="0"/>
                <w:sz w:val="24"/>
              </w:rPr>
            </w:pPr>
            <w:r>
              <w:rPr>
                <w:rFonts w:hint="eastAsia" w:asciiTheme="minorEastAsia" w:hAnsiTheme="minorEastAsia" w:cstheme="minorEastAsia"/>
                <w:b/>
                <w:bCs/>
                <w:kern w:val="0"/>
                <w:sz w:val="24"/>
              </w:rPr>
              <w:t>投资者关系活动主要内容介绍</w:t>
            </w:r>
          </w:p>
        </w:tc>
        <w:tc>
          <w:tcPr>
            <w:tcW w:w="6477" w:type="dxa"/>
            <w:vAlign w:val="top"/>
          </w:tcPr>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1、目前BDO行业下游需求情况如何？公司二季度BDO产品价格有所下降，未来将如何提升该产品的盈利水平？</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答:尊敬的投资者，您好，当前国内BDO行业面临新增产能集中释放与下游需求阶段性疲软的挑战，短期内供需关系承压，但长期来看，BDO作为可降解材料（如PBAT/PBS）、新能源电池（如NMP）、高端纺织（如PTMEG/TPU/TPEE）等领域的关键原料，随着绿色产业政策推进及新兴应用场景拓展，市场需求将迎来新的增长点。公司通过配套热电联产、乙炔回收装置、电石炉尾气再利用装置、余热回收装置、催化剂再利用装置等持续降本增效，部分配套项目已投入使用，未来公司将进一步拓展BDO上游产业链并布局绿电、兰炭等深度降本项目，以增强公司的核心竞争力：兰炭作为电石主要原材料，其制造过程中产生的尾气和电石炉尾气耦合制甲醇和氢气，可大大降低BDO生产成本，另外其副产物煤焦油也具有较高经济效益。公司将多措并举逐步提升整体盈利水平。</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2、公司上半年业绩有所下滑，主要原因是什么？后续公司将采取什么措施？</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答:尊敬的投资者，您好！上半年业绩出现亏损的主要原因是子公司内蒙古三维新材料有限公司受市场因素影响导致营收下降、毛利下滑，同时固定资产开始折旧对利润产生压力。管理层持续关注财务合规性、收入确认流程及资产减值风险，并通过优化内部控制体系保障经营稳定性。感谢您对公司的关注。</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3、你们对开拓新业务有什么规划吗？</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答:尊敬的投资者，您好，公司始终秉承“专注实业，立足中国，布局未来”的发展理念，未来继续做精橡胶产业，做大轨交产业，做强新材料产业。</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4、上半年业绩下降得厉害能说说什么原因吗？</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答:尊敬的投资者，您好！上半年业绩出现亏损的主要原因是子公司内蒙古三维新材料有限公司受市场因素影响导致营收下降、毛利下滑，同时固定资产开始折旧对利润产生压力。管理层持续关注财务合规性、收入确认流程及资产减值风险，并通过优化内部控制体系保障经营稳定性。感谢您对公司的关注。</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5、BDO产量的跃升，对公司有多大的影响？</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答:尊敬的投资者，您好！公司BDO一体化项目对业绩的影响主要取决于BDO产品的市场价格，感谢您的关注！</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6、对于海外市场拓展方面，你们有怎样的规划？</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答:尊敬的投资者，您好，公司积极拓展海外市场，在“一带一路”倡议推动下，寻求轨交业务“出海”空间，同时橡胶胶带进一步积极拓展德国、意大利、奥地利等国项目，聚酯切片及工业丝积极开发外贸客户。感谢您的关注。</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7、近期公司高管增持计划实施完毕，后续公司是否有其他增持、回购计划来提振股民信心？</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答:尊敬的投资者，您好！公司若有新的增持及回购计划，请详见公司公告，感谢您的关注。</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8、您好，做为三维的老股民，现在股市行情这么好，三维股价却不怎么起色，请问贵公司如何让我们这些老股民继续持有贵公司股票？</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color w:val="auto"/>
                <w:sz w:val="24"/>
                <w:szCs w:val="24"/>
                <w:lang w:val="en-US" w:eastAsia="zh-CN"/>
              </w:rPr>
              <w:t>答:尊敬的投资者，您好！公司生产经营正常，公司在目前的经济环境下努力的降本增效，相信未来市场会给予投资者回报。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b/>
                <w:bCs/>
                <w:kern w:val="0"/>
                <w:sz w:val="24"/>
              </w:rPr>
            </w:pPr>
            <w:r>
              <w:rPr>
                <w:rFonts w:hint="eastAsia" w:asciiTheme="minorEastAsia" w:hAnsiTheme="minorEastAsia" w:cstheme="minorEastAsia"/>
                <w:b/>
                <w:bCs/>
                <w:kern w:val="0"/>
                <w:sz w:val="24"/>
              </w:rPr>
              <w:t>附件清单（如有）</w:t>
            </w:r>
          </w:p>
        </w:tc>
        <w:tc>
          <w:tcPr>
            <w:tcW w:w="6477" w:type="dxa"/>
          </w:tcPr>
          <w:p>
            <w:pPr>
              <w:keepNext w:val="0"/>
              <w:keepLines w:val="0"/>
              <w:suppressLineNumbers w:val="0"/>
              <w:spacing w:before="0" w:beforeAutospacing="0" w:after="0" w:afterAutospacing="0" w:line="360" w:lineRule="auto"/>
              <w:ind w:left="0" w:right="0"/>
              <w:jc w:val="left"/>
              <w:rPr>
                <w:rFonts w:hint="default" w:asciiTheme="minorEastAsia" w:hAnsiTheme="minorEastAsia" w:cstheme="minorEastAsia"/>
                <w:kern w:val="0"/>
                <w:sz w:val="24"/>
              </w:rPr>
            </w:pPr>
            <w:r>
              <w:rPr>
                <w:rFonts w:hint="eastAsia" w:asciiTheme="minorEastAsia" w:hAnsiTheme="minorEastAsia" w:cstheme="minorEastAsia"/>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cstheme="minorEastAsia"/>
                <w:b/>
                <w:bCs/>
                <w:kern w:val="0"/>
                <w:sz w:val="24"/>
              </w:rPr>
            </w:pPr>
            <w:r>
              <w:rPr>
                <w:rFonts w:hint="eastAsia" w:asciiTheme="minorEastAsia" w:hAnsiTheme="minorEastAsia" w:cstheme="minorEastAsia"/>
                <w:b/>
                <w:bCs/>
                <w:kern w:val="0"/>
                <w:sz w:val="24"/>
              </w:rPr>
              <w:t>日期</w:t>
            </w:r>
          </w:p>
        </w:tc>
        <w:tc>
          <w:tcPr>
            <w:tcW w:w="6477" w:type="dxa"/>
          </w:tcPr>
          <w:p>
            <w:pPr>
              <w:keepNext w:val="0"/>
              <w:keepLines w:val="0"/>
              <w:suppressLineNumbers w:val="0"/>
              <w:spacing w:before="0" w:beforeAutospacing="0" w:after="0" w:afterAutospacing="0" w:line="360" w:lineRule="auto"/>
              <w:ind w:left="0" w:right="0"/>
              <w:jc w:val="left"/>
              <w:rPr>
                <w:rFonts w:hint="default" w:asciiTheme="minorEastAsia" w:hAnsiTheme="minorEastAsia" w:cstheme="minorEastAsia"/>
                <w:kern w:val="0"/>
                <w:sz w:val="24"/>
              </w:rPr>
            </w:pPr>
            <w:r>
              <w:rPr>
                <w:rFonts w:hint="eastAsia" w:asciiTheme="minorEastAsia" w:hAnsiTheme="minorEastAsia" w:cstheme="minorEastAsia"/>
                <w:kern w:val="0"/>
                <w:sz w:val="24"/>
              </w:rPr>
              <w:t>202</w:t>
            </w:r>
            <w:r>
              <w:rPr>
                <w:rFonts w:hint="eastAsia" w:asciiTheme="minorEastAsia" w:hAnsiTheme="minorEastAsia" w:cstheme="minorEastAsia"/>
                <w:kern w:val="0"/>
                <w:sz w:val="24"/>
                <w:lang w:val="en-US" w:eastAsia="zh-CN"/>
              </w:rPr>
              <w:t>5</w:t>
            </w:r>
            <w:r>
              <w:rPr>
                <w:rFonts w:hint="eastAsia" w:asciiTheme="minorEastAsia" w:hAnsiTheme="minorEastAsia" w:cstheme="minorEastAsia"/>
                <w:kern w:val="0"/>
                <w:sz w:val="24"/>
              </w:rPr>
              <w:t>年</w:t>
            </w:r>
            <w:r>
              <w:rPr>
                <w:rFonts w:hint="eastAsia" w:asciiTheme="minorEastAsia" w:hAnsiTheme="minorEastAsia" w:cstheme="minorEastAsia"/>
                <w:kern w:val="0"/>
                <w:sz w:val="24"/>
                <w:lang w:val="en-US" w:eastAsia="zh-CN"/>
              </w:rPr>
              <w:t>9</w:t>
            </w:r>
            <w:r>
              <w:rPr>
                <w:rFonts w:hint="eastAsia" w:asciiTheme="minorEastAsia" w:hAnsiTheme="minorEastAsia" w:cstheme="minorEastAsia"/>
                <w:kern w:val="0"/>
                <w:sz w:val="24"/>
              </w:rPr>
              <w:t>月</w:t>
            </w:r>
            <w:r>
              <w:rPr>
                <w:rFonts w:hint="eastAsia" w:asciiTheme="minorEastAsia" w:hAnsiTheme="minorEastAsia" w:cstheme="minorEastAsia"/>
                <w:kern w:val="0"/>
                <w:sz w:val="24"/>
                <w:lang w:val="en-US" w:eastAsia="zh-CN"/>
              </w:rPr>
              <w:t>16</w:t>
            </w:r>
            <w:bookmarkStart w:id="0" w:name="_GoBack"/>
            <w:bookmarkEnd w:id="0"/>
            <w:r>
              <w:rPr>
                <w:rFonts w:hint="eastAsia" w:asciiTheme="minorEastAsia" w:hAnsiTheme="minorEastAsia" w:cstheme="minorEastAsia"/>
                <w:kern w:val="0"/>
                <w:sz w:val="24"/>
              </w:rPr>
              <w:t>日</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D47"/>
    <w:rsid w:val="00016474"/>
    <w:rsid w:val="00017459"/>
    <w:rsid w:val="00020DAB"/>
    <w:rsid w:val="00033933"/>
    <w:rsid w:val="00034316"/>
    <w:rsid w:val="00042493"/>
    <w:rsid w:val="00066762"/>
    <w:rsid w:val="000835B9"/>
    <w:rsid w:val="00083DB1"/>
    <w:rsid w:val="000B7072"/>
    <w:rsid w:val="000D7989"/>
    <w:rsid w:val="000F7B67"/>
    <w:rsid w:val="001029FD"/>
    <w:rsid w:val="00112696"/>
    <w:rsid w:val="001136FF"/>
    <w:rsid w:val="00130F57"/>
    <w:rsid w:val="00137EF2"/>
    <w:rsid w:val="00147CAC"/>
    <w:rsid w:val="0015227A"/>
    <w:rsid w:val="0015489F"/>
    <w:rsid w:val="0018424C"/>
    <w:rsid w:val="00197DFC"/>
    <w:rsid w:val="001C21DB"/>
    <w:rsid w:val="00203E1D"/>
    <w:rsid w:val="002620E1"/>
    <w:rsid w:val="00272C27"/>
    <w:rsid w:val="00272F85"/>
    <w:rsid w:val="002766B9"/>
    <w:rsid w:val="002A28A6"/>
    <w:rsid w:val="002C0C84"/>
    <w:rsid w:val="002C1A8A"/>
    <w:rsid w:val="002D1503"/>
    <w:rsid w:val="002F155B"/>
    <w:rsid w:val="0031758C"/>
    <w:rsid w:val="003176F9"/>
    <w:rsid w:val="003254FC"/>
    <w:rsid w:val="00335F30"/>
    <w:rsid w:val="00341F81"/>
    <w:rsid w:val="00342AD0"/>
    <w:rsid w:val="00343930"/>
    <w:rsid w:val="00356C0E"/>
    <w:rsid w:val="0037038B"/>
    <w:rsid w:val="003873C5"/>
    <w:rsid w:val="003A3E31"/>
    <w:rsid w:val="003C0A25"/>
    <w:rsid w:val="003D23C6"/>
    <w:rsid w:val="003D37F1"/>
    <w:rsid w:val="003D75F9"/>
    <w:rsid w:val="003E2AE7"/>
    <w:rsid w:val="003E3D0B"/>
    <w:rsid w:val="003F355B"/>
    <w:rsid w:val="00401314"/>
    <w:rsid w:val="00421F6C"/>
    <w:rsid w:val="004339E4"/>
    <w:rsid w:val="004413E8"/>
    <w:rsid w:val="0046159D"/>
    <w:rsid w:val="004615DC"/>
    <w:rsid w:val="004620CC"/>
    <w:rsid w:val="004761A2"/>
    <w:rsid w:val="004819C6"/>
    <w:rsid w:val="00483944"/>
    <w:rsid w:val="00496117"/>
    <w:rsid w:val="00496429"/>
    <w:rsid w:val="004A7273"/>
    <w:rsid w:val="004D29A5"/>
    <w:rsid w:val="0050213F"/>
    <w:rsid w:val="005131A3"/>
    <w:rsid w:val="0052378A"/>
    <w:rsid w:val="00524D07"/>
    <w:rsid w:val="005540A6"/>
    <w:rsid w:val="005705C7"/>
    <w:rsid w:val="00581225"/>
    <w:rsid w:val="005B3669"/>
    <w:rsid w:val="005B5071"/>
    <w:rsid w:val="005C0232"/>
    <w:rsid w:val="005C3EAD"/>
    <w:rsid w:val="005D4BC8"/>
    <w:rsid w:val="005F187D"/>
    <w:rsid w:val="005F3BBD"/>
    <w:rsid w:val="005F3D84"/>
    <w:rsid w:val="0060105B"/>
    <w:rsid w:val="00613134"/>
    <w:rsid w:val="006248B5"/>
    <w:rsid w:val="00641064"/>
    <w:rsid w:val="0065286F"/>
    <w:rsid w:val="00666B08"/>
    <w:rsid w:val="00682F31"/>
    <w:rsid w:val="006B1C4A"/>
    <w:rsid w:val="006C7B29"/>
    <w:rsid w:val="006E1895"/>
    <w:rsid w:val="006E66B3"/>
    <w:rsid w:val="006F23FE"/>
    <w:rsid w:val="00705716"/>
    <w:rsid w:val="00717965"/>
    <w:rsid w:val="00755653"/>
    <w:rsid w:val="00767BAE"/>
    <w:rsid w:val="007C56AC"/>
    <w:rsid w:val="007E7AC6"/>
    <w:rsid w:val="008164C1"/>
    <w:rsid w:val="008350AD"/>
    <w:rsid w:val="008404F1"/>
    <w:rsid w:val="00842357"/>
    <w:rsid w:val="00846A4D"/>
    <w:rsid w:val="00852180"/>
    <w:rsid w:val="00881A58"/>
    <w:rsid w:val="008B50D4"/>
    <w:rsid w:val="008C3900"/>
    <w:rsid w:val="008C7972"/>
    <w:rsid w:val="008D0D81"/>
    <w:rsid w:val="008F23C3"/>
    <w:rsid w:val="009305EC"/>
    <w:rsid w:val="00940A18"/>
    <w:rsid w:val="0094124B"/>
    <w:rsid w:val="00955DAA"/>
    <w:rsid w:val="00977B78"/>
    <w:rsid w:val="00984D66"/>
    <w:rsid w:val="009E118B"/>
    <w:rsid w:val="009E5302"/>
    <w:rsid w:val="009E6481"/>
    <w:rsid w:val="009E7C4C"/>
    <w:rsid w:val="009F4437"/>
    <w:rsid w:val="00A00A6F"/>
    <w:rsid w:val="00A36DDB"/>
    <w:rsid w:val="00A51613"/>
    <w:rsid w:val="00A544EB"/>
    <w:rsid w:val="00A55A44"/>
    <w:rsid w:val="00A66AC3"/>
    <w:rsid w:val="00A7266C"/>
    <w:rsid w:val="00A74983"/>
    <w:rsid w:val="00A8593A"/>
    <w:rsid w:val="00A90910"/>
    <w:rsid w:val="00A95F2F"/>
    <w:rsid w:val="00AE1494"/>
    <w:rsid w:val="00AF6965"/>
    <w:rsid w:val="00B10EF4"/>
    <w:rsid w:val="00B14588"/>
    <w:rsid w:val="00B24BDB"/>
    <w:rsid w:val="00B312BE"/>
    <w:rsid w:val="00B4097C"/>
    <w:rsid w:val="00B640A8"/>
    <w:rsid w:val="00B65D8C"/>
    <w:rsid w:val="00B737AD"/>
    <w:rsid w:val="00B8180D"/>
    <w:rsid w:val="00B95238"/>
    <w:rsid w:val="00BA1F3B"/>
    <w:rsid w:val="00BB4A22"/>
    <w:rsid w:val="00BC6381"/>
    <w:rsid w:val="00BD55A7"/>
    <w:rsid w:val="00BF2666"/>
    <w:rsid w:val="00C2744A"/>
    <w:rsid w:val="00C45902"/>
    <w:rsid w:val="00C56354"/>
    <w:rsid w:val="00C66A03"/>
    <w:rsid w:val="00C70187"/>
    <w:rsid w:val="00C746C1"/>
    <w:rsid w:val="00CB59FE"/>
    <w:rsid w:val="00D0003E"/>
    <w:rsid w:val="00D12A4F"/>
    <w:rsid w:val="00D25B9D"/>
    <w:rsid w:val="00D3397B"/>
    <w:rsid w:val="00D45569"/>
    <w:rsid w:val="00D52234"/>
    <w:rsid w:val="00D54971"/>
    <w:rsid w:val="00D6469C"/>
    <w:rsid w:val="00DB3C83"/>
    <w:rsid w:val="00DC7F7A"/>
    <w:rsid w:val="00DD226D"/>
    <w:rsid w:val="00E14961"/>
    <w:rsid w:val="00E24041"/>
    <w:rsid w:val="00E667F8"/>
    <w:rsid w:val="00E679A9"/>
    <w:rsid w:val="00E81256"/>
    <w:rsid w:val="00E813CA"/>
    <w:rsid w:val="00E9697C"/>
    <w:rsid w:val="00EA2866"/>
    <w:rsid w:val="00EC1742"/>
    <w:rsid w:val="00EC545C"/>
    <w:rsid w:val="00EC6825"/>
    <w:rsid w:val="00F1391B"/>
    <w:rsid w:val="00F16C96"/>
    <w:rsid w:val="00F4160B"/>
    <w:rsid w:val="00F501B8"/>
    <w:rsid w:val="00F85CB6"/>
    <w:rsid w:val="00F9106B"/>
    <w:rsid w:val="00FB23DE"/>
    <w:rsid w:val="03137B40"/>
    <w:rsid w:val="0353342F"/>
    <w:rsid w:val="046A25CD"/>
    <w:rsid w:val="0C012D8F"/>
    <w:rsid w:val="0D0F131E"/>
    <w:rsid w:val="0D912286"/>
    <w:rsid w:val="103E2346"/>
    <w:rsid w:val="12883727"/>
    <w:rsid w:val="14800DBF"/>
    <w:rsid w:val="14C16EC3"/>
    <w:rsid w:val="15590953"/>
    <w:rsid w:val="16016B48"/>
    <w:rsid w:val="174238E7"/>
    <w:rsid w:val="174628D3"/>
    <w:rsid w:val="18607424"/>
    <w:rsid w:val="1EAB168B"/>
    <w:rsid w:val="2298569F"/>
    <w:rsid w:val="230B2896"/>
    <w:rsid w:val="234C5ED9"/>
    <w:rsid w:val="2872353B"/>
    <w:rsid w:val="2AF13AB4"/>
    <w:rsid w:val="2F8E2741"/>
    <w:rsid w:val="30FB2C6D"/>
    <w:rsid w:val="31080120"/>
    <w:rsid w:val="32C53982"/>
    <w:rsid w:val="333D0DFF"/>
    <w:rsid w:val="33A663F1"/>
    <w:rsid w:val="33E7446D"/>
    <w:rsid w:val="3A7975FB"/>
    <w:rsid w:val="3B9F2782"/>
    <w:rsid w:val="3D6E7B38"/>
    <w:rsid w:val="3EE161E9"/>
    <w:rsid w:val="418D0338"/>
    <w:rsid w:val="421B6045"/>
    <w:rsid w:val="4269670B"/>
    <w:rsid w:val="42D1094E"/>
    <w:rsid w:val="42FB1252"/>
    <w:rsid w:val="47782CC2"/>
    <w:rsid w:val="47A31488"/>
    <w:rsid w:val="4A6320FC"/>
    <w:rsid w:val="4C531F86"/>
    <w:rsid w:val="4CBA771C"/>
    <w:rsid w:val="4DFA27BC"/>
    <w:rsid w:val="504A2A6F"/>
    <w:rsid w:val="511B6D03"/>
    <w:rsid w:val="51373C68"/>
    <w:rsid w:val="518F24E8"/>
    <w:rsid w:val="51C01E3C"/>
    <w:rsid w:val="54700B18"/>
    <w:rsid w:val="55592280"/>
    <w:rsid w:val="5B3F0B5A"/>
    <w:rsid w:val="639367E6"/>
    <w:rsid w:val="64BF61A9"/>
    <w:rsid w:val="676B3662"/>
    <w:rsid w:val="6D100BEE"/>
    <w:rsid w:val="71C55295"/>
    <w:rsid w:val="73FA6D7A"/>
    <w:rsid w:val="74DF0F4C"/>
    <w:rsid w:val="75A5314B"/>
    <w:rsid w:val="76074109"/>
    <w:rsid w:val="76C4765F"/>
    <w:rsid w:val="76EB337D"/>
    <w:rsid w:val="78620369"/>
    <w:rsid w:val="796F722C"/>
    <w:rsid w:val="7ABB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sz w:val="24"/>
      <w:szCs w:val="24"/>
      <w:lang w:val="en-US" w:eastAsia="en-US" w:bidi="ar-SA"/>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sz w:val="18"/>
      <w:szCs w:val="18"/>
    </w:rPr>
  </w:style>
  <w:style w:type="paragraph" w:customStyle="1" w:styleId="12">
    <w:name w:val="_Style 107"/>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3">
    <w:name w:val="Table Paragraph"/>
    <w:basedOn w:val="1"/>
    <w:qFormat/>
    <w:uiPriority w:val="1"/>
  </w:style>
  <w:style w:type="paragraph" w:customStyle="1" w:styleId="14">
    <w:name w:val="_Style 6"/>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1393</Words>
  <Characters>1545</Characters>
  <Lines>9</Lines>
  <Paragraphs>2</Paragraphs>
  <ScaleCrop>false</ScaleCrop>
  <LinksUpToDate>false</LinksUpToDate>
  <CharactersWithSpaces>1603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2021-09-09T06:49:00Z</dcterms:created>
  <dc:creator>admin</dc:creator>
  <cp:lastModifiedBy>三维股份张雷</cp:lastModifiedBy>
  <dcterms:modified xsi:type="dcterms:W3CDTF">2025-09-16T08:41:57Z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2CF16B7666374A9497BA5C2B90ECB633</vt:lpwstr>
  </property>
  <property fmtid="{D5CDD505-2E9C-101B-9397-08002B2CF9AE}" pid="4" name="KSOTemplateDocerSaveRecord">
    <vt:lpwstr>eyJoZGlkIjoiNjZhYTI5Y2E5MWJiMWNjOWJkNTM3YzJhMGE0NzEwNzUiLCJ1c2VySWQiOiIyODM3MDc4MDgifQ==</vt:lpwstr>
  </property>
</Properties>
</file>