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5D05" w14:textId="2DD3FDAB" w:rsidR="00114A7E" w:rsidRPr="001435FB" w:rsidRDefault="00000000">
      <w:pPr>
        <w:pStyle w:val="1"/>
        <w:rPr>
          <w:rFonts w:ascii="Times New Roman" w:eastAsia="宋体" w:hAnsi="Times New Roman" w:cs="Times New Roman"/>
          <w:sz w:val="21"/>
          <w:szCs w:val="21"/>
          <w:lang w:val="en-US"/>
        </w:rPr>
      </w:pPr>
      <w:r w:rsidRPr="001435FB">
        <w:rPr>
          <w:rFonts w:ascii="Times New Roman" w:eastAsia="宋体" w:hAnsi="Times New Roman" w:cs="Times New Roman"/>
          <w:sz w:val="21"/>
          <w:szCs w:val="21"/>
          <w:lang w:val="en-US"/>
        </w:rPr>
        <w:t>证券代码：</w:t>
      </w:r>
      <w:r w:rsidRPr="001435FB">
        <w:rPr>
          <w:rFonts w:ascii="Times New Roman" w:eastAsia="宋体" w:hAnsi="Times New Roman" w:cs="Times New Roman"/>
          <w:sz w:val="21"/>
          <w:szCs w:val="21"/>
          <w:lang w:val="en-US"/>
        </w:rPr>
        <w:t xml:space="preserve">605033   </w:t>
      </w:r>
      <w:r w:rsidRPr="001435FB">
        <w:rPr>
          <w:rFonts w:ascii="Times New Roman" w:eastAsia="宋体" w:hAnsi="Times New Roman" w:cs="Times New Roman"/>
          <w:sz w:val="22"/>
          <w:szCs w:val="22"/>
          <w:lang w:val="en-US"/>
        </w:rPr>
        <w:t xml:space="preserve">                       </w:t>
      </w:r>
      <w:r w:rsidR="001435FB" w:rsidRPr="001435FB">
        <w:rPr>
          <w:rFonts w:ascii="Times New Roman" w:eastAsia="宋体" w:hAnsi="Times New Roman" w:cs="Times New Roman"/>
          <w:sz w:val="22"/>
          <w:szCs w:val="22"/>
          <w:lang w:val="en-US"/>
        </w:rPr>
        <w:t xml:space="preserve">    </w:t>
      </w:r>
      <w:r w:rsidRPr="001435FB">
        <w:rPr>
          <w:rFonts w:ascii="Times New Roman" w:eastAsia="宋体" w:hAnsi="Times New Roman" w:cs="Times New Roman"/>
          <w:sz w:val="22"/>
          <w:szCs w:val="22"/>
          <w:lang w:val="en-US"/>
        </w:rPr>
        <w:t xml:space="preserve">            </w:t>
      </w:r>
      <w:r w:rsidRPr="001435FB">
        <w:rPr>
          <w:rFonts w:ascii="Times New Roman" w:eastAsia="宋体" w:hAnsi="Times New Roman" w:cs="Times New Roman"/>
          <w:sz w:val="21"/>
          <w:szCs w:val="21"/>
          <w:lang w:val="en-US"/>
        </w:rPr>
        <w:t>证券简称：美邦股份</w:t>
      </w:r>
    </w:p>
    <w:p w14:paraId="3FDD3EEE" w14:textId="77777777" w:rsidR="00114A7E" w:rsidRDefault="00114A7E">
      <w:pPr>
        <w:spacing w:line="360" w:lineRule="auto"/>
        <w:jc w:val="center"/>
        <w:rPr>
          <w:rFonts w:ascii="宋体" w:eastAsia="宋体" w:hAnsi="宋体" w:cs="宋体" w:hint="eastAsia"/>
          <w:b/>
          <w:bCs/>
          <w:sz w:val="44"/>
          <w:szCs w:val="44"/>
        </w:rPr>
      </w:pPr>
    </w:p>
    <w:p w14:paraId="120607D0" w14:textId="77777777" w:rsidR="00114A7E" w:rsidRPr="001435FB" w:rsidRDefault="00000000">
      <w:pPr>
        <w:spacing w:line="360" w:lineRule="auto"/>
        <w:jc w:val="center"/>
        <w:rPr>
          <w:rFonts w:ascii="宋体" w:eastAsia="宋体" w:hAnsi="宋体" w:cs="宋体" w:hint="eastAsia"/>
          <w:b/>
          <w:bCs/>
          <w:sz w:val="32"/>
          <w:szCs w:val="32"/>
        </w:rPr>
      </w:pPr>
      <w:r w:rsidRPr="001435FB">
        <w:rPr>
          <w:rFonts w:ascii="宋体" w:eastAsia="宋体" w:hAnsi="宋体" w:cs="宋体" w:hint="eastAsia"/>
          <w:b/>
          <w:bCs/>
          <w:sz w:val="32"/>
          <w:szCs w:val="32"/>
        </w:rPr>
        <w:t>陕西美邦药业集团股份有限公司</w:t>
      </w:r>
    </w:p>
    <w:p w14:paraId="5749820C" w14:textId="77777777" w:rsidR="00114A7E" w:rsidRPr="001435FB" w:rsidRDefault="00000000">
      <w:pPr>
        <w:spacing w:line="360" w:lineRule="auto"/>
        <w:jc w:val="center"/>
        <w:rPr>
          <w:rFonts w:ascii="宋体" w:eastAsia="宋体" w:hAnsi="宋体" w:cs="宋体" w:hint="eastAsia"/>
          <w:sz w:val="32"/>
          <w:szCs w:val="32"/>
        </w:rPr>
      </w:pPr>
      <w:r w:rsidRPr="001435FB">
        <w:rPr>
          <w:rFonts w:ascii="宋体" w:eastAsia="宋体" w:hAnsi="宋体" w:cs="宋体" w:hint="eastAsia"/>
          <w:b/>
          <w:bCs/>
          <w:sz w:val="32"/>
          <w:szCs w:val="32"/>
        </w:rPr>
        <w:t>投资者关系活动记录表</w:t>
      </w:r>
    </w:p>
    <w:p w14:paraId="23FFA1D0" w14:textId="7B37B7B6" w:rsidR="00114A7E" w:rsidRDefault="00114A7E">
      <w:pPr>
        <w:spacing w:before="51" w:after="32"/>
        <w:ind w:right="619"/>
        <w:jc w:val="right"/>
        <w:rPr>
          <w:rFonts w:ascii="宋体" w:eastAsia="宋体" w:hAnsi="宋体" w:cs="宋体" w:hint="eastAsia"/>
          <w:sz w:val="20"/>
          <w:szCs w:val="20"/>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114A7E" w14:paraId="2C823542" w14:textId="77777777" w:rsidTr="001435FB">
        <w:trPr>
          <w:trHeight w:val="2381"/>
          <w:jc w:val="center"/>
        </w:trPr>
        <w:tc>
          <w:tcPr>
            <w:tcW w:w="2580" w:type="dxa"/>
          </w:tcPr>
          <w:p w14:paraId="6EB6276D" w14:textId="77777777" w:rsidR="00114A7E" w:rsidRDefault="00114A7E">
            <w:pPr>
              <w:pStyle w:val="TableParagraph"/>
              <w:spacing w:before="7"/>
              <w:rPr>
                <w:rFonts w:ascii="宋体" w:eastAsia="宋体" w:hAnsi="宋体" w:cs="宋体" w:hint="eastAsia"/>
                <w:b/>
                <w:bCs/>
                <w:sz w:val="20"/>
                <w:szCs w:val="20"/>
              </w:rPr>
            </w:pPr>
          </w:p>
          <w:p w14:paraId="30C9C69B" w14:textId="77777777" w:rsidR="00114A7E"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7EBB74A2" w14:textId="77777777" w:rsidR="00114A7E" w:rsidRDefault="00114A7E">
            <w:pPr>
              <w:pStyle w:val="TableParagraph"/>
              <w:spacing w:before="7"/>
              <w:rPr>
                <w:rFonts w:ascii="宋体" w:eastAsia="宋体" w:hAnsi="宋体" w:cs="宋体" w:hint="eastAsia"/>
                <w:sz w:val="20"/>
                <w:szCs w:val="20"/>
              </w:rPr>
            </w:pPr>
          </w:p>
          <w:p w14:paraId="26DA32F1" w14:textId="238FBABA" w:rsidR="00114A7E" w:rsidRDefault="00000000" w:rsidP="001435FB">
            <w:pPr>
              <w:pStyle w:val="TableParagraph"/>
              <w:tabs>
                <w:tab w:val="left" w:pos="2418"/>
              </w:tabs>
              <w:spacing w:before="1" w:line="360" w:lineRule="auto"/>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BA5686A" w14:textId="5BFB43EA" w:rsidR="00114A7E" w:rsidRDefault="00000000" w:rsidP="001435FB">
            <w:pPr>
              <w:pStyle w:val="TableParagraph"/>
              <w:tabs>
                <w:tab w:val="left" w:pos="2418"/>
              </w:tabs>
              <w:spacing w:line="360" w:lineRule="auto"/>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5A054B0E" w14:textId="516959C0" w:rsidR="00114A7E" w:rsidRDefault="00000000" w:rsidP="001435FB">
            <w:pPr>
              <w:pStyle w:val="TableParagraph"/>
              <w:tabs>
                <w:tab w:val="left" w:pos="2418"/>
              </w:tabs>
              <w:spacing w:line="360" w:lineRule="auto"/>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21FA22F8" w14:textId="51A4EA40" w:rsidR="00114A7E" w:rsidRDefault="00000000" w:rsidP="001435FB">
            <w:pPr>
              <w:pStyle w:val="TableParagraph"/>
              <w:spacing w:line="360" w:lineRule="auto"/>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32C9B27B" w14:textId="77777777" w:rsidR="00114A7E" w:rsidRDefault="00000000" w:rsidP="001435FB">
            <w:pPr>
              <w:pStyle w:val="TableParagraph"/>
              <w:spacing w:line="360" w:lineRule="auto"/>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114A7E" w14:paraId="37D81BD9" w14:textId="77777777" w:rsidTr="001435FB">
        <w:trPr>
          <w:trHeight w:val="842"/>
          <w:jc w:val="center"/>
        </w:trPr>
        <w:tc>
          <w:tcPr>
            <w:tcW w:w="2580" w:type="dxa"/>
            <w:vAlign w:val="center"/>
          </w:tcPr>
          <w:p w14:paraId="536530E1" w14:textId="77777777" w:rsidR="00114A7E" w:rsidRDefault="00000000">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412EE53C" w14:textId="77777777" w:rsidR="00114A7E"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hint="eastAsia"/>
                <w:sz w:val="20"/>
                <w:szCs w:val="20"/>
              </w:rPr>
              <w:t>线上参与公司2025年半年度业绩说明会的全体投资者</w:t>
            </w:r>
          </w:p>
        </w:tc>
      </w:tr>
      <w:tr w:rsidR="00114A7E" w14:paraId="5D47FADF" w14:textId="77777777">
        <w:trPr>
          <w:trHeight w:val="558"/>
          <w:jc w:val="center"/>
        </w:trPr>
        <w:tc>
          <w:tcPr>
            <w:tcW w:w="2580" w:type="dxa"/>
            <w:vAlign w:val="center"/>
          </w:tcPr>
          <w:p w14:paraId="40CE26BA" w14:textId="77777777" w:rsidR="00114A7E"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266093A3" w14:textId="77777777" w:rsidR="00114A7E" w:rsidRDefault="00000000">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2025年09月19日 15:00-16:00</w:t>
            </w:r>
          </w:p>
        </w:tc>
      </w:tr>
      <w:tr w:rsidR="00114A7E" w14:paraId="50F6BAC3" w14:textId="77777777">
        <w:trPr>
          <w:trHeight w:val="561"/>
          <w:jc w:val="center"/>
        </w:trPr>
        <w:tc>
          <w:tcPr>
            <w:tcW w:w="2580" w:type="dxa"/>
            <w:vAlign w:val="center"/>
          </w:tcPr>
          <w:p w14:paraId="4DF6A62B" w14:textId="77777777" w:rsidR="00114A7E"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209ECF4F" w14:textId="77777777" w:rsidR="00114A7E"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114A7E" w14:paraId="67FAEFB0" w14:textId="77777777">
        <w:trPr>
          <w:trHeight w:val="558"/>
          <w:jc w:val="center"/>
        </w:trPr>
        <w:tc>
          <w:tcPr>
            <w:tcW w:w="2580" w:type="dxa"/>
            <w:vAlign w:val="center"/>
          </w:tcPr>
          <w:p w14:paraId="2571CCC0" w14:textId="77777777" w:rsidR="00114A7E"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53EE37F4" w14:textId="77777777" w:rsidR="00114A7E"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 张少武</w:t>
            </w:r>
            <w:r>
              <w:rPr>
                <w:rFonts w:ascii="宋体" w:eastAsia="宋体" w:hAnsi="宋体" w:cs="宋体"/>
                <w:sz w:val="20"/>
                <w:szCs w:val="20"/>
              </w:rPr>
              <w:br/>
              <w:t>财务总监 何梅喜</w:t>
            </w:r>
            <w:r>
              <w:rPr>
                <w:rFonts w:ascii="宋体" w:eastAsia="宋体" w:hAnsi="宋体" w:cs="宋体"/>
                <w:sz w:val="20"/>
                <w:szCs w:val="20"/>
              </w:rPr>
              <w:br/>
              <w:t>董事会秘书 赵爱香</w:t>
            </w:r>
          </w:p>
        </w:tc>
      </w:tr>
      <w:tr w:rsidR="00114A7E" w14:paraId="7CC1D4F4" w14:textId="77777777">
        <w:trPr>
          <w:trHeight w:val="2800"/>
          <w:jc w:val="center"/>
        </w:trPr>
        <w:tc>
          <w:tcPr>
            <w:tcW w:w="2580" w:type="dxa"/>
          </w:tcPr>
          <w:p w14:paraId="5217BB06" w14:textId="77777777" w:rsidR="00114A7E" w:rsidRDefault="00114A7E">
            <w:pPr>
              <w:pStyle w:val="TableParagraph"/>
              <w:rPr>
                <w:rFonts w:ascii="宋体" w:eastAsia="宋体" w:hAnsi="宋体" w:cs="宋体" w:hint="eastAsia"/>
                <w:b/>
                <w:bCs/>
                <w:sz w:val="20"/>
                <w:szCs w:val="20"/>
              </w:rPr>
            </w:pPr>
          </w:p>
          <w:p w14:paraId="7BC7CCD8" w14:textId="77777777" w:rsidR="00114A7E" w:rsidRDefault="00114A7E">
            <w:pPr>
              <w:pStyle w:val="TableParagraph"/>
              <w:rPr>
                <w:rFonts w:ascii="宋体" w:eastAsia="宋体" w:hAnsi="宋体" w:cs="宋体" w:hint="eastAsia"/>
                <w:b/>
                <w:bCs/>
                <w:sz w:val="20"/>
                <w:szCs w:val="20"/>
              </w:rPr>
            </w:pPr>
          </w:p>
          <w:p w14:paraId="475B1C53" w14:textId="77777777" w:rsidR="00114A7E" w:rsidRDefault="00114A7E">
            <w:pPr>
              <w:pStyle w:val="TableParagraph"/>
              <w:spacing w:before="5"/>
              <w:rPr>
                <w:rFonts w:ascii="宋体" w:eastAsia="宋体" w:hAnsi="宋体" w:cs="宋体" w:hint="eastAsia"/>
                <w:b/>
                <w:bCs/>
                <w:sz w:val="20"/>
                <w:szCs w:val="20"/>
              </w:rPr>
            </w:pPr>
          </w:p>
          <w:p w14:paraId="7ED2E00F" w14:textId="77777777" w:rsidR="00114A7E"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3EEC8CEA" w14:textId="22D2B331" w:rsidR="00114A7E" w:rsidRDefault="00000000" w:rsidP="001435FB">
            <w:pPr>
              <w:pStyle w:val="TableParagraph"/>
              <w:spacing w:before="100" w:beforeAutospacing="1" w:line="360" w:lineRule="auto"/>
              <w:jc w:val="both"/>
              <w:rPr>
                <w:rFonts w:ascii="宋体" w:eastAsia="宋体" w:hAnsi="宋体" w:cs="宋体" w:hint="eastAsia"/>
                <w:sz w:val="20"/>
                <w:szCs w:val="20"/>
              </w:rPr>
            </w:pPr>
            <w:r>
              <w:rPr>
                <w:rFonts w:ascii="宋体" w:eastAsia="宋体" w:hAnsi="宋体" w:cs="宋体"/>
                <w:b/>
                <w:sz w:val="20"/>
              </w:rPr>
              <w:t xml:space="preserve">    1.与同行相比，公司登记证很多，但收入规模较小的原因是什么？</w:t>
            </w:r>
            <w:r>
              <w:rPr>
                <w:rFonts w:ascii="宋体" w:eastAsia="宋体" w:hAnsi="宋体" w:cs="宋体"/>
                <w:b/>
                <w:sz w:val="20"/>
              </w:rPr>
              <w:br/>
            </w:r>
            <w:r>
              <w:rPr>
                <w:rFonts w:ascii="宋体" w:eastAsia="宋体" w:hAnsi="宋体" w:cs="宋体"/>
                <w:sz w:val="20"/>
              </w:rPr>
              <w:t xml:space="preserve">    答:尊敬的投资者，您好！公司高度重视技术研发和产品创新，公司研发投入主要集中在农药制剂业务差异化新产品的开发及农药原药新工艺的开发研究方面，因此公司短期内将更多资源投入到原药研发和制剂新产品更新上，而不是迅速扩大收入规模上。同时，公司也在积极采取措施，如加大研发投入，发展高效、低毒、低残留、环境友好型农药制剂，加强品牌推广、技术服务和渠道建设，以提升终端销售市场的服务水平，巩固国内市场，开拓国际市场，并定期进行技术改造升级，降低成本，增强盈利能力和竞争力，旨在长远提升公司的市场竞争力和收入规模。谢谢！</w:t>
            </w:r>
            <w:r>
              <w:rPr>
                <w:rFonts w:ascii="宋体" w:eastAsia="宋体" w:hAnsi="宋体" w:cs="宋体"/>
                <w:sz w:val="20"/>
              </w:rPr>
              <w:br/>
            </w:r>
            <w:r>
              <w:rPr>
                <w:rFonts w:ascii="宋体" w:eastAsia="宋体" w:hAnsi="宋体" w:cs="宋体"/>
                <w:b/>
                <w:sz w:val="20"/>
              </w:rPr>
              <w:t xml:space="preserve">    2.美邦股份25年上半年营业收入较上年同期下降4.76%，而归属于上市公司股东的净利润却较上年同期下降了23.81%，为什么？</w:t>
            </w:r>
            <w:r>
              <w:rPr>
                <w:rFonts w:ascii="宋体" w:eastAsia="宋体" w:hAnsi="宋体" w:cs="宋体"/>
                <w:b/>
                <w:sz w:val="20"/>
              </w:rPr>
              <w:br/>
            </w:r>
            <w:r>
              <w:rPr>
                <w:rFonts w:ascii="宋体" w:eastAsia="宋体" w:hAnsi="宋体" w:cs="宋体"/>
                <w:sz w:val="20"/>
              </w:rPr>
              <w:t xml:space="preserve">    答:尊敬的投资者，您好！上半年农化行业市场竞争激烈，为确</w:t>
            </w:r>
            <w:r>
              <w:rPr>
                <w:rFonts w:ascii="宋体" w:eastAsia="宋体" w:hAnsi="宋体" w:cs="宋体"/>
                <w:sz w:val="20"/>
              </w:rPr>
              <w:lastRenderedPageBreak/>
              <w:t>保营收稳步增长，公司执行下调产品销售价格，积极开拓市场，加强技术推广服务的销售策略，因此公司营业收入略有下降。同时</w:t>
            </w:r>
            <w:proofErr w:type="gramStart"/>
            <w:r>
              <w:rPr>
                <w:rFonts w:ascii="宋体" w:eastAsia="宋体" w:hAnsi="宋体" w:cs="宋体"/>
                <w:sz w:val="20"/>
              </w:rPr>
              <w:t>受开拓</w:t>
            </w:r>
            <w:proofErr w:type="gramEnd"/>
            <w:r>
              <w:rPr>
                <w:rFonts w:ascii="宋体" w:eastAsia="宋体" w:hAnsi="宋体" w:cs="宋体"/>
                <w:sz w:val="20"/>
              </w:rPr>
              <w:t>市场增加的人员成本及推广服务成本等影响，公司销售费用增长24.25%。此外受新产品的积极开发等策略的影响，公司研发费用同比增长18.79%，以上因素综合影响，导致公司2025年度上半年净利润同比下降23.81%。 随着农药市场需求逐步回暖，未来公司将持续推出具有高效能高附加值、差异化的新产品，开拓国内国际市场，结合行业周期和自身技术、品牌以及安全环保的综合优势，逐渐提升下游客户对公司产品的需求，提升销量，加强成本控制，提升盈利能力。谢谢！</w:t>
            </w:r>
            <w:r>
              <w:rPr>
                <w:rFonts w:ascii="宋体" w:eastAsia="宋体" w:hAnsi="宋体" w:cs="宋体"/>
                <w:sz w:val="20"/>
              </w:rPr>
              <w:br/>
            </w:r>
            <w:r>
              <w:rPr>
                <w:rFonts w:ascii="宋体" w:eastAsia="宋体" w:hAnsi="宋体" w:cs="宋体"/>
                <w:b/>
                <w:sz w:val="20"/>
              </w:rPr>
              <w:t xml:space="preserve">    3.请问在农药行业中面临激烈的市场竞争，您认为公司未来应如何进一步提升自身的市场竞争力，以巩固并扩大市场份额？</w:t>
            </w:r>
            <w:r>
              <w:rPr>
                <w:rFonts w:ascii="宋体" w:eastAsia="宋体" w:hAnsi="宋体" w:cs="宋体"/>
                <w:b/>
                <w:sz w:val="20"/>
              </w:rPr>
              <w:br/>
            </w:r>
            <w:r>
              <w:rPr>
                <w:rFonts w:ascii="宋体" w:eastAsia="宋体" w:hAnsi="宋体" w:cs="宋体"/>
                <w:sz w:val="20"/>
              </w:rPr>
              <w:t xml:space="preserve">    答:尊敬的投资者，您好！面对激烈的市场竞争，公司未来将从以下五个方面进一步提升自身的市场竞争力，以巩固并扩大市场份额。一是将研发、创新作为公司成长的重要驱动因素，加大研发投入力度，重点开发高效、低毒、低残留、环境友好型农药制剂，实现产品的差异化；二是加强品牌推广、技术服务和渠道建设，提高终端销售市场的服务水平；三是精准把握市场趋势，开展纳米农药、微囊制剂的研发，加大对高附加值农药产品的市场增量开发，巩固国内市场，开拓国际市场；四是定期进行技术改造升级，不断降低成本，增强盈利能力和竞争力；五是引进高端人才，进行原药工艺和三废处理的研究和优化，为原药合成项目建设打下良好的基础，推动实现原药制剂一体化产业链条，提升品牌渗透力与市场占有率。谢谢！</w:t>
            </w:r>
            <w:r>
              <w:rPr>
                <w:rFonts w:ascii="宋体" w:eastAsia="宋体" w:hAnsi="宋体" w:cs="宋体"/>
                <w:sz w:val="20"/>
              </w:rPr>
              <w:br/>
            </w:r>
            <w:r>
              <w:rPr>
                <w:rFonts w:ascii="宋体" w:eastAsia="宋体" w:hAnsi="宋体" w:cs="宋体"/>
                <w:b/>
                <w:sz w:val="20"/>
              </w:rPr>
              <w:t xml:space="preserve">    4.25年上半年公司在研发方面的投入是多少？这些投入主要集中在哪些新产品或技术？公司是否计划提高研发投入以推动技术创新和产品升级？</w:t>
            </w:r>
            <w:r>
              <w:rPr>
                <w:rFonts w:ascii="宋体" w:eastAsia="宋体" w:hAnsi="宋体" w:cs="宋体"/>
                <w:b/>
                <w:sz w:val="20"/>
              </w:rPr>
              <w:br/>
            </w:r>
            <w:r>
              <w:rPr>
                <w:rFonts w:ascii="宋体" w:eastAsia="宋体" w:hAnsi="宋体" w:cs="宋体"/>
                <w:sz w:val="20"/>
              </w:rPr>
              <w:t xml:space="preserve">    答:尊敬的投资者，您好！25年上半年公司投入研发费用4161万元，同期比增长18.79%，占营业收入的8.6%，营业收入占比增长1.7%。公司研发投入主要集中在公司现有业务即农药制剂业务差异化新产品的开发方面以及农药原药新工艺的开发研究方面。 公司一直非常重视研发活动，会持续加大对研发活动的投入力度，紧跟行业技术发展趋势，以市场需求为导向大力进行研发投入，通过新产品技术开发、工艺流程优化、技术成果应用转化等多方面提高公司的市场竞争力。谢谢！</w:t>
            </w:r>
            <w:r>
              <w:rPr>
                <w:rFonts w:ascii="宋体" w:eastAsia="宋体" w:hAnsi="宋体" w:cs="宋体"/>
                <w:sz w:val="20"/>
              </w:rPr>
              <w:br/>
            </w:r>
            <w:r>
              <w:rPr>
                <w:rFonts w:ascii="宋体" w:eastAsia="宋体" w:hAnsi="宋体" w:cs="宋体"/>
                <w:b/>
                <w:sz w:val="20"/>
              </w:rPr>
              <w:t xml:space="preserve">    5.你好，公司产品的市场情况怎么样？</w:t>
            </w:r>
            <w:r>
              <w:rPr>
                <w:rFonts w:ascii="宋体" w:eastAsia="宋体" w:hAnsi="宋体" w:cs="宋体"/>
                <w:b/>
                <w:sz w:val="20"/>
              </w:rPr>
              <w:br/>
            </w:r>
            <w:r>
              <w:rPr>
                <w:rFonts w:ascii="宋体" w:eastAsia="宋体" w:hAnsi="宋体" w:cs="宋体"/>
                <w:sz w:val="20"/>
              </w:rPr>
              <w:lastRenderedPageBreak/>
              <w:t xml:space="preserve">    答:尊敬的投资者，您好！公司主营业务为农药产品研发、生产、销售以及农业技术推广与服务。公司</w:t>
            </w:r>
            <w:proofErr w:type="gramStart"/>
            <w:r>
              <w:rPr>
                <w:rFonts w:ascii="宋体" w:eastAsia="宋体" w:hAnsi="宋体" w:cs="宋体"/>
                <w:sz w:val="20"/>
              </w:rPr>
              <w:t>在产原药品</w:t>
            </w:r>
            <w:proofErr w:type="gramEnd"/>
            <w:r>
              <w:rPr>
                <w:rFonts w:ascii="宋体" w:eastAsia="宋体" w:hAnsi="宋体" w:cs="宋体"/>
                <w:sz w:val="20"/>
              </w:rPr>
              <w:t>种有喹啉铜、虫</w:t>
            </w:r>
            <w:proofErr w:type="gramStart"/>
            <w:r>
              <w:rPr>
                <w:rFonts w:ascii="宋体" w:eastAsia="宋体" w:hAnsi="宋体" w:cs="宋体"/>
                <w:sz w:val="20"/>
              </w:rPr>
              <w:t>螨腈</w:t>
            </w:r>
            <w:proofErr w:type="gramEnd"/>
            <w:r>
              <w:rPr>
                <w:rFonts w:ascii="宋体" w:eastAsia="宋体" w:hAnsi="宋体" w:cs="宋体"/>
                <w:sz w:val="20"/>
              </w:rPr>
              <w:t>、丁氟</w:t>
            </w:r>
            <w:proofErr w:type="gramStart"/>
            <w:r>
              <w:rPr>
                <w:rFonts w:ascii="宋体" w:eastAsia="宋体" w:hAnsi="宋体" w:cs="宋体"/>
                <w:sz w:val="20"/>
              </w:rPr>
              <w:t>螨</w:t>
            </w:r>
            <w:proofErr w:type="gramEnd"/>
            <w:r>
              <w:rPr>
                <w:rFonts w:ascii="宋体" w:eastAsia="宋体" w:hAnsi="宋体" w:cs="宋体"/>
                <w:sz w:val="20"/>
              </w:rPr>
              <w:t>酯等产品；制剂主要产品为杀虫剂、杀菌剂、植物生长调节剂等，主要用于大田、瓜果、蔬菜、花卉等农作物生长的各个环节，产品及证件资源丰富。公司销售分为原药销售和制剂销售，原药销售主要针对下游制剂企业，制剂销售主要针对终端渠道和用户，公司目前原药处于起步阶段，制剂销售比重较大。公司是全国农药行业销售百强企业，具有良好的市场竞争力。谢谢！</w:t>
            </w:r>
            <w:r>
              <w:rPr>
                <w:rFonts w:ascii="宋体" w:eastAsia="宋体" w:hAnsi="宋体" w:cs="宋体"/>
                <w:sz w:val="20"/>
              </w:rPr>
              <w:br/>
            </w:r>
            <w:r>
              <w:rPr>
                <w:rFonts w:ascii="宋体" w:eastAsia="宋体" w:hAnsi="宋体" w:cs="宋体"/>
                <w:b/>
                <w:sz w:val="20"/>
              </w:rPr>
              <w:t xml:space="preserve">    6.公司上半年应收</w:t>
            </w:r>
            <w:proofErr w:type="gramStart"/>
            <w:r>
              <w:rPr>
                <w:rFonts w:ascii="宋体" w:eastAsia="宋体" w:hAnsi="宋体" w:cs="宋体"/>
                <w:b/>
                <w:sz w:val="20"/>
              </w:rPr>
              <w:t>帐款</w:t>
            </w:r>
            <w:proofErr w:type="gramEnd"/>
            <w:r>
              <w:rPr>
                <w:rFonts w:ascii="宋体" w:eastAsia="宋体" w:hAnsi="宋体" w:cs="宋体"/>
                <w:b/>
                <w:sz w:val="20"/>
              </w:rPr>
              <w:t>金额较大，请问是什么原因？有无坏账风险？25年上半年公司应收</w:t>
            </w:r>
            <w:proofErr w:type="gramStart"/>
            <w:r>
              <w:rPr>
                <w:rFonts w:ascii="宋体" w:eastAsia="宋体" w:hAnsi="宋体" w:cs="宋体"/>
                <w:b/>
                <w:sz w:val="20"/>
              </w:rPr>
              <w:t>帐款</w:t>
            </w:r>
            <w:proofErr w:type="gramEnd"/>
            <w:r>
              <w:rPr>
                <w:rFonts w:ascii="宋体" w:eastAsia="宋体" w:hAnsi="宋体" w:cs="宋体"/>
                <w:b/>
                <w:sz w:val="20"/>
              </w:rPr>
              <w:t>余额较同期下降较大，是什么原因？</w:t>
            </w:r>
            <w:r>
              <w:rPr>
                <w:rFonts w:ascii="宋体" w:eastAsia="宋体" w:hAnsi="宋体" w:cs="宋体"/>
                <w:b/>
                <w:sz w:val="20"/>
              </w:rPr>
              <w:br/>
            </w:r>
            <w:r>
              <w:rPr>
                <w:rFonts w:ascii="宋体" w:eastAsia="宋体" w:hAnsi="宋体" w:cs="宋体"/>
                <w:sz w:val="20"/>
              </w:rPr>
              <w:t xml:space="preserve">    答:尊敬的投资者，您好！公司25年上半年应收</w:t>
            </w:r>
            <w:proofErr w:type="gramStart"/>
            <w:r>
              <w:rPr>
                <w:rFonts w:ascii="宋体" w:eastAsia="宋体" w:hAnsi="宋体" w:cs="宋体"/>
                <w:sz w:val="20"/>
              </w:rPr>
              <w:t>帐款</w:t>
            </w:r>
            <w:proofErr w:type="gramEnd"/>
            <w:r>
              <w:rPr>
                <w:rFonts w:ascii="宋体" w:eastAsia="宋体" w:hAnsi="宋体" w:cs="宋体"/>
                <w:sz w:val="20"/>
              </w:rPr>
              <w:t>金额较大，主要系：（1）公司针对不同的客户采用不同的结算方式：对于合作期限较长、业务规模较大、信誉较好的经销商给予其一定的赊销额度；（2）公司主要产品为农药制剂产品，且主要面对经济作物，经济作物的农药需求旺季一般为3-9月，公司业务年度为每年10月至次年10月，销售发货于业务年度结束即10月开始统一结算并回款，6月末尚未到公司业务年度货款清算时间，导致应收账款余额较高。     公司应收账款账龄绝大部分为1年以内，整体来看公司应收账款质量较好，客户期后回款及时，坏账风险较小。</w:t>
            </w:r>
            <w:r w:rsidR="001435FB">
              <w:rPr>
                <w:rFonts w:ascii="宋体" w:eastAsia="宋体" w:hAnsi="宋体" w:cs="宋体" w:hint="eastAsia"/>
                <w:sz w:val="20"/>
              </w:rPr>
              <w:t>2025</w:t>
            </w:r>
            <w:r>
              <w:rPr>
                <w:rFonts w:ascii="宋体" w:eastAsia="宋体" w:hAnsi="宋体" w:cs="宋体"/>
                <w:sz w:val="20"/>
              </w:rPr>
              <w:t>年上半年公司应收账款余额为24697万元，较同期39179万元下降14482万元，下降率36.96%，主要原因系公司加强经销商回款管控，客户回款较好所致。谢谢！</w:t>
            </w:r>
            <w:r>
              <w:rPr>
                <w:rFonts w:ascii="宋体" w:eastAsia="宋体" w:hAnsi="宋体" w:cs="宋体"/>
                <w:sz w:val="20"/>
              </w:rPr>
              <w:br/>
            </w:r>
            <w:r>
              <w:rPr>
                <w:rFonts w:ascii="宋体" w:eastAsia="宋体" w:hAnsi="宋体" w:cs="宋体"/>
                <w:b/>
                <w:sz w:val="20"/>
              </w:rPr>
              <w:t xml:space="preserve">    7.农药行业的供应链管理对于成本控制和产品质量至关重要。公司在供应链管理方面有哪些创新和优化措施，以确保原材料供应的稳定性和成本的有效性？</w:t>
            </w:r>
            <w:r>
              <w:rPr>
                <w:rFonts w:ascii="宋体" w:eastAsia="宋体" w:hAnsi="宋体" w:cs="宋体"/>
                <w:b/>
                <w:sz w:val="20"/>
              </w:rPr>
              <w:br/>
            </w:r>
            <w:r>
              <w:rPr>
                <w:rFonts w:ascii="宋体" w:eastAsia="宋体" w:hAnsi="宋体" w:cs="宋体"/>
                <w:sz w:val="20"/>
              </w:rPr>
              <w:t xml:space="preserve">    答:尊敬的投资者，您好！2025年以来，公司以高产优质产品供给市场销售所需为前提，以高标准质量管理模式为基准，以降本增效为手段，不断提升生产高质运营水平。业务控制方面：公司通过全面实施招标采购，降低采购成本；加强横向沟通与协同，科学组织生产，压降生产成本。信息化建设方面：公司持续优化SAP、OA、汇联易以及合同管理系统、</w:t>
            </w:r>
            <w:proofErr w:type="gramStart"/>
            <w:r>
              <w:rPr>
                <w:rFonts w:ascii="宋体" w:eastAsia="宋体" w:hAnsi="宋体" w:cs="宋体"/>
                <w:sz w:val="20"/>
              </w:rPr>
              <w:t>费控系统</w:t>
            </w:r>
            <w:proofErr w:type="gramEnd"/>
            <w:r>
              <w:rPr>
                <w:rFonts w:ascii="宋体" w:eastAsia="宋体" w:hAnsi="宋体" w:cs="宋体"/>
                <w:sz w:val="20"/>
              </w:rPr>
              <w:t>、溯源系统以及</w:t>
            </w:r>
            <w:proofErr w:type="gramStart"/>
            <w:r>
              <w:rPr>
                <w:rFonts w:ascii="宋体" w:eastAsia="宋体" w:hAnsi="宋体" w:cs="宋体"/>
                <w:sz w:val="20"/>
              </w:rPr>
              <w:t>阳光销服等</w:t>
            </w:r>
            <w:proofErr w:type="gramEnd"/>
            <w:r>
              <w:rPr>
                <w:rFonts w:ascii="宋体" w:eastAsia="宋体" w:hAnsi="宋体" w:cs="宋体"/>
                <w:sz w:val="20"/>
              </w:rPr>
              <w:t>信息系统并深化应用，实现工厂生产成本实时核算，重点从生产单耗、费用控制、利润指标等方面强化考核，营销实施“阳光销服”信息系统，全面向精细化管理要效益，并取得较好的效果。谢谢！</w:t>
            </w:r>
            <w:r>
              <w:rPr>
                <w:rFonts w:ascii="宋体" w:eastAsia="宋体" w:hAnsi="宋体" w:cs="宋体"/>
                <w:sz w:val="20"/>
              </w:rPr>
              <w:br/>
            </w:r>
            <w:r>
              <w:rPr>
                <w:rFonts w:ascii="宋体" w:eastAsia="宋体" w:hAnsi="宋体" w:cs="宋体"/>
                <w:b/>
                <w:sz w:val="20"/>
              </w:rPr>
              <w:lastRenderedPageBreak/>
              <w:t xml:space="preserve">    8.在数字化转型的大背景下，公司是否计划进一步加大在信息技术和数字化管理方面的投入？</w:t>
            </w:r>
            <w:r>
              <w:rPr>
                <w:rFonts w:ascii="宋体" w:eastAsia="宋体" w:hAnsi="宋体" w:cs="宋体"/>
                <w:b/>
                <w:sz w:val="20"/>
              </w:rPr>
              <w:br/>
            </w:r>
            <w:r>
              <w:rPr>
                <w:rFonts w:ascii="宋体" w:eastAsia="宋体" w:hAnsi="宋体" w:cs="宋体"/>
                <w:sz w:val="20"/>
              </w:rPr>
              <w:t xml:space="preserve">    答:尊敬的投资者，您好！公司“企业信息化建设项目”</w:t>
            </w:r>
            <w:proofErr w:type="gramStart"/>
            <w:r>
              <w:rPr>
                <w:rFonts w:ascii="宋体" w:eastAsia="宋体" w:hAnsi="宋体" w:cs="宋体"/>
                <w:sz w:val="20"/>
              </w:rPr>
              <w:t>是募投项目</w:t>
            </w:r>
            <w:proofErr w:type="gramEnd"/>
            <w:r>
              <w:rPr>
                <w:rFonts w:ascii="宋体" w:eastAsia="宋体" w:hAnsi="宋体" w:cs="宋体"/>
                <w:sz w:val="20"/>
              </w:rPr>
              <w:t>，目前正在按照计划有序进展中。为保护经销商及农户利益，公司产品严禁在网上进行销售。目前公司信息化建设项目已打通了全产业链，实现了采购、生产、销售、财务核算</w:t>
            </w:r>
            <w:proofErr w:type="gramStart"/>
            <w:r>
              <w:rPr>
                <w:rFonts w:ascii="宋体" w:eastAsia="宋体" w:hAnsi="宋体" w:cs="宋体"/>
                <w:sz w:val="20"/>
              </w:rPr>
              <w:t>的业财一体化</w:t>
            </w:r>
            <w:proofErr w:type="gramEnd"/>
            <w:r>
              <w:rPr>
                <w:rFonts w:ascii="宋体" w:eastAsia="宋体" w:hAnsi="宋体" w:cs="宋体"/>
                <w:sz w:val="20"/>
              </w:rPr>
              <w:t>，实现了向精细化管理要效益的目标。目前公司正在推动数字化营销二期建设，该项目将重点构建面向多销售公司的渠道</w:t>
            </w:r>
            <w:proofErr w:type="gramStart"/>
            <w:r>
              <w:rPr>
                <w:rFonts w:ascii="宋体" w:eastAsia="宋体" w:hAnsi="宋体" w:cs="宋体"/>
                <w:sz w:val="20"/>
              </w:rPr>
              <w:t>人区客管理</w:t>
            </w:r>
            <w:proofErr w:type="gramEnd"/>
            <w:r>
              <w:rPr>
                <w:rFonts w:ascii="宋体" w:eastAsia="宋体" w:hAnsi="宋体" w:cs="宋体"/>
                <w:sz w:val="20"/>
              </w:rPr>
              <w:t>体系，渠道精细化管理、渠道进销存采集、渠道客户及终端农户服务、产销协同体系建设等，该项目的建成将有助于提升业务团队效率，提升渠道销售管理能力。谢谢！</w:t>
            </w:r>
          </w:p>
        </w:tc>
      </w:tr>
      <w:tr w:rsidR="00114A7E" w14:paraId="3310BC0D" w14:textId="77777777">
        <w:trPr>
          <w:trHeight w:val="999"/>
          <w:jc w:val="center"/>
        </w:trPr>
        <w:tc>
          <w:tcPr>
            <w:tcW w:w="2580" w:type="dxa"/>
            <w:vAlign w:val="center"/>
          </w:tcPr>
          <w:p w14:paraId="308C47BE" w14:textId="77777777" w:rsidR="00114A7E"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09389496" w14:textId="77777777" w:rsidR="00114A7E"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19D36C87" w14:textId="77777777" w:rsidR="00114A7E"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114A7E" w14:paraId="12BF1563" w14:textId="77777777">
        <w:trPr>
          <w:trHeight w:val="558"/>
          <w:jc w:val="center"/>
        </w:trPr>
        <w:tc>
          <w:tcPr>
            <w:tcW w:w="2580" w:type="dxa"/>
            <w:vAlign w:val="center"/>
          </w:tcPr>
          <w:p w14:paraId="4675A160" w14:textId="77777777" w:rsidR="00114A7E"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25A0A973" w14:textId="08311128" w:rsidR="00114A7E" w:rsidRDefault="001435FB">
            <w:pPr>
              <w:pStyle w:val="TableParagraph"/>
              <w:spacing w:before="100" w:beforeAutospacing="1" w:line="360" w:lineRule="auto"/>
              <w:rPr>
                <w:rFonts w:ascii="宋体" w:eastAsia="宋体" w:hAnsi="宋体" w:cs="宋体" w:hint="eastAsia"/>
                <w:sz w:val="20"/>
                <w:szCs w:val="20"/>
              </w:rPr>
            </w:pPr>
            <w:r>
              <w:rPr>
                <w:rFonts w:ascii="宋体" w:eastAsia="宋体" w:hAnsi="宋体" w:cs="宋体" w:hint="eastAsia"/>
                <w:sz w:val="20"/>
                <w:szCs w:val="20"/>
              </w:rPr>
              <w:t>无</w:t>
            </w:r>
          </w:p>
        </w:tc>
      </w:tr>
      <w:tr w:rsidR="00114A7E" w14:paraId="05287369" w14:textId="77777777">
        <w:trPr>
          <w:trHeight w:val="558"/>
          <w:jc w:val="center"/>
        </w:trPr>
        <w:tc>
          <w:tcPr>
            <w:tcW w:w="2580" w:type="dxa"/>
            <w:vAlign w:val="center"/>
          </w:tcPr>
          <w:p w14:paraId="682452BF" w14:textId="77777777" w:rsidR="00114A7E"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68CE0551" w14:textId="77777777" w:rsidR="00114A7E"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2025年09月19日</w:t>
            </w:r>
          </w:p>
        </w:tc>
      </w:tr>
    </w:tbl>
    <w:p w14:paraId="6E372C15" w14:textId="77777777" w:rsidR="00114A7E" w:rsidRDefault="00114A7E">
      <w:pPr>
        <w:rPr>
          <w:rFonts w:ascii="宋体" w:eastAsia="宋体" w:hAnsi="宋体" w:cs="宋体" w:hint="eastAsia"/>
          <w:sz w:val="28"/>
          <w:szCs w:val="36"/>
        </w:rPr>
      </w:pPr>
    </w:p>
    <w:sectPr w:rsidR="00114A7E">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506F" w14:textId="77777777" w:rsidR="002E0290" w:rsidRDefault="002E0290" w:rsidP="001435FB">
      <w:pPr>
        <w:rPr>
          <w:rFonts w:hint="eastAsia"/>
        </w:rPr>
      </w:pPr>
      <w:r>
        <w:separator/>
      </w:r>
    </w:p>
  </w:endnote>
  <w:endnote w:type="continuationSeparator" w:id="0">
    <w:p w14:paraId="4A9BE559" w14:textId="77777777" w:rsidR="002E0290" w:rsidRDefault="002E0290" w:rsidP="001435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6E37" w14:textId="77777777" w:rsidR="002E0290" w:rsidRDefault="002E0290" w:rsidP="001435FB">
      <w:pPr>
        <w:rPr>
          <w:rFonts w:hint="eastAsia"/>
        </w:rPr>
      </w:pPr>
      <w:r>
        <w:separator/>
      </w:r>
    </w:p>
  </w:footnote>
  <w:footnote w:type="continuationSeparator" w:id="0">
    <w:p w14:paraId="502BDFD9" w14:textId="77777777" w:rsidR="002E0290" w:rsidRDefault="002E0290" w:rsidP="001435F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14A7E"/>
    <w:rsid w:val="001435FB"/>
    <w:rsid w:val="00172C24"/>
    <w:rsid w:val="001E59D1"/>
    <w:rsid w:val="001E5EA4"/>
    <w:rsid w:val="002042A7"/>
    <w:rsid w:val="00205911"/>
    <w:rsid w:val="002146AD"/>
    <w:rsid w:val="00275CB6"/>
    <w:rsid w:val="002800B5"/>
    <w:rsid w:val="00295B29"/>
    <w:rsid w:val="002D4073"/>
    <w:rsid w:val="002E0290"/>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28B3"/>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C5243B2"/>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9B4F2"/>
  <w15:docId w15:val="{C512A190-665A-4596-A718-D7E3C6D0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忆 夏</cp:lastModifiedBy>
  <cp:revision>8</cp:revision>
  <dcterms:created xsi:type="dcterms:W3CDTF">2022-04-12T06:10:00Z</dcterms:created>
  <dcterms:modified xsi:type="dcterms:W3CDTF">2025-09-19T08:20:00Z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eyJoZGlkIjoiN2NlZWVmMjcxOGM3ZTFhNGI0NmM1NGFiMjI5ZjFiNTYiLCJ1c2VySWQiOiIyNDUyNTI2NTIifQ==</vt:lpwstr>
  </property>
</Properties>
</file>