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687" w14:textId="7DB8F7C0" w:rsidR="008E5D0E" w:rsidRPr="007B50F5" w:rsidRDefault="008E5D0E" w:rsidP="008E5D0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bookmarkStart w:id="0" w:name="_Hlk135225506"/>
      <w:r w:rsidRPr="007B50F5">
        <w:rPr>
          <w:rFonts w:ascii="宋体" w:eastAsia="宋体" w:hAnsi="宋体" w:hint="eastAsia"/>
          <w:sz w:val="24"/>
          <w:szCs w:val="28"/>
        </w:rPr>
        <w:t>证券代码：</w:t>
      </w:r>
      <w:r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/>
          <w:sz w:val="24"/>
          <w:szCs w:val="28"/>
        </w:rPr>
        <w:t>00790</w:t>
      </w:r>
      <w:r w:rsidRPr="007B50F5">
        <w:rPr>
          <w:rFonts w:ascii="宋体" w:eastAsia="宋体" w:hAnsi="宋体" w:hint="eastAsia"/>
          <w:sz w:val="24"/>
          <w:szCs w:val="28"/>
        </w:rPr>
        <w:t xml:space="preserve"> </w:t>
      </w:r>
      <w:r w:rsidRPr="007B50F5">
        <w:rPr>
          <w:rFonts w:ascii="宋体" w:eastAsia="宋体" w:hAnsi="宋体"/>
          <w:sz w:val="24"/>
          <w:szCs w:val="28"/>
        </w:rPr>
        <w:t xml:space="preserve">                            </w:t>
      </w:r>
      <w:r w:rsidRPr="007B50F5">
        <w:rPr>
          <w:rFonts w:ascii="宋体" w:eastAsia="宋体" w:hAnsi="宋体" w:hint="eastAsia"/>
          <w:sz w:val="24"/>
          <w:szCs w:val="28"/>
        </w:rPr>
        <w:t>证券简称：</w:t>
      </w:r>
      <w:r>
        <w:rPr>
          <w:rFonts w:ascii="宋体" w:eastAsia="宋体" w:hAnsi="宋体" w:hint="eastAsia"/>
          <w:sz w:val="24"/>
          <w:szCs w:val="28"/>
        </w:rPr>
        <w:t>轻纺城</w:t>
      </w:r>
    </w:p>
    <w:bookmarkEnd w:id="0"/>
    <w:p w14:paraId="7CC6D4B8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72DB8237" w14:textId="77777777" w:rsidR="008E5D0E" w:rsidRPr="007B50F5" w:rsidRDefault="008E5D0E" w:rsidP="008E5D0E">
      <w:pPr>
        <w:rPr>
          <w:rFonts w:ascii="宋体" w:eastAsia="宋体" w:hAnsi="宋体" w:hint="eastAsia"/>
          <w:sz w:val="24"/>
          <w:szCs w:val="28"/>
        </w:rPr>
      </w:pPr>
    </w:p>
    <w:p w14:paraId="6A1F5D0E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6"/>
          <w:szCs w:val="40"/>
        </w:rPr>
      </w:pPr>
      <w:bookmarkStart w:id="1" w:name="_Hlk135225512"/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浙江中国轻纺城集团股份有限公司</w:t>
      </w:r>
    </w:p>
    <w:p w14:paraId="5041E3A3" w14:textId="77777777" w:rsidR="008E5D0E" w:rsidRPr="007B50F5" w:rsidRDefault="008E5D0E" w:rsidP="008E5D0E">
      <w:pPr>
        <w:jc w:val="center"/>
        <w:rPr>
          <w:rFonts w:ascii="黑体" w:eastAsia="黑体" w:hAnsi="黑体" w:hint="eastAsia"/>
          <w:b/>
          <w:bCs/>
          <w:color w:val="FF0000"/>
          <w:sz w:val="32"/>
          <w:szCs w:val="36"/>
        </w:rPr>
      </w:pPr>
      <w:r w:rsidRPr="007B50F5">
        <w:rPr>
          <w:rFonts w:ascii="黑体" w:eastAsia="黑体" w:hAnsi="黑体" w:hint="eastAsia"/>
          <w:b/>
          <w:bCs/>
          <w:color w:val="FF0000"/>
          <w:sz w:val="36"/>
          <w:szCs w:val="40"/>
        </w:rPr>
        <w:t>投资者关系活动记录表</w:t>
      </w:r>
    </w:p>
    <w:p w14:paraId="462699D3" w14:textId="109DA606" w:rsidR="008E5D0E" w:rsidRPr="008E5D0E" w:rsidRDefault="008E5D0E" w:rsidP="008E5D0E">
      <w:pPr>
        <w:jc w:val="right"/>
        <w:rPr>
          <w:rFonts w:ascii="宋体" w:eastAsia="宋体" w:hAnsi="宋体" w:hint="eastAsia"/>
          <w:sz w:val="24"/>
          <w:szCs w:val="28"/>
        </w:rPr>
      </w:pPr>
      <w:bookmarkStart w:id="2" w:name="_Hlk135225535"/>
      <w:bookmarkEnd w:id="1"/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</w:t>
      </w:r>
      <w:r w:rsidR="0015432B">
        <w:rPr>
          <w:rFonts w:ascii="宋体" w:eastAsia="宋体" w:hAnsi="宋体"/>
          <w:sz w:val="24"/>
          <w:szCs w:val="28"/>
        </w:rPr>
        <w:t xml:space="preserve">  </w:t>
      </w:r>
      <w:r w:rsidRPr="007B50F5">
        <w:rPr>
          <w:rFonts w:ascii="宋体" w:eastAsia="宋体" w:hAnsi="宋体" w:hint="eastAsia"/>
          <w:sz w:val="24"/>
          <w:szCs w:val="28"/>
        </w:rPr>
        <w:t>编号：</w:t>
      </w:r>
      <w:bookmarkEnd w:id="2"/>
      <w:r w:rsidR="008D2C4C">
        <w:rPr>
          <w:rFonts w:ascii="宋体" w:eastAsia="宋体" w:hAnsi="宋体" w:hint="eastAsia"/>
          <w:sz w:val="24"/>
          <w:szCs w:val="28"/>
        </w:rPr>
        <w:t>2</w:t>
      </w:r>
      <w:r w:rsidR="008D2C4C">
        <w:rPr>
          <w:rFonts w:ascii="宋体" w:eastAsia="宋体" w:hAnsi="宋体"/>
          <w:sz w:val="24"/>
          <w:szCs w:val="28"/>
        </w:rPr>
        <w:t>02</w:t>
      </w:r>
      <w:r w:rsidR="00DC0765">
        <w:rPr>
          <w:rFonts w:ascii="宋体" w:eastAsia="宋体" w:hAnsi="宋体" w:hint="eastAsia"/>
          <w:sz w:val="24"/>
          <w:szCs w:val="28"/>
        </w:rPr>
        <w:t>5</w:t>
      </w:r>
      <w:r w:rsidR="008D2C4C">
        <w:rPr>
          <w:rFonts w:ascii="宋体" w:eastAsia="宋体" w:hAnsi="宋体"/>
          <w:sz w:val="24"/>
          <w:szCs w:val="28"/>
        </w:rPr>
        <w:t>-00</w:t>
      </w:r>
      <w:r w:rsidR="00261B35">
        <w:rPr>
          <w:rFonts w:ascii="宋体" w:eastAsia="宋体" w:hAnsi="宋体" w:hint="eastAsia"/>
          <w:sz w:val="24"/>
          <w:szCs w:val="28"/>
        </w:rPr>
        <w:t>2</w:t>
      </w:r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7645"/>
      </w:tblGrid>
      <w:tr w:rsidR="008E5D0E" w:rsidRPr="007B50F5" w14:paraId="5CB333AE" w14:textId="77777777" w:rsidTr="00AC0D63">
        <w:trPr>
          <w:trHeight w:val="1454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1A3A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0431676" w14:textId="77777777" w:rsidR="008E5D0E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8C17C38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投资者关系活动类别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8B6" w14:textId="75299C32" w:rsidR="00B10F4C" w:rsidRPr="00B10F4C" w:rsidRDefault="00931FB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 xml:space="preserve">特定对象调研        </w:t>
            </w:r>
            <w:r w:rsidR="00D0008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分析师会议</w:t>
            </w:r>
          </w:p>
          <w:p w14:paraId="68C3A78A" w14:textId="118D9EA7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媒体采访            </w:t>
            </w:r>
            <w:r w:rsidR="00DC0765"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>业绩说明会</w:t>
            </w:r>
          </w:p>
          <w:p w14:paraId="34FF48DA" w14:textId="5FBB0995" w:rsidR="00B10F4C" w:rsidRPr="00B10F4C" w:rsidRDefault="00B10F4C" w:rsidP="00AC0D63">
            <w:pPr>
              <w:spacing w:line="360" w:lineRule="auto"/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Pr="00B10F4C">
              <w:rPr>
                <w:rFonts w:ascii="宋体" w:eastAsia="宋体" w:hAnsi="宋体" w:hint="eastAsia"/>
                <w:sz w:val="24"/>
              </w:rPr>
              <w:t xml:space="preserve">新闻发布会          </w:t>
            </w:r>
            <w:r w:rsidR="00491E8F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Pr="00B10F4C">
              <w:rPr>
                <w:rFonts w:ascii="宋体" w:eastAsia="宋体" w:hAnsi="宋体" w:hint="eastAsia"/>
                <w:sz w:val="24"/>
              </w:rPr>
              <w:t>路演活动</w:t>
            </w:r>
          </w:p>
          <w:p w14:paraId="58A568D2" w14:textId="320AB47E" w:rsidR="008E5D0E" w:rsidRPr="00B10F4C" w:rsidRDefault="00491E8F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B10F4C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现场参观</w:t>
            </w:r>
            <w:r w:rsidR="00B10F4C" w:rsidRPr="00B10F4C"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          </w:t>
            </w:r>
            <w:r w:rsidR="00DC0765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</w:t>
            </w:r>
            <w:r w:rsidR="00B10F4C" w:rsidRPr="00B10F4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8E5D0E" w:rsidRPr="007B50F5" w14:paraId="1372F9B8" w14:textId="77777777" w:rsidTr="00562C76">
        <w:trPr>
          <w:trHeight w:val="449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F2CC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57D2" w14:textId="1011087C" w:rsidR="008E5D0E" w:rsidRPr="007B50F5" w:rsidRDefault="008D2C4C" w:rsidP="00546413">
            <w:pPr>
              <w:spacing w:line="276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02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="00436123">
              <w:rPr>
                <w:rFonts w:ascii="宋体" w:eastAsia="宋体" w:hAnsi="宋体" w:hint="eastAsia"/>
                <w:sz w:val="24"/>
                <w:szCs w:val="28"/>
              </w:rPr>
              <w:t>8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日-2025年9月</w:t>
            </w:r>
            <w:r w:rsidR="00261B35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="000C4E0E">
              <w:rPr>
                <w:rFonts w:ascii="宋体" w:eastAsia="宋体" w:hAnsi="宋体" w:hint="eastAsia"/>
                <w:sz w:val="24"/>
                <w:szCs w:val="28"/>
              </w:rPr>
              <w:t>9</w:t>
            </w:r>
            <w:r w:rsidR="00DC0765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8E5D0E" w:rsidRPr="007B50F5" w14:paraId="05544B33" w14:textId="77777777" w:rsidTr="00B76319">
        <w:trPr>
          <w:trHeight w:val="95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B53D" w14:textId="77777777" w:rsidR="0056551B" w:rsidRDefault="0056551B" w:rsidP="00B76319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56FA0D6" w14:textId="4DA86EA6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参与单位名称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3541" w14:textId="77777777" w:rsidR="00E20274" w:rsidRPr="00E20274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 xml:space="preserve">兴业证券        东正融汇        西部利得     华泰柏瑞 </w:t>
            </w:r>
          </w:p>
          <w:p w14:paraId="5A9AB802" w14:textId="77777777" w:rsidR="00E20274" w:rsidRPr="00E20274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>永赢基金        翊安投资        睿郡资产     鹏扬基金</w:t>
            </w:r>
          </w:p>
          <w:p w14:paraId="7C9203CF" w14:textId="77777777" w:rsidR="00E20274" w:rsidRPr="00E20274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>兴银基金        君合资本        量泽投资     华宝基金</w:t>
            </w:r>
          </w:p>
          <w:p w14:paraId="08A9094C" w14:textId="77777777" w:rsidR="00E20274" w:rsidRPr="00E20274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>申万菱信        汇丰晋信        宏利基金     中邮资管</w:t>
            </w:r>
          </w:p>
          <w:p w14:paraId="57D66E11" w14:textId="77777777" w:rsidR="00E20274" w:rsidRPr="00E20274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>冲积资产        和谕基金        中金资管     长江证券</w:t>
            </w:r>
          </w:p>
          <w:p w14:paraId="367A1A6B" w14:textId="58496AA0" w:rsidR="0063449A" w:rsidRPr="007B50F5" w:rsidRDefault="00E20274" w:rsidP="00E20274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E20274">
              <w:rPr>
                <w:rFonts w:ascii="宋体" w:eastAsia="宋体" w:hAnsi="宋体" w:hint="eastAsia"/>
                <w:sz w:val="24"/>
                <w:szCs w:val="28"/>
              </w:rPr>
              <w:t>中信证券        肇万资管</w:t>
            </w:r>
          </w:p>
        </w:tc>
      </w:tr>
      <w:tr w:rsidR="008E5D0E" w:rsidRPr="007B50F5" w14:paraId="199CD862" w14:textId="77777777" w:rsidTr="00562C76">
        <w:trPr>
          <w:trHeight w:val="461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E5A8" w14:textId="63CA5E9D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地点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96C" w14:textId="44F4D3C8" w:rsidR="008E5D0E" w:rsidRPr="007B50F5" w:rsidRDefault="008E5D0E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8E5D0E" w:rsidRPr="007B50F5" w14:paraId="42DF512B" w14:textId="77777777" w:rsidTr="00B76319">
        <w:trPr>
          <w:trHeight w:val="717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DA67" w14:textId="61495A22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上市公司</w:t>
            </w:r>
          </w:p>
          <w:p w14:paraId="1438811B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接待人员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9A8F" w14:textId="4344E6A1" w:rsidR="008E5D0E" w:rsidRPr="007B50F5" w:rsidRDefault="00100369" w:rsidP="00AC0D63">
            <w:pPr>
              <w:spacing w:line="360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100369">
              <w:rPr>
                <w:rFonts w:ascii="宋体" w:eastAsia="宋体" w:hAnsi="宋体" w:hint="eastAsia"/>
                <w:sz w:val="24"/>
                <w:szCs w:val="28"/>
              </w:rPr>
              <w:t>董事会秘书：</w:t>
            </w:r>
            <w:r w:rsidR="00B76319">
              <w:rPr>
                <w:rFonts w:ascii="宋体" w:eastAsia="宋体" w:hAnsi="宋体" w:hint="eastAsia"/>
                <w:sz w:val="24"/>
                <w:szCs w:val="28"/>
              </w:rPr>
              <w:t>钱自强</w:t>
            </w:r>
            <w:r w:rsidR="00B76319" w:rsidRPr="007B50F5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</w:tc>
      </w:tr>
      <w:tr w:rsidR="008E5D0E" w:rsidRPr="007B50F5" w14:paraId="733000FC" w14:textId="77777777" w:rsidTr="00562C76">
        <w:trPr>
          <w:trHeight w:val="2826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A3B5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1A4A1C5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82EEBCF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B193DBD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026257D3" w14:textId="77777777" w:rsidR="008E5D0E" w:rsidRPr="007B50F5" w:rsidRDefault="008E5D0E" w:rsidP="00AC0D63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7B50F5">
              <w:rPr>
                <w:rFonts w:ascii="宋体" w:eastAsia="宋体" w:hAnsi="宋体" w:hint="eastAsia"/>
                <w:sz w:val="24"/>
                <w:szCs w:val="28"/>
              </w:rPr>
              <w:t>投资者关系活动主要内容记录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FE59" w14:textId="6D4DA251" w:rsidR="00D0008C" w:rsidRPr="00D0008C" w:rsidRDefault="008F2400" w:rsidP="00D0008C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D22E72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D0008C" w:rsidRP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1.请公司介绍一下关于建设轻纺城AI大模型的具体实施路径规划以及对业务的影响？</w:t>
            </w:r>
          </w:p>
          <w:p w14:paraId="3F77F06C" w14:textId="6417DDE6" w:rsidR="00D0008C" w:rsidRDefault="00D0008C" w:rsidP="009065AE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D0008C"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9065AE" w:rsidRPr="009065AE">
              <w:rPr>
                <w:rFonts w:ascii="宋体" w:eastAsia="宋体" w:hAnsi="宋体" w:hint="eastAsia"/>
                <w:sz w:val="24"/>
                <w:szCs w:val="28"/>
              </w:rPr>
              <w:t>公司将分三步走：一是整合数据、构建平台；二是开发商户、产品、渠道三大智能体平台，分别赋能设计、研发、营销；三是持续迭代优化，形成全链路AI赋能体系。项目将全方位提升公司业务。通过数字化手段，大幅提高全产业链效率，帮助商户快速响应市场；有效降低运营成本，如减少物理打样和营销素材制作费用；最终增强市场竞争力和品牌价值，提升产品市场命中率，扩大“中国轻纺城”品牌国际影响力，巩固行业创新地位。</w:t>
            </w:r>
          </w:p>
          <w:p w14:paraId="7AD8A3FB" w14:textId="77777777" w:rsidR="009065AE" w:rsidRDefault="009065AE" w:rsidP="009065AE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218CDD19" w14:textId="77777777" w:rsidR="00D0008C" w:rsidRDefault="00D0008C" w:rsidP="00D0008C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</w:t>
            </w:r>
            <w:r w:rsidRP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. 根据公司战略规划，未来将重点开展全球面料贸易及供应链服务，这项业务具体涵盖哪些核心环节？ </w:t>
            </w:r>
          </w:p>
          <w:p w14:paraId="1AE74474" w14:textId="743E9036" w:rsidR="009065AE" w:rsidRPr="009065AE" w:rsidRDefault="00D0008C" w:rsidP="009065AE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D0008C"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9065AE" w:rsidRPr="009065AE">
              <w:rPr>
                <w:rFonts w:ascii="宋体" w:eastAsia="宋体" w:hAnsi="宋体" w:hint="eastAsia"/>
                <w:sz w:val="24"/>
                <w:szCs w:val="28"/>
              </w:rPr>
              <w:t>本项业务的核心环节围绕三大业务板块展开：</w:t>
            </w:r>
            <w:r w:rsidR="009065AE">
              <w:rPr>
                <w:rFonts w:ascii="宋体" w:eastAsia="宋体" w:hAnsi="宋体" w:hint="eastAsia"/>
                <w:sz w:val="24"/>
                <w:szCs w:val="28"/>
              </w:rPr>
              <w:t>一是</w:t>
            </w:r>
            <w:r w:rsidR="009065AE" w:rsidRPr="009065AE">
              <w:rPr>
                <w:rFonts w:ascii="宋体" w:eastAsia="宋体" w:hAnsi="宋体" w:hint="eastAsia"/>
                <w:sz w:val="24"/>
                <w:szCs w:val="28"/>
              </w:rPr>
              <w:t>国内面料集中采购： 利用中国轻纺城的强大供应链，为服装厂、电商等客户提供一站式</w:t>
            </w:r>
            <w:r w:rsidR="009065AE" w:rsidRPr="009065AE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代采解决方案，精准解决其小批量、多款式采购的分散化难题。</w:t>
            </w:r>
            <w:r w:rsidR="009065AE">
              <w:rPr>
                <w:rFonts w:ascii="宋体" w:eastAsia="宋体" w:hAnsi="宋体" w:hint="eastAsia"/>
                <w:sz w:val="24"/>
                <w:szCs w:val="28"/>
              </w:rPr>
              <w:t>二是</w:t>
            </w:r>
            <w:r w:rsidR="009065AE" w:rsidRPr="009065AE">
              <w:rPr>
                <w:rFonts w:ascii="宋体" w:eastAsia="宋体" w:hAnsi="宋体" w:hint="eastAsia"/>
                <w:sz w:val="24"/>
                <w:szCs w:val="28"/>
              </w:rPr>
              <w:t>成品家纺直营销售： 凭借柯桥完善的产业链基础及公司品牌信誉，直接服务终端消费者，提供个性化成品窗帘与家纺产品，满足直接消费需求。</w:t>
            </w:r>
            <w:r w:rsidR="009065AE">
              <w:rPr>
                <w:rFonts w:ascii="宋体" w:eastAsia="宋体" w:hAnsi="宋体" w:hint="eastAsia"/>
                <w:sz w:val="24"/>
                <w:szCs w:val="28"/>
              </w:rPr>
              <w:t>三是</w:t>
            </w:r>
          </w:p>
          <w:p w14:paraId="2C840EDF" w14:textId="3539C4E6" w:rsidR="00D0008C" w:rsidRDefault="009065AE" w:rsidP="009065AE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9065AE">
              <w:rPr>
                <w:rFonts w:ascii="宋体" w:eastAsia="宋体" w:hAnsi="宋体" w:hint="eastAsia"/>
                <w:sz w:val="24"/>
                <w:szCs w:val="28"/>
              </w:rPr>
              <w:t>海外面料展贸中心： 在重点海外市场建立展贸展厅，将柯桥优质面料资源直接推向国际客户，构建“线下体验、线上交易”的新型展贸模式，实现市场触角的国际化延伸。</w:t>
            </w:r>
          </w:p>
          <w:p w14:paraId="79584D7A" w14:textId="77777777" w:rsidR="009065AE" w:rsidRDefault="009065AE" w:rsidP="009065AE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14:paraId="06E7923E" w14:textId="74885078" w:rsidR="00DD4ADE" w:rsidRDefault="00D0008C" w:rsidP="00D0008C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3</w:t>
            </w:r>
            <w:r w:rsidR="00D22E72"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B16F1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请问</w:t>
            </w:r>
            <w:r w:rsidR="0077426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公司在物流体系建设这项</w:t>
            </w:r>
            <w:r w:rsidR="00E14584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工作</w:t>
            </w:r>
            <w:r w:rsidR="0077426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上</w:t>
            </w:r>
            <w:r w:rsidR="005E0DC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开展</w:t>
            </w:r>
            <w:r w:rsidR="0077426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情况如何？</w:t>
            </w:r>
          </w:p>
          <w:p w14:paraId="1D0E3DD0" w14:textId="3E3423A4" w:rsidR="00DD4ADE" w:rsidRDefault="00D22E72" w:rsidP="00284AAF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公司在物流体系建设上正从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“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硬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设施”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“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软平台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”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“通渠道”</w:t>
            </w:r>
            <w:r w:rsidR="0048539D" w:rsidRPr="0048539D">
              <w:rPr>
                <w:rFonts w:ascii="宋体" w:eastAsia="宋体" w:hAnsi="宋体" w:hint="eastAsia"/>
                <w:sz w:val="24"/>
                <w:szCs w:val="28"/>
              </w:rPr>
              <w:t>三个维度全力推进</w:t>
            </w:r>
            <w:r w:rsidR="0048539D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4844C2" w:rsidRPr="004844C2">
              <w:rPr>
                <w:rFonts w:ascii="宋体" w:eastAsia="宋体" w:hAnsi="宋体" w:hint="eastAsia"/>
                <w:sz w:val="24"/>
                <w:szCs w:val="28"/>
              </w:rPr>
              <w:t>核心项目如轻纺数字贸易港的冷链区及配套工程已竣工验收</w:t>
            </w:r>
            <w:r w:rsidR="004844C2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4844C2" w:rsidRPr="004844C2">
              <w:rPr>
                <w:rFonts w:ascii="宋体" w:eastAsia="宋体" w:hAnsi="宋体" w:hint="eastAsia"/>
                <w:sz w:val="24"/>
                <w:szCs w:val="28"/>
              </w:rPr>
              <w:t>物流仓储区与公共智能立体仓正全速招商</w:t>
            </w:r>
            <w:r w:rsidR="004844C2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4844C2" w:rsidRPr="004844C2">
              <w:rPr>
                <w:rFonts w:ascii="宋体" w:eastAsia="宋体" w:hAnsi="宋体" w:hint="eastAsia"/>
                <w:sz w:val="24"/>
                <w:szCs w:val="28"/>
              </w:rPr>
              <w:t>产业枢纽的框架已基本搭建完成。</w:t>
            </w:r>
            <w:r w:rsidR="004844C2">
              <w:rPr>
                <w:rFonts w:ascii="宋体" w:eastAsia="宋体" w:hAnsi="宋体" w:hint="eastAsia"/>
                <w:sz w:val="24"/>
                <w:szCs w:val="28"/>
              </w:rPr>
              <w:t>另一方面</w:t>
            </w:r>
            <w:r w:rsidR="004844C2" w:rsidRPr="004844C2">
              <w:rPr>
                <w:rFonts w:ascii="宋体" w:eastAsia="宋体" w:hAnsi="宋体" w:hint="eastAsia"/>
                <w:sz w:val="24"/>
                <w:szCs w:val="28"/>
              </w:rPr>
              <w:t>通过迭代利可达等智慧物流平台，提升效率和客户体验</w:t>
            </w:r>
            <w:r w:rsidR="004844C2">
              <w:rPr>
                <w:rFonts w:ascii="宋体" w:eastAsia="宋体" w:hAnsi="宋体" w:hint="eastAsia"/>
                <w:sz w:val="24"/>
                <w:szCs w:val="28"/>
              </w:rPr>
              <w:t>，以及</w:t>
            </w:r>
            <w:r w:rsidR="00284AAF" w:rsidRPr="00284AAF">
              <w:rPr>
                <w:rFonts w:ascii="宋体" w:eastAsia="宋体" w:hAnsi="宋体" w:hint="eastAsia"/>
                <w:sz w:val="24"/>
                <w:szCs w:val="28"/>
              </w:rPr>
              <w:t>为深度融入“一带一路”发展格局，</w:t>
            </w:r>
            <w:r w:rsidR="00284AAF">
              <w:rPr>
                <w:rFonts w:ascii="宋体" w:eastAsia="宋体" w:hAnsi="宋体" w:hint="eastAsia"/>
                <w:sz w:val="24"/>
                <w:szCs w:val="28"/>
              </w:rPr>
              <w:t>公司正</w:t>
            </w:r>
            <w:r w:rsidR="00284AAF" w:rsidRPr="00284AAF">
              <w:rPr>
                <w:rFonts w:ascii="宋体" w:eastAsia="宋体" w:hAnsi="宋体" w:hint="eastAsia"/>
                <w:sz w:val="24"/>
                <w:szCs w:val="28"/>
              </w:rPr>
              <w:t>加快构建覆盖中亚核心城市的多式联运通道</w:t>
            </w:r>
            <w:r w:rsidR="00284AAF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284AAF" w:rsidRPr="00284AAF">
              <w:rPr>
                <w:rFonts w:ascii="宋体" w:eastAsia="宋体" w:hAnsi="宋体" w:hint="eastAsia"/>
                <w:sz w:val="24"/>
                <w:szCs w:val="28"/>
              </w:rPr>
              <w:t>为跨境贸易提供更高效的物流支撑</w:t>
            </w:r>
            <w:r w:rsidR="00284AAF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36A6F5E5" w14:textId="77777777" w:rsidR="00284AAF" w:rsidRDefault="00284AAF" w:rsidP="00284AAF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5829016F" w14:textId="38B26190" w:rsidR="00DD4ADE" w:rsidRDefault="001C2380" w:rsidP="00AC0D63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4</w:t>
            </w:r>
            <w:r w:rsidRPr="001C2380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E960C9">
              <w:rPr>
                <w:rFonts w:hint="eastAsia"/>
              </w:rPr>
              <w:t xml:space="preserve"> </w:t>
            </w:r>
            <w:r w:rsidR="005E0DC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请</w:t>
            </w:r>
            <w:r w:rsidR="00E960C9" w:rsidRPr="00E960C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公司评估</w:t>
            </w:r>
            <w:r w:rsidR="005E0DC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下</w:t>
            </w:r>
            <w:r w:rsidR="00E960C9" w:rsidRPr="00E960C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当前及下一阶段轻纺城线下实体市场的繁荣度？</w:t>
            </w:r>
          </w:p>
          <w:p w14:paraId="3C05EA2E" w14:textId="34ACF11A" w:rsidR="00B94ED6" w:rsidRDefault="001C2380" w:rsidP="00E960C9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E960C9" w:rsidRPr="00E960C9">
              <w:rPr>
                <w:rFonts w:ascii="宋体" w:eastAsia="宋体" w:hAnsi="宋体" w:hint="eastAsia"/>
                <w:sz w:val="24"/>
                <w:szCs w:val="28"/>
              </w:rPr>
              <w:t>当前中国轻纺城线下实体市场呈现稳健向好态势</w:t>
            </w:r>
            <w:r w:rsidR="00E960C9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E960C9" w:rsidRPr="00E960C9">
              <w:rPr>
                <w:rFonts w:ascii="宋体" w:eastAsia="宋体" w:hAnsi="宋体" w:hint="eastAsia"/>
                <w:sz w:val="24"/>
                <w:szCs w:val="28"/>
              </w:rPr>
              <w:t>我们通过“市场+会展”双轮驱动（如纺博会、布商会等大型展会）及“丝路柯桥·布满全球”产业对接活动，持续吸引全球客商。下一步，公司将通过东升路户外功能面料专营区、北联家居布艺展贸区等业态升级，并深化“数字物流港”及线上平台建设，优化供应链效率，巩固</w:t>
            </w:r>
            <w:bookmarkStart w:id="3" w:name="OLE_LINK1"/>
            <w:r w:rsidR="00E960C9">
              <w:rPr>
                <w:rFonts w:ascii="宋体" w:eastAsia="宋体" w:hAnsi="宋体" w:hint="eastAsia"/>
                <w:sz w:val="24"/>
                <w:szCs w:val="28"/>
              </w:rPr>
              <w:t>全球</w:t>
            </w:r>
            <w:r w:rsidR="00E960C9" w:rsidRPr="00E960C9">
              <w:rPr>
                <w:rFonts w:ascii="宋体" w:eastAsia="宋体" w:hAnsi="宋体" w:hint="eastAsia"/>
                <w:sz w:val="24"/>
                <w:szCs w:val="28"/>
              </w:rPr>
              <w:t>最大纺织品交易中心</w:t>
            </w:r>
            <w:bookmarkEnd w:id="3"/>
            <w:r w:rsidR="00E960C9" w:rsidRPr="00E960C9">
              <w:rPr>
                <w:rFonts w:ascii="宋体" w:eastAsia="宋体" w:hAnsi="宋体" w:hint="eastAsia"/>
                <w:sz w:val="24"/>
                <w:szCs w:val="28"/>
              </w:rPr>
              <w:t>的辐射力与繁荣度。</w:t>
            </w:r>
            <w:r w:rsidR="00E960C9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28238260" w14:textId="77777777" w:rsidR="00D0008C" w:rsidRDefault="001C2380" w:rsidP="00AC0D6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Pr="00216D18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</w:p>
          <w:p w14:paraId="663DBB01" w14:textId="359CB580" w:rsidR="00DD4ADE" w:rsidRDefault="0094660B" w:rsidP="00AC0D63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5</w:t>
            </w:r>
            <w:r w:rsidR="00713165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7B6D2C">
              <w:rPr>
                <w:rFonts w:hint="eastAsia"/>
              </w:rPr>
              <w:t xml:space="preserve"> </w:t>
            </w:r>
            <w:r w:rsidR="002C2A0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</w:t>
            </w:r>
            <w:r w:rsidR="002C2A08" w:rsidRPr="002C2A0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建设纺织新材料中心，签约</w:t>
            </w:r>
            <w:r w:rsidR="002C2A0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入驻多家行业</w:t>
            </w:r>
            <w:r w:rsidR="002C2A08" w:rsidRPr="002C2A0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龙头企业，这对公司打造未来核心竞争力有什么重要意义？</w:t>
            </w:r>
            <w:r w:rsidR="00D8620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</w:p>
          <w:p w14:paraId="04307F32" w14:textId="6539C108" w:rsidR="00B84A39" w:rsidRDefault="00713165" w:rsidP="00FE184B">
            <w:pPr>
              <w:spacing w:line="276" w:lineRule="auto"/>
              <w:ind w:firstLine="495"/>
              <w:rPr>
                <w:rFonts w:ascii="宋体" w:eastAsia="宋体" w:hAnsi="宋体" w:hint="eastAsia"/>
                <w:sz w:val="24"/>
                <w:szCs w:val="28"/>
              </w:rPr>
            </w:pPr>
            <w:r w:rsidRPr="00713165"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A050BF" w:rsidRPr="00A050BF">
              <w:rPr>
                <w:rFonts w:ascii="宋体" w:eastAsia="宋体" w:hAnsi="宋体" w:hint="eastAsia"/>
                <w:sz w:val="24"/>
                <w:szCs w:val="28"/>
              </w:rPr>
              <w:t>纺织新材料中心是</w:t>
            </w:r>
            <w:r w:rsidR="00A050BF">
              <w:rPr>
                <w:rFonts w:ascii="宋体" w:eastAsia="宋体" w:hAnsi="宋体" w:hint="eastAsia"/>
                <w:sz w:val="24"/>
                <w:szCs w:val="28"/>
              </w:rPr>
              <w:t>公司</w:t>
            </w:r>
            <w:r w:rsidR="00A050BF" w:rsidRPr="00A050BF">
              <w:rPr>
                <w:rFonts w:ascii="宋体" w:eastAsia="宋体" w:hAnsi="宋体" w:hint="eastAsia"/>
                <w:sz w:val="24"/>
                <w:szCs w:val="28"/>
              </w:rPr>
              <w:t>打造现代纺织产业综合服务商的重要一环</w:t>
            </w:r>
            <w:r w:rsidR="00A050BF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F60488" w:rsidRPr="00F60488">
              <w:rPr>
                <w:rFonts w:ascii="宋体" w:eastAsia="宋体" w:hAnsi="宋体" w:hint="eastAsia"/>
                <w:sz w:val="24"/>
                <w:szCs w:val="28"/>
              </w:rPr>
              <w:t>通过龙头企业的技术溢出和成熟产业化经验，</w:t>
            </w:r>
            <w:r w:rsidR="00FE184B" w:rsidRPr="00FE184B">
              <w:rPr>
                <w:rFonts w:ascii="宋体" w:eastAsia="宋体" w:hAnsi="宋体" w:hint="eastAsia"/>
                <w:sz w:val="24"/>
                <w:szCs w:val="28"/>
              </w:rPr>
              <w:t>能够快速切入高附加值新材料领域，缩短研发周期，抢占技术制高点；同时充分发挥轻纺城市场平台优势，促进新材料技术与下游应用场景高效对接，既为市场商户提供创新资源赋能，又为公司开辟长期且可持续的增长新曲线</w:t>
            </w:r>
            <w:r w:rsidR="00FE184B">
              <w:rPr>
                <w:rFonts w:ascii="宋体" w:eastAsia="宋体" w:hAnsi="宋体" w:hint="eastAsia"/>
                <w:sz w:val="24"/>
                <w:szCs w:val="28"/>
              </w:rPr>
              <w:t>，最终</w:t>
            </w:r>
            <w:r w:rsidR="002E619D">
              <w:rPr>
                <w:rFonts w:ascii="宋体" w:eastAsia="宋体" w:hAnsi="宋体" w:hint="eastAsia"/>
                <w:sz w:val="24"/>
                <w:szCs w:val="28"/>
              </w:rPr>
              <w:t>帮助公司</w:t>
            </w:r>
            <w:r w:rsidR="00FE184B">
              <w:rPr>
                <w:rFonts w:ascii="宋体" w:eastAsia="宋体" w:hAnsi="宋体" w:hint="eastAsia"/>
                <w:sz w:val="24"/>
                <w:szCs w:val="28"/>
              </w:rPr>
              <w:t>实现</w:t>
            </w:r>
            <w:r w:rsidR="002E619D">
              <w:rPr>
                <w:rFonts w:ascii="宋体" w:eastAsia="宋体" w:hAnsi="宋体" w:hint="eastAsia"/>
                <w:sz w:val="24"/>
                <w:szCs w:val="28"/>
              </w:rPr>
              <w:t>转型升级</w:t>
            </w:r>
            <w:r w:rsidR="00FE184B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14:paraId="3385C7D9" w14:textId="77777777" w:rsidR="00FE184B" w:rsidRPr="00FE184B" w:rsidRDefault="00FE184B" w:rsidP="00FE184B">
            <w:pPr>
              <w:spacing w:line="276" w:lineRule="auto"/>
              <w:ind w:firstLine="495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BB9E900" w14:textId="0BDCDD2D" w:rsidR="001732DC" w:rsidRDefault="00D0008C" w:rsidP="001732DC">
            <w:pPr>
              <w:spacing w:line="276" w:lineRule="auto"/>
              <w:ind w:firstLine="495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6</w:t>
            </w:r>
            <w:r w:rsidR="00BE62EA" w:rsidRPr="00BE62EA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BE62EA" w:rsidRPr="00BE62EA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</w:t>
            </w:r>
            <w:r w:rsidR="001732D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在半年报里披露了与杭州凌迪科技签订了战略合作协议，</w:t>
            </w:r>
            <w:r w:rsidR="001732DC" w:rsidRPr="001732D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是旨在服务市场内的现有商户转型升级，还是作为独立的业务进行培育？</w:t>
            </w:r>
            <w:r w:rsidR="001732DC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</w:t>
            </w:r>
          </w:p>
          <w:p w14:paraId="331B2752" w14:textId="1B2D3262" w:rsidR="003B2DCC" w:rsidRDefault="00BE62EA" w:rsidP="003B2DCC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3B2DCC" w:rsidRPr="003B2DCC">
              <w:rPr>
                <w:rFonts w:ascii="宋体" w:eastAsia="宋体" w:hAnsi="宋体" w:hint="eastAsia"/>
                <w:sz w:val="24"/>
                <w:szCs w:val="28"/>
              </w:rPr>
              <w:t>本次与杭州凌迪科技的战略合作，其核心定位首先是服务于市场内广大现有商户的数字化转型与升级</w:t>
            </w:r>
            <w:r w:rsidR="003B2DCC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3B2DCC" w:rsidRPr="003B2DCC">
              <w:rPr>
                <w:rFonts w:ascii="宋体" w:eastAsia="宋体" w:hAnsi="宋体" w:hint="eastAsia"/>
                <w:sz w:val="24"/>
                <w:szCs w:val="28"/>
              </w:rPr>
              <w:t>提高市场经营活力</w:t>
            </w:r>
            <w:r w:rsidR="003B2DCC">
              <w:rPr>
                <w:rFonts w:ascii="宋体" w:eastAsia="宋体" w:hAnsi="宋体" w:hint="eastAsia"/>
                <w:sz w:val="24"/>
                <w:szCs w:val="28"/>
              </w:rPr>
              <w:t>与</w:t>
            </w:r>
            <w:r w:rsidR="003B2DCC" w:rsidRPr="003B2DCC">
              <w:rPr>
                <w:rFonts w:ascii="宋体" w:eastAsia="宋体" w:hAnsi="宋体" w:hint="eastAsia"/>
                <w:sz w:val="24"/>
                <w:szCs w:val="28"/>
              </w:rPr>
              <w:t>商户经营能力，通过引入凌迪科技领先的3D设计、数字化展销等解决方案，赋能商户降本增效、提升产品竞争力，从而巩固和增强中国轻纺城市场的整体服</w:t>
            </w:r>
            <w:r w:rsidR="003B2DCC" w:rsidRPr="003B2DCC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务能力与行业影响力。</w:t>
            </w:r>
            <w:r w:rsidR="003B2DCC">
              <w:rPr>
                <w:rFonts w:ascii="宋体" w:eastAsia="宋体" w:hAnsi="宋体" w:hint="eastAsia"/>
                <w:sz w:val="24"/>
                <w:szCs w:val="28"/>
              </w:rPr>
              <w:t>在此基础上，双方也</w:t>
            </w:r>
            <w:r w:rsidR="003B2DCC" w:rsidRPr="003B2DCC">
              <w:rPr>
                <w:rFonts w:ascii="宋体" w:eastAsia="宋体" w:hAnsi="宋体" w:hint="eastAsia"/>
                <w:sz w:val="24"/>
                <w:szCs w:val="28"/>
              </w:rPr>
              <w:t>将从面料数字新基建的建设、全球纺织数智贸易新平台的打造、面料供采新生态的场景合作、数字科技商贸展厅的建设等方面开展深入联动</w:t>
            </w:r>
            <w:r w:rsidR="003018D8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3018D8" w:rsidRPr="003018D8">
              <w:rPr>
                <w:rFonts w:ascii="宋体" w:eastAsia="宋体" w:hAnsi="宋体" w:hint="eastAsia"/>
                <w:sz w:val="24"/>
                <w:szCs w:val="28"/>
              </w:rPr>
              <w:t>以建设“中国轻纺城纺织智能体”综合平台为核心</w:t>
            </w:r>
            <w:r w:rsidR="003018D8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3018D8" w:rsidRPr="003018D8">
              <w:rPr>
                <w:rFonts w:ascii="宋体" w:eastAsia="宋体" w:hAnsi="宋体" w:hint="eastAsia"/>
                <w:sz w:val="24"/>
                <w:szCs w:val="28"/>
              </w:rPr>
              <w:t>推动中国轻纺城在人工智能领域的综合实践和运用，形成对市场、商户、产品、渠道全方位AI赋能</w:t>
            </w:r>
            <w:r w:rsidR="003018D8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3018D8" w:rsidRPr="003018D8">
              <w:rPr>
                <w:rFonts w:ascii="宋体" w:eastAsia="宋体" w:hAnsi="宋体" w:hint="eastAsia"/>
                <w:sz w:val="24"/>
                <w:szCs w:val="28"/>
              </w:rPr>
              <w:t>为公司开辟新的增长路径，最终实现服务主业与培育新动能的双重目标。</w:t>
            </w:r>
          </w:p>
          <w:p w14:paraId="07A9C795" w14:textId="0E208514" w:rsidR="00DD4ADE" w:rsidRDefault="00DD4ADE" w:rsidP="00EB4FD5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9A8F42E" w14:textId="18F0A72B" w:rsidR="00DD4ADE" w:rsidRPr="00D21CE6" w:rsidRDefault="00713165" w:rsidP="00D21CE6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="0094660B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7</w:t>
            </w:r>
            <w:r w:rsidR="00851C84" w:rsidRPr="007213F7">
              <w:rPr>
                <w:rFonts w:ascii="宋体" w:eastAsia="宋体" w:hAnsi="宋体"/>
                <w:b/>
                <w:bCs/>
                <w:sz w:val="24"/>
                <w:szCs w:val="28"/>
              </w:rPr>
              <w:t>.</w:t>
            </w:r>
            <w:r w:rsidR="00D21CE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子公司国际物流引入</w:t>
            </w:r>
            <w:r w:rsidR="00D21CE6" w:rsidRPr="00D21CE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战略投资机构工银投资</w:t>
            </w:r>
            <w:r w:rsidR="00D21CE6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，能为公司带来多大程度的资产负债优化</w:t>
            </w:r>
            <w:r w:rsidR="00D4614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？</w:t>
            </w:r>
            <w:r w:rsidR="00D4614B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6D5EA85F" w14:textId="6044105A" w:rsidR="00EE040D" w:rsidRDefault="007213F7" w:rsidP="00361D08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361D08" w:rsidRPr="00361D08">
              <w:rPr>
                <w:rFonts w:ascii="宋体" w:eastAsia="宋体" w:hAnsi="宋体" w:hint="eastAsia"/>
                <w:sz w:val="24"/>
                <w:szCs w:val="28"/>
              </w:rPr>
              <w:t>本次工银投资的5亿元增资款将用于</w:t>
            </w:r>
            <w:r w:rsidR="00361D08">
              <w:rPr>
                <w:rFonts w:ascii="宋体" w:eastAsia="宋体" w:hAnsi="宋体" w:hint="eastAsia"/>
                <w:sz w:val="24"/>
                <w:szCs w:val="28"/>
              </w:rPr>
              <w:t>偿</w:t>
            </w:r>
            <w:r w:rsidR="00361D08" w:rsidRPr="00361D08">
              <w:rPr>
                <w:rFonts w:ascii="宋体" w:eastAsia="宋体" w:hAnsi="宋体" w:hint="eastAsia"/>
                <w:sz w:val="24"/>
                <w:szCs w:val="28"/>
              </w:rPr>
              <w:t>还国际物流中心合并报表范围内存量金融机构有息债务，此举可直接降低其整体负债规模</w:t>
            </w:r>
            <w:r w:rsidR="00361D08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361D08" w:rsidRPr="00361D08">
              <w:rPr>
                <w:rFonts w:ascii="宋体" w:eastAsia="宋体" w:hAnsi="宋体" w:hint="eastAsia"/>
                <w:sz w:val="24"/>
                <w:szCs w:val="28"/>
              </w:rPr>
              <w:t>有效增强公司的资本实力和抗风险能力，同时为国际物流业务的长期发展补充宝贵的权益性资本，实现资本结构的持续优化。</w:t>
            </w:r>
          </w:p>
          <w:p w14:paraId="156754AC" w14:textId="77777777" w:rsidR="00910373" w:rsidRDefault="00910373" w:rsidP="00910373">
            <w:pPr>
              <w:spacing w:line="276" w:lineRule="auto"/>
              <w:ind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6E1ABA0E" w14:textId="2439844E" w:rsidR="0094660B" w:rsidRPr="0094660B" w:rsidRDefault="0056551B" w:rsidP="0094660B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 </w:t>
            </w:r>
            <w:r w:rsidR="00D0008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8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.</w:t>
            </w:r>
            <w:r w:rsidR="00F66829">
              <w:rPr>
                <w:rFonts w:hint="eastAsia"/>
              </w:rPr>
              <w:t xml:space="preserve"> </w:t>
            </w:r>
            <w:r w:rsidR="00F66829" w:rsidRPr="00F6682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公司在优化财务结构，降低负债率</w:t>
            </w:r>
            <w:r w:rsidR="00F6682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方面</w:t>
            </w:r>
            <w:r w:rsidR="005E0DC5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还</w:t>
            </w:r>
            <w:r w:rsidR="00F6682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有哪些措施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？ </w:t>
            </w:r>
          </w:p>
          <w:p w14:paraId="58E91626" w14:textId="77777777" w:rsidR="002C244E" w:rsidRPr="002C244E" w:rsidRDefault="0094660B" w:rsidP="002C244E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答：</w:t>
            </w:r>
            <w:r w:rsidR="00F66829" w:rsidRPr="00F66829">
              <w:rPr>
                <w:rFonts w:ascii="宋体" w:eastAsia="宋体" w:hAnsi="宋体" w:hint="eastAsia"/>
                <w:sz w:val="24"/>
                <w:szCs w:val="28"/>
              </w:rPr>
              <w:t>公司高度重视财务健康与可持续发展</w:t>
            </w:r>
            <w:r w:rsidR="00F66829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F66829" w:rsidRPr="00F66829">
              <w:rPr>
                <w:rFonts w:ascii="宋体" w:eastAsia="宋体" w:hAnsi="宋体" w:hint="eastAsia"/>
                <w:sz w:val="24"/>
                <w:szCs w:val="28"/>
              </w:rPr>
              <w:t>一方面积极盘活存量资产，全力推进基础设施公募REITs项目的申报发行</w:t>
            </w:r>
            <w:r w:rsidR="002C244E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2C244E" w:rsidRPr="002C244E">
              <w:rPr>
                <w:rFonts w:ascii="宋体" w:eastAsia="宋体" w:hAnsi="宋体" w:hint="eastAsia"/>
                <w:sz w:val="24"/>
                <w:szCs w:val="28"/>
              </w:rPr>
              <w:t>促进公司轻资产运营模式</w:t>
            </w:r>
          </w:p>
          <w:p w14:paraId="0552EA3F" w14:textId="76A20479" w:rsidR="00F66829" w:rsidRDefault="002C244E" w:rsidP="002C244E">
            <w:pPr>
              <w:spacing w:line="276" w:lineRule="auto"/>
              <w:rPr>
                <w:rFonts w:ascii="宋体" w:eastAsia="宋体" w:hAnsi="宋体" w:hint="eastAsia"/>
                <w:sz w:val="24"/>
                <w:szCs w:val="28"/>
              </w:rPr>
            </w:pPr>
            <w:r w:rsidRPr="002C244E">
              <w:rPr>
                <w:rFonts w:ascii="宋体" w:eastAsia="宋体" w:hAnsi="宋体" w:hint="eastAsia"/>
                <w:sz w:val="24"/>
                <w:szCs w:val="28"/>
              </w:rPr>
              <w:t>的战略转型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Pr="002C244E">
              <w:rPr>
                <w:rFonts w:ascii="宋体" w:eastAsia="宋体" w:hAnsi="宋体" w:hint="eastAsia"/>
                <w:sz w:val="24"/>
                <w:szCs w:val="28"/>
              </w:rPr>
              <w:t>另一方面，灵活运用资本市场工具，发行CB等权益类融资选项，并成功在子公司层面引入战略投资者增资，有效补充权益资本、降低负债。通过这些组合拳，持续优化资本结构，为高质量发展和战略转型升级奠定坚实的财务基础。</w:t>
            </w:r>
          </w:p>
          <w:p w14:paraId="7FF85E90" w14:textId="77777777" w:rsidR="00562C76" w:rsidRDefault="00562C76" w:rsidP="0094660B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300F468B" w14:textId="7761C0B2" w:rsidR="0094660B" w:rsidRPr="0094660B" w:rsidRDefault="00D0008C" w:rsidP="0094660B">
            <w:pPr>
              <w:spacing w:line="276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9</w:t>
            </w:r>
            <w:r w:rsidR="0094660B" w:rsidRPr="0094660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. </w:t>
            </w:r>
            <w:r w:rsidR="003836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公司</w:t>
            </w:r>
            <w:r w:rsidR="0038363B" w:rsidRPr="003836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基础设施公募REITs</w:t>
            </w:r>
            <w:r w:rsidR="0038363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现在推进情况如何？</w:t>
            </w:r>
          </w:p>
          <w:p w14:paraId="11CFFD2A" w14:textId="324C7BBE" w:rsidR="0094660B" w:rsidRPr="00835872" w:rsidRDefault="007E0A50" w:rsidP="007E0A50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 w:rsidRPr="007E0A50">
              <w:rPr>
                <w:rFonts w:ascii="宋体" w:eastAsia="宋体" w:hAnsi="宋体" w:hint="eastAsia"/>
                <w:sz w:val="24"/>
                <w:szCs w:val="28"/>
              </w:rPr>
              <w:t>公司正积极联合相关专业机构，稳步推进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北联市场</w:t>
            </w:r>
            <w:r w:rsidRPr="007E0A50">
              <w:rPr>
                <w:rFonts w:ascii="宋体" w:eastAsia="宋体" w:hAnsi="宋体" w:hint="eastAsia"/>
                <w:sz w:val="24"/>
                <w:szCs w:val="28"/>
              </w:rPr>
              <w:t>公募REITs的申报准备工作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Pr="007E0A50">
              <w:rPr>
                <w:rFonts w:ascii="宋体" w:eastAsia="宋体" w:hAnsi="宋体" w:hint="eastAsia"/>
                <w:sz w:val="24"/>
                <w:szCs w:val="28"/>
              </w:rPr>
              <w:t>该项目目前处于申报阶段，尚需相关监管机构审核同意后方可实施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7E0A50">
              <w:rPr>
                <w:rFonts w:ascii="宋体" w:eastAsia="宋体" w:hAnsi="宋体"/>
                <w:sz w:val="24"/>
                <w:szCs w:val="28"/>
              </w:rPr>
              <w:t>项目审核周期较长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  <w:r w:rsidRPr="007E0A50">
              <w:rPr>
                <w:rFonts w:ascii="宋体" w:eastAsia="宋体" w:hAnsi="宋体" w:hint="eastAsia"/>
                <w:sz w:val="24"/>
                <w:szCs w:val="28"/>
              </w:rPr>
              <w:t>公司将及时关注政策动向，积极与相关监管机构保持密切沟通，根据相关政策要求不断完善申报材料，积极推动基础设施公募REITs申报发行工作的开展，并严格按照法律法规的规定与要求及时履行信息披露义务。</w:t>
            </w:r>
          </w:p>
        </w:tc>
      </w:tr>
    </w:tbl>
    <w:p w14:paraId="51358BD7" w14:textId="3D92DC9F" w:rsidR="00A03B5D" w:rsidRDefault="00A03B5D">
      <w:pPr>
        <w:rPr>
          <w:rFonts w:hint="eastAsia"/>
        </w:rPr>
      </w:pPr>
    </w:p>
    <w:sectPr w:rsidR="00A0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DCCB" w14:textId="77777777" w:rsidR="007524A2" w:rsidRDefault="007524A2" w:rsidP="008E5D0E">
      <w:pPr>
        <w:rPr>
          <w:rFonts w:hint="eastAsia"/>
        </w:rPr>
      </w:pPr>
      <w:r>
        <w:separator/>
      </w:r>
    </w:p>
  </w:endnote>
  <w:endnote w:type="continuationSeparator" w:id="0">
    <w:p w14:paraId="33C103A5" w14:textId="77777777" w:rsidR="007524A2" w:rsidRDefault="007524A2" w:rsidP="008E5D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ADBE" w14:textId="77777777" w:rsidR="007524A2" w:rsidRDefault="007524A2" w:rsidP="008E5D0E">
      <w:pPr>
        <w:rPr>
          <w:rFonts w:hint="eastAsia"/>
        </w:rPr>
      </w:pPr>
      <w:r>
        <w:separator/>
      </w:r>
    </w:p>
  </w:footnote>
  <w:footnote w:type="continuationSeparator" w:id="0">
    <w:p w14:paraId="042B6357" w14:textId="77777777" w:rsidR="007524A2" w:rsidRDefault="007524A2" w:rsidP="008E5D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0"/>
    <w:rsid w:val="000146C6"/>
    <w:rsid w:val="00032F42"/>
    <w:rsid w:val="000535B3"/>
    <w:rsid w:val="000A53EC"/>
    <w:rsid w:val="000C4E0E"/>
    <w:rsid w:val="000C530B"/>
    <w:rsid w:val="000D7CAD"/>
    <w:rsid w:val="00100369"/>
    <w:rsid w:val="0010428A"/>
    <w:rsid w:val="001172ED"/>
    <w:rsid w:val="0012171F"/>
    <w:rsid w:val="0015198B"/>
    <w:rsid w:val="0015432B"/>
    <w:rsid w:val="001564E4"/>
    <w:rsid w:val="00164CA3"/>
    <w:rsid w:val="001732DC"/>
    <w:rsid w:val="001A11C3"/>
    <w:rsid w:val="001C2380"/>
    <w:rsid w:val="001C7613"/>
    <w:rsid w:val="00216D18"/>
    <w:rsid w:val="00225538"/>
    <w:rsid w:val="00261B35"/>
    <w:rsid w:val="00275AA1"/>
    <w:rsid w:val="00284AAF"/>
    <w:rsid w:val="002863FC"/>
    <w:rsid w:val="002909AE"/>
    <w:rsid w:val="002A59DC"/>
    <w:rsid w:val="002B37A0"/>
    <w:rsid w:val="002C244E"/>
    <w:rsid w:val="002C267A"/>
    <w:rsid w:val="002C2A08"/>
    <w:rsid w:val="002C794E"/>
    <w:rsid w:val="002D45E5"/>
    <w:rsid w:val="002D5D40"/>
    <w:rsid w:val="002E3F66"/>
    <w:rsid w:val="002E619D"/>
    <w:rsid w:val="002F63DD"/>
    <w:rsid w:val="003018D8"/>
    <w:rsid w:val="00314975"/>
    <w:rsid w:val="00361D08"/>
    <w:rsid w:val="0038363B"/>
    <w:rsid w:val="003B2DCC"/>
    <w:rsid w:val="003C4F7A"/>
    <w:rsid w:val="003D07A0"/>
    <w:rsid w:val="00401716"/>
    <w:rsid w:val="00422A40"/>
    <w:rsid w:val="00436123"/>
    <w:rsid w:val="00444719"/>
    <w:rsid w:val="00453063"/>
    <w:rsid w:val="004556D9"/>
    <w:rsid w:val="004640C2"/>
    <w:rsid w:val="00465603"/>
    <w:rsid w:val="0047782E"/>
    <w:rsid w:val="004844C2"/>
    <w:rsid w:val="00484641"/>
    <w:rsid w:val="0048539D"/>
    <w:rsid w:val="00491E8F"/>
    <w:rsid w:val="004B244D"/>
    <w:rsid w:val="004D6A2C"/>
    <w:rsid w:val="004E3EDC"/>
    <w:rsid w:val="00516A9B"/>
    <w:rsid w:val="00517897"/>
    <w:rsid w:val="0052577A"/>
    <w:rsid w:val="00532540"/>
    <w:rsid w:val="00533A40"/>
    <w:rsid w:val="00546413"/>
    <w:rsid w:val="00562C76"/>
    <w:rsid w:val="0056551B"/>
    <w:rsid w:val="005955EA"/>
    <w:rsid w:val="005D1CF2"/>
    <w:rsid w:val="005E0DC5"/>
    <w:rsid w:val="005F7C47"/>
    <w:rsid w:val="0063449A"/>
    <w:rsid w:val="006354B6"/>
    <w:rsid w:val="00644A8F"/>
    <w:rsid w:val="00677C55"/>
    <w:rsid w:val="006B2221"/>
    <w:rsid w:val="006B7080"/>
    <w:rsid w:val="006C5133"/>
    <w:rsid w:val="006C67BB"/>
    <w:rsid w:val="006F719B"/>
    <w:rsid w:val="007025C8"/>
    <w:rsid w:val="00712113"/>
    <w:rsid w:val="00713165"/>
    <w:rsid w:val="007213F7"/>
    <w:rsid w:val="0072336D"/>
    <w:rsid w:val="007524A2"/>
    <w:rsid w:val="007531DC"/>
    <w:rsid w:val="0077426B"/>
    <w:rsid w:val="007A310B"/>
    <w:rsid w:val="007B6D2C"/>
    <w:rsid w:val="007D02E4"/>
    <w:rsid w:val="007D338B"/>
    <w:rsid w:val="007E0A50"/>
    <w:rsid w:val="007F3F1E"/>
    <w:rsid w:val="0080050E"/>
    <w:rsid w:val="00835872"/>
    <w:rsid w:val="00851C84"/>
    <w:rsid w:val="00853047"/>
    <w:rsid w:val="0088263F"/>
    <w:rsid w:val="008C41F8"/>
    <w:rsid w:val="008D2C4C"/>
    <w:rsid w:val="008E5D0E"/>
    <w:rsid w:val="008F2400"/>
    <w:rsid w:val="009065AE"/>
    <w:rsid w:val="00910373"/>
    <w:rsid w:val="00920F4F"/>
    <w:rsid w:val="00922D92"/>
    <w:rsid w:val="00931FBC"/>
    <w:rsid w:val="0094660B"/>
    <w:rsid w:val="009567CB"/>
    <w:rsid w:val="00971F08"/>
    <w:rsid w:val="00974360"/>
    <w:rsid w:val="00975F35"/>
    <w:rsid w:val="009772A9"/>
    <w:rsid w:val="009C4816"/>
    <w:rsid w:val="009D6C01"/>
    <w:rsid w:val="009E2AF5"/>
    <w:rsid w:val="009E7485"/>
    <w:rsid w:val="00A03B5D"/>
    <w:rsid w:val="00A050BF"/>
    <w:rsid w:val="00A20389"/>
    <w:rsid w:val="00A26128"/>
    <w:rsid w:val="00A41874"/>
    <w:rsid w:val="00A7525F"/>
    <w:rsid w:val="00AB5CFD"/>
    <w:rsid w:val="00AB7CE6"/>
    <w:rsid w:val="00AC0D63"/>
    <w:rsid w:val="00AD5418"/>
    <w:rsid w:val="00AE5B6D"/>
    <w:rsid w:val="00B10F4C"/>
    <w:rsid w:val="00B16F18"/>
    <w:rsid w:val="00B65ACF"/>
    <w:rsid w:val="00B70080"/>
    <w:rsid w:val="00B76319"/>
    <w:rsid w:val="00B77919"/>
    <w:rsid w:val="00B8093C"/>
    <w:rsid w:val="00B82130"/>
    <w:rsid w:val="00B84A39"/>
    <w:rsid w:val="00B94ED6"/>
    <w:rsid w:val="00BB0025"/>
    <w:rsid w:val="00BE62EA"/>
    <w:rsid w:val="00C065B2"/>
    <w:rsid w:val="00C07AF2"/>
    <w:rsid w:val="00C153B0"/>
    <w:rsid w:val="00C60FA0"/>
    <w:rsid w:val="00CD7709"/>
    <w:rsid w:val="00D0008C"/>
    <w:rsid w:val="00D12317"/>
    <w:rsid w:val="00D21CE6"/>
    <w:rsid w:val="00D22E72"/>
    <w:rsid w:val="00D30227"/>
    <w:rsid w:val="00D336F5"/>
    <w:rsid w:val="00D37AF5"/>
    <w:rsid w:val="00D40BBE"/>
    <w:rsid w:val="00D4614B"/>
    <w:rsid w:val="00D678FD"/>
    <w:rsid w:val="00D8620C"/>
    <w:rsid w:val="00DC0765"/>
    <w:rsid w:val="00DD4ADE"/>
    <w:rsid w:val="00DF5420"/>
    <w:rsid w:val="00DF69EF"/>
    <w:rsid w:val="00E07111"/>
    <w:rsid w:val="00E14584"/>
    <w:rsid w:val="00E174F8"/>
    <w:rsid w:val="00E20274"/>
    <w:rsid w:val="00E2052D"/>
    <w:rsid w:val="00E35C07"/>
    <w:rsid w:val="00E63E21"/>
    <w:rsid w:val="00E824F7"/>
    <w:rsid w:val="00E84B61"/>
    <w:rsid w:val="00E960C9"/>
    <w:rsid w:val="00EA1CBE"/>
    <w:rsid w:val="00EB4FD5"/>
    <w:rsid w:val="00EE040D"/>
    <w:rsid w:val="00EF4629"/>
    <w:rsid w:val="00F009C9"/>
    <w:rsid w:val="00F0607B"/>
    <w:rsid w:val="00F14736"/>
    <w:rsid w:val="00F33941"/>
    <w:rsid w:val="00F42A31"/>
    <w:rsid w:val="00F60488"/>
    <w:rsid w:val="00F66829"/>
    <w:rsid w:val="00F7791F"/>
    <w:rsid w:val="00F85B03"/>
    <w:rsid w:val="00FA5FDA"/>
    <w:rsid w:val="00FE184B"/>
    <w:rsid w:val="00FE41BE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0A353"/>
  <w15:chartTrackingRefBased/>
  <w15:docId w15:val="{30140119-291A-4DD1-B725-F33436F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D0E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E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D0E"/>
    <w:rPr>
      <w:sz w:val="18"/>
      <w:szCs w:val="18"/>
      <w14:ligatures w14:val="none"/>
    </w:rPr>
  </w:style>
  <w:style w:type="character" w:styleId="a7">
    <w:name w:val="Hyperlink"/>
    <w:basedOn w:val="a0"/>
    <w:uiPriority w:val="99"/>
    <w:semiHidden/>
    <w:unhideWhenUsed/>
    <w:rsid w:val="008F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琦青</dc:creator>
  <cp:keywords/>
  <dc:description/>
  <cp:lastModifiedBy>微软用户</cp:lastModifiedBy>
  <cp:revision>3</cp:revision>
  <cp:lastPrinted>2023-05-30T01:28:00Z</cp:lastPrinted>
  <dcterms:created xsi:type="dcterms:W3CDTF">2025-09-19T09:17:00Z</dcterms:created>
  <dcterms:modified xsi:type="dcterms:W3CDTF">2025-09-19T09:20:00Z</dcterms:modified>
</cp:coreProperties>
</file>