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52EE1" w14:textId="77777777" w:rsidR="00031F95" w:rsidRDefault="00577A3F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600382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广东明珠</w:t>
      </w:r>
    </w:p>
    <w:p w14:paraId="0A54476E" w14:textId="77777777" w:rsidR="00031F95" w:rsidRDefault="00577A3F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广东明珠集团股份有限公司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5E450AB2" w14:textId="77777777" w:rsidR="00031F95" w:rsidRDefault="00577A3F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31F95" w14:paraId="20AFF8E2" w14:textId="77777777" w:rsidTr="004B30C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304C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4A21A116" w14:textId="77777777" w:rsidR="00031F95" w:rsidRDefault="00031F9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BCB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BBE6334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1F0C564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1CD15EC7" w14:textId="77777777" w:rsidR="00031F95" w:rsidRDefault="00577A3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272DBCC7" w14:textId="77777777" w:rsidR="00031F95" w:rsidRDefault="00577A3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031F95" w14:paraId="3078C64B" w14:textId="77777777" w:rsidTr="004B30C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C0BC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9C7B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031F95" w14:paraId="2717651D" w14:textId="77777777" w:rsidTr="004B30C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FA26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418B" w14:textId="7744A864" w:rsidR="00031F95" w:rsidRDefault="00577A3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19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9C55CE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</w:t>
            </w:r>
            <w:r w:rsidR="009C55CE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0~17:00</w:t>
            </w:r>
          </w:p>
        </w:tc>
      </w:tr>
      <w:tr w:rsidR="00031F95" w14:paraId="493113EC" w14:textId="77777777" w:rsidTr="004B30C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C780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5BA8" w14:textId="0673D878" w:rsidR="00031F95" w:rsidRDefault="00577A3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</w:t>
            </w:r>
            <w:r>
              <w:rPr>
                <w:rFonts w:ascii="宋体" w:hAnsi="宋体" w:hint="eastAsia"/>
                <w:bCs/>
                <w:sz w:val="24"/>
              </w:rPr>
              <w:t>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</w:t>
            </w:r>
            <w:r>
              <w:rPr>
                <w:rFonts w:ascii="宋体" w:hAnsi="宋体" w:hint="eastAsia"/>
                <w:bCs/>
                <w:sz w:val="24"/>
              </w:rPr>
              <w:t>）采用网络远程的方式</w:t>
            </w:r>
            <w:r w:rsidR="008F6EE5">
              <w:rPr>
                <w:rFonts w:ascii="宋体" w:hAnsi="宋体" w:hint="eastAsia"/>
                <w:bCs/>
                <w:sz w:val="24"/>
              </w:rPr>
              <w:t>参加</w:t>
            </w:r>
            <w:r w:rsidR="008F6EE5" w:rsidRPr="008F6EE5">
              <w:rPr>
                <w:rFonts w:ascii="宋体" w:hAnsi="宋体"/>
                <w:sz w:val="24"/>
              </w:rPr>
              <w:t>“向新提质·价值领航——2025年广东辖区投资者集体接待日暨辖区上市公司中报业绩说明会”</w:t>
            </w:r>
          </w:p>
        </w:tc>
      </w:tr>
      <w:tr w:rsidR="00031F95" w14:paraId="476F2736" w14:textId="77777777" w:rsidTr="004B30C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210B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ACF" w14:textId="77777777" w:rsidR="00031F95" w:rsidRDefault="00577A3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、董事长、总裁黄丙娣</w:t>
            </w:r>
          </w:p>
          <w:p w14:paraId="4245BBC2" w14:textId="77777777" w:rsidR="00031F95" w:rsidRDefault="00577A3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、独立董事黄桂莲</w:t>
            </w:r>
          </w:p>
          <w:p w14:paraId="0840E309" w14:textId="77777777" w:rsidR="00031F95" w:rsidRDefault="00577A3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、财务总监凌炜</w:t>
            </w:r>
          </w:p>
          <w:p w14:paraId="3C5296C7" w14:textId="77777777" w:rsidR="00031F95" w:rsidRDefault="00577A3F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、董事会秘书张媚</w:t>
            </w:r>
          </w:p>
        </w:tc>
      </w:tr>
      <w:tr w:rsidR="00031F95" w14:paraId="7C9688DA" w14:textId="77777777" w:rsidTr="004B30C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1112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4ADB99D5" w14:textId="77777777" w:rsidR="00031F95" w:rsidRDefault="00031F9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665B" w14:textId="77777777" w:rsidR="00031F95" w:rsidRDefault="00577A3F" w:rsidP="00106B29">
            <w:pPr>
              <w:spacing w:beforeLines="50" w:before="156" w:line="460" w:lineRule="exact"/>
              <w:ind w:leftChars="36" w:left="76"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2EC89311" w14:textId="120C70A1" w:rsidR="00031F95" w:rsidRDefault="00577A3F" w:rsidP="00106B29">
            <w:pPr>
              <w:spacing w:line="460" w:lineRule="exact"/>
              <w:ind w:leftChars="36" w:left="76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5FBEBD21" w14:textId="77777777" w:rsidR="00031F95" w:rsidRDefault="00577A3F" w:rsidP="00106B29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、公司</w:t>
            </w:r>
            <w:r>
              <w:rPr>
                <w:rFonts w:ascii="宋体" w:hAnsi="宋体"/>
                <w:b/>
                <w:sz w:val="24"/>
                <w:szCs w:val="24"/>
              </w:rPr>
              <w:t>2025</w:t>
            </w:r>
            <w:r>
              <w:rPr>
                <w:rFonts w:ascii="宋体" w:hAnsi="宋体"/>
                <w:b/>
                <w:sz w:val="24"/>
                <w:szCs w:val="24"/>
              </w:rPr>
              <w:t>年中报业绩如何？</w:t>
            </w:r>
          </w:p>
          <w:p w14:paraId="336A7F8B" w14:textId="77777777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尊敬的投资者，您好！公司</w:t>
            </w:r>
            <w:r>
              <w:rPr>
                <w:rFonts w:ascii="宋体" w:hAnsi="宋体"/>
                <w:sz w:val="24"/>
                <w:szCs w:val="24"/>
              </w:rPr>
              <w:t>2025</w:t>
            </w:r>
            <w:r>
              <w:rPr>
                <w:rFonts w:ascii="宋体" w:hAnsi="宋体"/>
                <w:sz w:val="24"/>
                <w:szCs w:val="24"/>
              </w:rPr>
              <w:t>年上半年营业收入实现</w:t>
            </w:r>
            <w:r>
              <w:rPr>
                <w:rFonts w:ascii="宋体" w:hAnsi="宋体"/>
                <w:sz w:val="24"/>
                <w:szCs w:val="24"/>
              </w:rPr>
              <w:t>3.74</w:t>
            </w:r>
            <w:r>
              <w:rPr>
                <w:rFonts w:ascii="宋体" w:hAnsi="宋体"/>
                <w:sz w:val="24"/>
                <w:szCs w:val="24"/>
              </w:rPr>
              <w:t>亿元，同比增加</w:t>
            </w:r>
            <w:r>
              <w:rPr>
                <w:rFonts w:ascii="宋体" w:hAnsi="宋体"/>
                <w:sz w:val="24"/>
                <w:szCs w:val="24"/>
              </w:rPr>
              <w:t>72.39%</w:t>
            </w:r>
            <w:r>
              <w:rPr>
                <w:rFonts w:ascii="宋体" w:hAnsi="宋体"/>
                <w:sz w:val="24"/>
                <w:szCs w:val="24"/>
              </w:rPr>
              <w:t>，归属上市公司股东净利润</w:t>
            </w:r>
            <w:r>
              <w:rPr>
                <w:rFonts w:ascii="宋体" w:hAnsi="宋体"/>
                <w:sz w:val="24"/>
                <w:szCs w:val="24"/>
              </w:rPr>
              <w:t>1.15</w:t>
            </w:r>
            <w:r>
              <w:rPr>
                <w:rFonts w:ascii="宋体" w:hAnsi="宋体"/>
                <w:sz w:val="24"/>
                <w:szCs w:val="24"/>
              </w:rPr>
              <w:t>亿元，同比增加</w:t>
            </w:r>
            <w:r>
              <w:rPr>
                <w:rFonts w:ascii="宋体" w:hAnsi="宋体"/>
                <w:sz w:val="24"/>
                <w:szCs w:val="24"/>
              </w:rPr>
              <w:t>284.04%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17ABC832" w14:textId="77777777" w:rsidR="00031F95" w:rsidRDefault="00577A3F" w:rsidP="00106B29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扩帮结束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对公司铁矿石业务发展有啥推动？</w:t>
            </w:r>
          </w:p>
          <w:p w14:paraId="342BF1B1" w14:textId="77777777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尊敬的投资者，您好，公司子公司明珠矿业大顶铁矿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的扩帮基建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工程的竣工验收增加了可开采原矿，提高铁精粉产销量，有利于公司的经营业绩提升。</w:t>
            </w:r>
          </w:p>
          <w:p w14:paraId="14E3F0BD" w14:textId="77777777" w:rsidR="00031F95" w:rsidRDefault="00577A3F" w:rsidP="00106B29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、公司回购情况进展如何？公司还会开展下一次回购吗？</w:t>
            </w:r>
          </w:p>
          <w:p w14:paraId="0797498C" w14:textId="77777777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尊敬投资者，您好！截止到</w:t>
            </w:r>
            <w:r>
              <w:rPr>
                <w:rFonts w:ascii="宋体" w:hAnsi="宋体"/>
                <w:sz w:val="24"/>
                <w:szCs w:val="24"/>
              </w:rPr>
              <w:t>2025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日，</w:t>
            </w:r>
            <w:r>
              <w:rPr>
                <w:rFonts w:ascii="宋体" w:hAnsi="宋体"/>
                <w:sz w:val="24"/>
                <w:szCs w:val="24"/>
              </w:rPr>
              <w:t>2025</w:t>
            </w:r>
            <w:r>
              <w:rPr>
                <w:rFonts w:ascii="宋体" w:hAnsi="宋体"/>
                <w:sz w:val="24"/>
                <w:szCs w:val="24"/>
              </w:rPr>
              <w:t>年回购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股份的期限自公司董事会审议通过回购股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份方案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之日起已届满</w:t>
            </w: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rFonts w:ascii="宋体" w:hAnsi="宋体"/>
                <w:sz w:val="24"/>
                <w:szCs w:val="24"/>
              </w:rPr>
              <w:t>个月，公司回购结束。本次回购公司通过集中竞价交易方式累计回购股份</w:t>
            </w:r>
            <w:r>
              <w:rPr>
                <w:rFonts w:ascii="宋体" w:hAnsi="宋体"/>
                <w:sz w:val="24"/>
                <w:szCs w:val="24"/>
              </w:rPr>
              <w:t>46,090,968</w:t>
            </w:r>
            <w:r>
              <w:rPr>
                <w:rFonts w:ascii="宋体" w:hAnsi="宋体"/>
                <w:sz w:val="24"/>
                <w:szCs w:val="24"/>
              </w:rPr>
              <w:t>股，占公司总股本的</w:t>
            </w:r>
            <w:r>
              <w:rPr>
                <w:rFonts w:ascii="宋体" w:hAnsi="宋体"/>
                <w:sz w:val="24"/>
                <w:szCs w:val="24"/>
              </w:rPr>
              <w:t>6.64%</w:t>
            </w:r>
            <w:r>
              <w:rPr>
                <w:rFonts w:ascii="宋体" w:hAnsi="宋体"/>
                <w:sz w:val="24"/>
                <w:szCs w:val="24"/>
              </w:rPr>
              <w:t>，回购最低价格</w:t>
            </w:r>
            <w:r>
              <w:rPr>
                <w:rFonts w:ascii="宋体" w:hAnsi="宋体"/>
                <w:sz w:val="24"/>
                <w:szCs w:val="24"/>
              </w:rPr>
              <w:t>3.41</w:t>
            </w:r>
            <w:r>
              <w:rPr>
                <w:rFonts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股，回购最高价格</w:t>
            </w:r>
            <w:r>
              <w:rPr>
                <w:rFonts w:ascii="宋体" w:hAnsi="宋体"/>
                <w:sz w:val="24"/>
                <w:szCs w:val="24"/>
              </w:rPr>
              <w:t>5.07</w:t>
            </w:r>
            <w:r>
              <w:rPr>
                <w:rFonts w:ascii="宋体" w:hAnsi="宋体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ascii="宋体" w:hAnsi="宋体"/>
                <w:sz w:val="24"/>
                <w:szCs w:val="24"/>
              </w:rPr>
              <w:t>股，已支付的总金额为</w:t>
            </w:r>
            <w:r>
              <w:rPr>
                <w:rFonts w:ascii="宋体" w:hAnsi="宋体"/>
                <w:sz w:val="24"/>
                <w:szCs w:val="24"/>
              </w:rPr>
              <w:t>1.94</w:t>
            </w:r>
            <w:r>
              <w:rPr>
                <w:rFonts w:ascii="宋体" w:hAnsi="宋体"/>
                <w:sz w:val="24"/>
                <w:szCs w:val="24"/>
              </w:rPr>
              <w:t>亿元（不含交易费用）。公司将按照相关法律法规及时履行信息披露义务。感谢您对公司的关注、理解与支持！</w:t>
            </w:r>
          </w:p>
          <w:p w14:paraId="51ED2CE4" w14:textId="77777777" w:rsidR="00031F95" w:rsidRDefault="00577A3F" w:rsidP="00106B29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、为什么明珠无人机公司一点新闻与消息都没有？这不像一个正常公司的运营</w:t>
            </w:r>
          </w:p>
          <w:p w14:paraId="12E0070A" w14:textId="77777777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尊敬的投资者，您好！公司将按照相关法律法规及时履行信息披露义务，感谢您对公司的关注、理解</w:t>
            </w:r>
            <w:r>
              <w:rPr>
                <w:rFonts w:ascii="宋体" w:hAnsi="宋体"/>
                <w:sz w:val="24"/>
                <w:szCs w:val="24"/>
              </w:rPr>
              <w:t>与支持！</w:t>
            </w:r>
          </w:p>
          <w:p w14:paraId="377AC6CD" w14:textId="77777777" w:rsidR="00031F95" w:rsidRDefault="00577A3F" w:rsidP="00106B29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、公司回购为什么不注销？</w:t>
            </w:r>
          </w:p>
          <w:p w14:paraId="7C297AD7" w14:textId="77777777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尊敬的投资者您好，根据公司</w:t>
            </w:r>
            <w:r>
              <w:rPr>
                <w:rFonts w:ascii="宋体" w:hAnsi="宋体"/>
                <w:sz w:val="24"/>
                <w:szCs w:val="24"/>
              </w:rPr>
              <w:t>2024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月公告的《关于以集中竞价交易方式回购公司股份方案的公告》（公告编号：</w:t>
            </w:r>
            <w:r>
              <w:rPr>
                <w:rFonts w:ascii="宋体" w:hAnsi="宋体"/>
                <w:sz w:val="24"/>
                <w:szCs w:val="24"/>
              </w:rPr>
              <w:t>2024-057</w:t>
            </w:r>
            <w:r>
              <w:rPr>
                <w:rFonts w:ascii="宋体" w:hAnsi="宋体"/>
                <w:sz w:val="24"/>
                <w:szCs w:val="24"/>
              </w:rPr>
              <w:t>），本次回购的用途是员工持股计划或股权激励。若公司未能在回购股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份完成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之后三年内实施前述用途，未使用部分将履行相关程序予以注销，后续公司将按照披露的用途使用已回购的股份，并按规定履行决策程序和信息披露义务。感谢您对公司的关注、理解与支持！</w:t>
            </w:r>
          </w:p>
          <w:p w14:paraId="5E5A782C" w14:textId="77777777" w:rsidR="00031F95" w:rsidRDefault="00577A3F" w:rsidP="00106B29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、你好！广东明珠的无人机公司进展如何了？</w:t>
            </w:r>
          </w:p>
          <w:p w14:paraId="4FC129BE" w14:textId="77777777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尊敬的投资者，您好！公司将按照相关法律法规及时履行信息披露义务，感谢您</w:t>
            </w:r>
            <w:r>
              <w:rPr>
                <w:rFonts w:ascii="宋体" w:hAnsi="宋体"/>
                <w:sz w:val="24"/>
                <w:szCs w:val="24"/>
              </w:rPr>
              <w:t>对公司的关注、理解与支持！</w:t>
            </w:r>
          </w:p>
          <w:p w14:paraId="406B3E3B" w14:textId="77777777" w:rsidR="00031F95" w:rsidRDefault="00577A3F" w:rsidP="00106B29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</w:rPr>
              <w:t>、看报道说公司又拓展了新的业务线，那个对公司业绩有什么影响？</w:t>
            </w:r>
          </w:p>
          <w:p w14:paraId="6D3F3FF6" w14:textId="77777777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尊敬的投资者，您好，上半年，明珠矿业将水洗石生产线进行技术改造，主要是增加超细碎设备和干式磁选设备，铁矿石经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破碎抛废后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进入球磨生产铁精粉，提高铁精粉产量，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月份已完成技术改造。将老骨料生产线进行技术改造后，可以加工铁矿石块矿，出售块矿增加收入和利润，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/>
                <w:sz w:val="24"/>
                <w:szCs w:val="24"/>
              </w:rPr>
              <w:t>月份已完成技术改造并已出售块矿。本报告期铁矿石块矿产量</w:t>
            </w:r>
            <w:r>
              <w:rPr>
                <w:rFonts w:ascii="宋体" w:hAnsi="宋体"/>
                <w:sz w:val="24"/>
                <w:szCs w:val="24"/>
              </w:rPr>
              <w:t>8.44</w:t>
            </w:r>
            <w:r>
              <w:rPr>
                <w:rFonts w:ascii="宋体" w:hAnsi="宋体"/>
                <w:sz w:val="24"/>
                <w:szCs w:val="24"/>
              </w:rPr>
              <w:t>万吨；本报告期销量</w:t>
            </w:r>
            <w:r>
              <w:rPr>
                <w:rFonts w:ascii="宋体" w:hAnsi="宋体"/>
                <w:sz w:val="24"/>
                <w:szCs w:val="24"/>
              </w:rPr>
              <w:t>7.91</w:t>
            </w:r>
            <w:r>
              <w:rPr>
                <w:rFonts w:ascii="宋体" w:hAnsi="宋体"/>
                <w:sz w:val="24"/>
                <w:szCs w:val="24"/>
              </w:rPr>
              <w:t>万吨；本报告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期实现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营业收入</w:t>
            </w:r>
            <w:r>
              <w:rPr>
                <w:rFonts w:ascii="宋体" w:hAnsi="宋体"/>
                <w:sz w:val="24"/>
                <w:szCs w:val="24"/>
              </w:rPr>
              <w:t>1,666.34</w:t>
            </w:r>
            <w:r>
              <w:rPr>
                <w:rFonts w:ascii="宋体" w:hAnsi="宋体"/>
                <w:sz w:val="24"/>
                <w:szCs w:val="24"/>
              </w:rPr>
              <w:t>万元。</w:t>
            </w:r>
          </w:p>
          <w:p w14:paraId="2E85BB1A" w14:textId="77777777" w:rsidR="00031F95" w:rsidRDefault="00577A3F" w:rsidP="00106B29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、公司铁矿石业务上半年业绩如何？</w:t>
            </w:r>
          </w:p>
          <w:p w14:paraId="5B679C4D" w14:textId="77777777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尊敬的投资者，您好！</w:t>
            </w:r>
            <w:r>
              <w:rPr>
                <w:rFonts w:ascii="宋体" w:hAnsi="宋体"/>
                <w:sz w:val="24"/>
                <w:szCs w:val="24"/>
              </w:rPr>
              <w:t>2025</w:t>
            </w:r>
            <w:r>
              <w:rPr>
                <w:rFonts w:ascii="宋体" w:hAnsi="宋体"/>
                <w:sz w:val="24"/>
                <w:szCs w:val="24"/>
              </w:rPr>
              <w:t>年上半年，公司旗下子公司明珠矿业扩帮工程采出新矿、水洗石生产线进行技术改造后提高铁精粉产量，铁精粉产销量同比增加；同时，明珠矿业将老骨料生产线进行技术改造后新增铁矿石块矿销售业务，增加块矿销售收入；同时，公司积极开拓砂石市场，砂石产销量同比增加。明珠矿业</w:t>
            </w:r>
            <w:r>
              <w:rPr>
                <w:rFonts w:ascii="宋体" w:hAnsi="宋体"/>
                <w:sz w:val="24"/>
                <w:szCs w:val="24"/>
              </w:rPr>
              <w:t>2025</w:t>
            </w:r>
            <w:r>
              <w:rPr>
                <w:rFonts w:ascii="宋体" w:hAnsi="宋体"/>
                <w:sz w:val="24"/>
                <w:szCs w:val="24"/>
              </w:rPr>
              <w:t>年上半年累计实现营业收入</w:t>
            </w:r>
            <w:r>
              <w:rPr>
                <w:rFonts w:ascii="宋体" w:hAnsi="宋体"/>
                <w:sz w:val="24"/>
                <w:szCs w:val="24"/>
              </w:rPr>
              <w:t>37,187.59</w:t>
            </w:r>
            <w:r>
              <w:rPr>
                <w:rFonts w:ascii="宋体" w:hAnsi="宋体"/>
                <w:sz w:val="24"/>
                <w:szCs w:val="24"/>
              </w:rPr>
              <w:t>万元，同比增长</w:t>
            </w:r>
            <w:r>
              <w:rPr>
                <w:rFonts w:ascii="宋体" w:hAnsi="宋体"/>
                <w:sz w:val="24"/>
                <w:szCs w:val="24"/>
              </w:rPr>
              <w:t>73.65%;</w:t>
            </w:r>
            <w:r>
              <w:rPr>
                <w:rFonts w:ascii="宋体" w:hAnsi="宋体"/>
                <w:sz w:val="24"/>
                <w:szCs w:val="24"/>
              </w:rPr>
              <w:t>实现归属于母公司股东的净利润</w:t>
            </w:r>
            <w:r>
              <w:rPr>
                <w:rFonts w:ascii="宋体" w:hAnsi="宋体"/>
                <w:sz w:val="24"/>
                <w:szCs w:val="24"/>
              </w:rPr>
              <w:t>14,294.78</w:t>
            </w:r>
            <w:r>
              <w:rPr>
                <w:rFonts w:ascii="宋体" w:hAnsi="宋体"/>
                <w:sz w:val="24"/>
                <w:szCs w:val="24"/>
              </w:rPr>
              <w:t>万元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同比增加</w:t>
            </w:r>
            <w:r>
              <w:rPr>
                <w:rFonts w:ascii="宋体" w:hAnsi="宋体"/>
                <w:sz w:val="24"/>
                <w:szCs w:val="24"/>
              </w:rPr>
              <w:t>104.91%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19FC7A5D" w14:textId="64461579" w:rsidR="00031F95" w:rsidRDefault="000C425A" w:rsidP="006D6EA0">
            <w:pPr>
              <w:pStyle w:val="Style6"/>
              <w:spacing w:line="460" w:lineRule="exact"/>
              <w:ind w:leftChars="36" w:left="76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9</w:t>
            </w:r>
            <w:r>
              <w:rPr>
                <w:rFonts w:ascii="宋体" w:hAnsi="宋体"/>
                <w:b/>
                <w:sz w:val="24"/>
                <w:szCs w:val="24"/>
              </w:rPr>
              <w:t>、公司一直说要开拓第二产业，现在进展如何？</w:t>
            </w:r>
          </w:p>
          <w:p w14:paraId="4F07E2D9" w14:textId="1C64D06D" w:rsidR="00031F95" w:rsidRDefault="00577A3F" w:rsidP="00106B29">
            <w:pPr>
              <w:pStyle w:val="Style6"/>
              <w:spacing w:line="460" w:lineRule="exact"/>
              <w:ind w:leftChars="36" w:left="76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，广州总部根据公司发展战略积极寻找科技创新领域投资标的，对相关标的公司做出深入分析，建立产业关系，获取产业资源，搜寻、筛选、评估、储备符合战略投资的项目，与行业以及投资业界保持良好关系，密切关注业界投资动向，通过与战略投资者、合作方共同投资等形式协同内外部资源，努力培育发展公司第二主业，提升公司核心竞争力。</w:t>
            </w:r>
          </w:p>
        </w:tc>
      </w:tr>
      <w:tr w:rsidR="00031F95" w14:paraId="21916280" w14:textId="77777777" w:rsidTr="004B30C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1439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A075" w14:textId="77777777" w:rsidR="00031F95" w:rsidRDefault="00031F9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031F95" w14:paraId="40B06125" w14:textId="77777777" w:rsidTr="004B30C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929A" w14:textId="77777777" w:rsidR="00031F95" w:rsidRDefault="00577A3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071" w14:textId="65F931AB" w:rsidR="00031F95" w:rsidRDefault="00577A3F" w:rsidP="00834C6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2025-09-19</w:t>
            </w:r>
            <w:bookmarkStart w:id="0" w:name="_GoBack"/>
            <w:bookmarkEnd w:id="0"/>
          </w:p>
        </w:tc>
      </w:tr>
    </w:tbl>
    <w:p w14:paraId="498B94B8" w14:textId="77777777" w:rsidR="00031F95" w:rsidRDefault="00031F95"/>
    <w:sectPr w:rsidR="00031F9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60391" w14:textId="77777777" w:rsidR="00577A3F" w:rsidRDefault="00577A3F">
      <w:r>
        <w:separator/>
      </w:r>
    </w:p>
  </w:endnote>
  <w:endnote w:type="continuationSeparator" w:id="0">
    <w:p w14:paraId="4012C622" w14:textId="77777777" w:rsidR="00577A3F" w:rsidRDefault="0057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1173" w14:textId="77777777" w:rsidR="00031F95" w:rsidRDefault="00577A3F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FDB9F" w14:textId="77777777" w:rsidR="00577A3F" w:rsidRDefault="00577A3F">
      <w:r>
        <w:separator/>
      </w:r>
    </w:p>
  </w:footnote>
  <w:footnote w:type="continuationSeparator" w:id="0">
    <w:p w14:paraId="7E5F005B" w14:textId="77777777" w:rsidR="00577A3F" w:rsidRDefault="00577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B7A35" w14:textId="1A246731" w:rsidR="00031F95" w:rsidRDefault="00031F95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1F95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C425A"/>
    <w:rsid w:val="000E5700"/>
    <w:rsid w:val="000F0C4B"/>
    <w:rsid w:val="000F0E22"/>
    <w:rsid w:val="00105A04"/>
    <w:rsid w:val="00106B29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B30CE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77A3F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1180"/>
    <w:rsid w:val="005E2B4B"/>
    <w:rsid w:val="005E5F63"/>
    <w:rsid w:val="005E6BA1"/>
    <w:rsid w:val="0060779A"/>
    <w:rsid w:val="00622F13"/>
    <w:rsid w:val="00625503"/>
    <w:rsid w:val="0062662D"/>
    <w:rsid w:val="00632E78"/>
    <w:rsid w:val="006330CB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D6EA0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4C6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2EF"/>
    <w:rsid w:val="008C4D4A"/>
    <w:rsid w:val="008E11AE"/>
    <w:rsid w:val="008E1708"/>
    <w:rsid w:val="008E4844"/>
    <w:rsid w:val="008F6EE5"/>
    <w:rsid w:val="00904492"/>
    <w:rsid w:val="00904DFB"/>
    <w:rsid w:val="00905A0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55CE"/>
    <w:rsid w:val="009C7FAF"/>
    <w:rsid w:val="009D4199"/>
    <w:rsid w:val="009E5E6A"/>
    <w:rsid w:val="009F0DD5"/>
    <w:rsid w:val="009F1B95"/>
    <w:rsid w:val="009F5722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48C7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6B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41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834C6B"/>
    <w:rPr>
      <w:sz w:val="18"/>
      <w:szCs w:val="18"/>
    </w:rPr>
  </w:style>
  <w:style w:type="character" w:customStyle="1" w:styleId="Char1">
    <w:name w:val="批注框文本 Char"/>
    <w:basedOn w:val="a0"/>
    <w:link w:val="a5"/>
    <w:rsid w:val="00834C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834C6B"/>
    <w:rPr>
      <w:sz w:val="18"/>
      <w:szCs w:val="18"/>
    </w:rPr>
  </w:style>
  <w:style w:type="character" w:customStyle="1" w:styleId="Char1">
    <w:name w:val="批注框文本 Char"/>
    <w:basedOn w:val="a0"/>
    <w:link w:val="a5"/>
    <w:rsid w:val="00834C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1656</Characters>
  <Application>Microsoft Office Word</Application>
  <DocSecurity>0</DocSecurity>
  <Lines>13</Lines>
  <Paragraphs>3</Paragraphs>
  <ScaleCrop>false</ScaleCrop>
  <Company>微软中国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张媚</cp:lastModifiedBy>
  <cp:revision>8</cp:revision>
  <cp:lastPrinted>2014-02-21T05:34:00Z</cp:lastPrinted>
  <dcterms:created xsi:type="dcterms:W3CDTF">2025-09-19T09:15:00Z</dcterms:created>
  <dcterms:modified xsi:type="dcterms:W3CDTF">2025-09-19T09:22:00Z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