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A8BD3">
      <w:pPr>
        <w:pStyle w:val="2"/>
        <w:spacing w:before="0" w:line="360" w:lineRule="auto"/>
        <w:ind w:left="0"/>
        <w:jc w:val="both"/>
        <w:rPr>
          <w:rFonts w:ascii="Times New Roman" w:hAnsi="Times New Roman" w:cs="Times New Roman"/>
          <w:lang w:eastAsia="zh-CN"/>
        </w:rPr>
      </w:pPr>
      <w:r>
        <w:rPr>
          <w:rFonts w:ascii="Times New Roman" w:hAnsi="Times New Roman" w:cs="Times New Roman"/>
          <w:lang w:eastAsia="zh-CN"/>
        </w:rPr>
        <w:t xml:space="preserve">证券简称：灿芯股份                                 </w:t>
      </w:r>
      <w:r>
        <w:rPr>
          <w:rFonts w:hint="eastAsia" w:ascii="Times New Roman" w:hAnsi="Times New Roman" w:cs="Times New Roman"/>
          <w:lang w:eastAsia="zh-CN"/>
        </w:rPr>
        <w:t xml:space="preserve"> </w:t>
      </w:r>
      <w:r>
        <w:rPr>
          <w:rFonts w:ascii="Times New Roman" w:hAnsi="Times New Roman" w:cs="Times New Roman"/>
          <w:lang w:eastAsia="zh-CN"/>
        </w:rPr>
        <w:t xml:space="preserve"> 证券代码：688691 </w:t>
      </w:r>
    </w:p>
    <w:p w14:paraId="53D2D0D4">
      <w:pPr>
        <w:pStyle w:val="2"/>
        <w:spacing w:before="0" w:line="360" w:lineRule="auto"/>
        <w:ind w:left="0"/>
        <w:jc w:val="center"/>
        <w:rPr>
          <w:rFonts w:ascii="Times New Roman" w:hAnsi="Times New Roman" w:cs="Times New Roman"/>
          <w:w w:val="95"/>
          <w:sz w:val="32"/>
          <w:szCs w:val="32"/>
          <w:lang w:eastAsia="zh-CN"/>
        </w:rPr>
      </w:pPr>
    </w:p>
    <w:p w14:paraId="59A2312D">
      <w:pPr>
        <w:pStyle w:val="2"/>
        <w:spacing w:before="0" w:line="360" w:lineRule="auto"/>
        <w:ind w:left="0"/>
        <w:jc w:val="center"/>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灿芯半导体（上海）股份有限公司</w:t>
      </w:r>
    </w:p>
    <w:p w14:paraId="3E457539">
      <w:pPr>
        <w:pStyle w:val="2"/>
        <w:spacing w:before="0" w:line="360" w:lineRule="auto"/>
        <w:ind w:left="0"/>
        <w:jc w:val="center"/>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投资者关系活动记录表</w:t>
      </w:r>
    </w:p>
    <w:p w14:paraId="09AED870">
      <w:pPr>
        <w:pStyle w:val="2"/>
        <w:spacing w:before="0" w:line="360" w:lineRule="auto"/>
        <w:ind w:left="0"/>
        <w:jc w:val="right"/>
        <w:rPr>
          <w:rFonts w:ascii="Times New Roman" w:hAnsi="Times New Roman" w:cs="Times New Roman"/>
          <w:b w:val="0"/>
          <w:bCs w:val="0"/>
          <w:lang w:eastAsia="zh-CN"/>
        </w:rPr>
      </w:pPr>
      <w:r>
        <w:rPr>
          <w:rFonts w:ascii="Times New Roman" w:hAnsi="Times New Roman" w:cs="Times New Roman"/>
          <w:lang w:eastAsia="zh-CN"/>
        </w:rPr>
        <w:t xml:space="preserve">                   </w:t>
      </w:r>
      <w:r>
        <w:rPr>
          <w:rFonts w:ascii="Times New Roman" w:hAnsi="Times New Roman" w:cs="Times New Roman"/>
          <w:b w:val="0"/>
          <w:bCs w:val="0"/>
          <w:lang w:eastAsia="zh-CN"/>
        </w:rPr>
        <w:t xml:space="preserve"> 编号：202</w:t>
      </w:r>
      <w:r>
        <w:rPr>
          <w:rFonts w:hint="eastAsia" w:ascii="Times New Roman" w:hAnsi="Times New Roman" w:cs="Times New Roman"/>
          <w:b w:val="0"/>
          <w:bCs w:val="0"/>
          <w:lang w:eastAsia="zh-CN"/>
        </w:rPr>
        <w:t>5</w:t>
      </w:r>
      <w:r>
        <w:rPr>
          <w:rFonts w:ascii="Times New Roman" w:hAnsi="Times New Roman" w:cs="Times New Roman"/>
          <w:b w:val="0"/>
          <w:bCs w:val="0"/>
          <w:lang w:eastAsia="zh-CN"/>
        </w:rPr>
        <w:t>-00</w:t>
      </w:r>
      <w:r>
        <w:rPr>
          <w:rFonts w:hint="eastAsia" w:ascii="Times New Roman" w:hAnsi="Times New Roman" w:cs="Times New Roman"/>
          <w:b w:val="0"/>
          <w:bCs w:val="0"/>
          <w:lang w:eastAsia="zh-CN"/>
        </w:rPr>
        <w:t>3</w:t>
      </w:r>
    </w:p>
    <w:tbl>
      <w:tblPr>
        <w:tblStyle w:val="21"/>
        <w:tblW w:w="9541" w:type="dxa"/>
        <w:jc w:val="center"/>
        <w:tblLayout w:type="fixed"/>
        <w:tblCellMar>
          <w:top w:w="0" w:type="dxa"/>
          <w:left w:w="0" w:type="dxa"/>
          <w:bottom w:w="0" w:type="dxa"/>
          <w:right w:w="0" w:type="dxa"/>
        </w:tblCellMar>
      </w:tblPr>
      <w:tblGrid>
        <w:gridCol w:w="1828"/>
        <w:gridCol w:w="7713"/>
      </w:tblGrid>
      <w:tr w14:paraId="66F5D7F6">
        <w:tblPrEx>
          <w:tblCellMar>
            <w:top w:w="0" w:type="dxa"/>
            <w:left w:w="0" w:type="dxa"/>
            <w:bottom w:w="0" w:type="dxa"/>
            <w:right w:w="0" w:type="dxa"/>
          </w:tblCellMar>
        </w:tblPrEx>
        <w:trPr>
          <w:trHeight w:val="397" w:hRule="atLeast"/>
          <w:jc w:val="center"/>
        </w:trPr>
        <w:tc>
          <w:tcPr>
            <w:tcW w:w="1828" w:type="dxa"/>
            <w:tcBorders>
              <w:top w:val="single" w:color="000000" w:sz="12" w:space="0"/>
              <w:left w:val="single" w:color="000000" w:sz="12" w:space="0"/>
              <w:bottom w:val="single" w:color="000000" w:sz="6" w:space="0"/>
              <w:right w:val="single" w:color="000000" w:sz="6" w:space="0"/>
            </w:tcBorders>
            <w:vAlign w:val="center"/>
          </w:tcPr>
          <w:p w14:paraId="13B1F42B">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投资者关系</w:t>
            </w:r>
          </w:p>
          <w:p w14:paraId="2CF0C0EE">
            <w:pPr>
              <w:pStyle w:val="23"/>
              <w:spacing w:line="358" w:lineRule="auto"/>
              <w:jc w:val="center"/>
              <w:rPr>
                <w:rFonts w:ascii="Times New Roman" w:hAnsi="Times New Roman" w:eastAsia="宋体" w:cs="Times New Roman"/>
                <w:sz w:val="24"/>
                <w:szCs w:val="24"/>
              </w:rPr>
            </w:pPr>
            <w:r>
              <w:rPr>
                <w:rFonts w:ascii="Times New Roman" w:hAnsi="Times New Roman" w:eastAsia="宋体" w:cs="Times New Roman"/>
                <w:b/>
                <w:bCs/>
                <w:sz w:val="24"/>
                <w:szCs w:val="24"/>
                <w:lang w:eastAsia="zh-CN"/>
              </w:rPr>
              <w:t>活动类别</w:t>
            </w:r>
          </w:p>
        </w:tc>
        <w:tc>
          <w:tcPr>
            <w:tcW w:w="7713" w:type="dxa"/>
            <w:tcBorders>
              <w:top w:val="single" w:color="000000" w:sz="12" w:space="0"/>
              <w:left w:val="single" w:color="000000" w:sz="6" w:space="0"/>
              <w:bottom w:val="single" w:color="000000" w:sz="6" w:space="0"/>
              <w:right w:val="single" w:color="000000" w:sz="12" w:space="0"/>
            </w:tcBorders>
          </w:tcPr>
          <w:p w14:paraId="2B2643DA">
            <w:pPr>
              <w:pStyle w:val="23"/>
              <w:spacing w:before="4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☑特定对象调研     □分析师会议     □媒体采访</w:t>
            </w:r>
          </w:p>
          <w:p w14:paraId="7605D06B">
            <w:pPr>
              <w:pStyle w:val="23"/>
              <w:spacing w:before="154"/>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□业绩说明会        □新闻发布会     □路演活动</w:t>
            </w:r>
          </w:p>
          <w:p w14:paraId="58198AFC">
            <w:pPr>
              <w:pStyle w:val="23"/>
              <w:spacing w:before="154"/>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□现场参观          □其他</w:t>
            </w:r>
          </w:p>
        </w:tc>
      </w:tr>
      <w:tr w14:paraId="39F43C11">
        <w:tblPrEx>
          <w:tblCellMar>
            <w:top w:w="0" w:type="dxa"/>
            <w:left w:w="0" w:type="dxa"/>
            <w:bottom w:w="0" w:type="dxa"/>
            <w:right w:w="0" w:type="dxa"/>
          </w:tblCellMar>
        </w:tblPrEx>
        <w:trPr>
          <w:trHeight w:val="2813"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006AE039">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参与单位名称</w:t>
            </w:r>
          </w:p>
        </w:tc>
        <w:tc>
          <w:tcPr>
            <w:tcW w:w="7713" w:type="dxa"/>
            <w:tcBorders>
              <w:top w:val="single" w:color="000000" w:sz="6" w:space="0"/>
              <w:left w:val="single" w:color="000000" w:sz="6" w:space="0"/>
              <w:bottom w:val="single" w:color="000000" w:sz="6" w:space="0"/>
              <w:right w:val="single" w:color="000000" w:sz="12" w:space="0"/>
            </w:tcBorders>
            <w:vAlign w:val="center"/>
          </w:tcPr>
          <w:p w14:paraId="2BBAD7C4">
            <w:pPr>
              <w:spacing w:line="312" w:lineRule="auto"/>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color w:val="000000" w:themeColor="text1"/>
                <w:sz w:val="24"/>
                <w:szCs w:val="24"/>
                <w:lang w:eastAsia="zh-CN"/>
                <w14:textFill>
                  <w14:solidFill>
                    <w14:schemeClr w14:val="tx1"/>
                  </w14:solidFill>
                </w14:textFill>
              </w:rPr>
              <w:t>广发基金、景顺长城基金、国联安基金、中欧基金、易方达基金、太平养老、申万菱信基金、华商基金、国投瑞银基金、中银基金、中金公司、招商基金、国联基金、诺安基金、友邦人寿、汐泰投资、淳厚基金、太保资产、鹏华基金、紫阁投资、星石投资、国华兴益保险、钦沐资产、沣谊投资、润邦投资、朱雀基金、浙商资管、泉果基金、青骊投资、喜世润投资、光大证券、国泰海通证券、上海证券、中泰证券、国信证券、东吴证券、山西证券、国泰海通资管、</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华泰证券、中邮证券、华鑫证券</w:t>
            </w:r>
            <w:bookmarkStart w:id="0" w:name="_GoBack"/>
            <w:bookmarkEnd w:id="0"/>
          </w:p>
        </w:tc>
      </w:tr>
      <w:tr w14:paraId="034836EF">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69B1250D">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时间</w:t>
            </w:r>
          </w:p>
        </w:tc>
        <w:tc>
          <w:tcPr>
            <w:tcW w:w="7713" w:type="dxa"/>
            <w:tcBorders>
              <w:top w:val="single" w:color="000000" w:sz="6" w:space="0"/>
              <w:left w:val="single" w:color="000000" w:sz="6" w:space="0"/>
              <w:bottom w:val="single" w:color="000000" w:sz="6" w:space="0"/>
              <w:right w:val="single" w:color="000000" w:sz="12" w:space="0"/>
            </w:tcBorders>
            <w:vAlign w:val="center"/>
          </w:tcPr>
          <w:p w14:paraId="4BE74B7F">
            <w:pPr>
              <w:pStyle w:val="23"/>
              <w:spacing w:before="41"/>
              <w:jc w:val="both"/>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202</w:t>
            </w:r>
            <w:r>
              <w:rPr>
                <w:rFonts w:hint="eastAsia" w:ascii="Times New Roman" w:hAnsi="Times New Roman" w:eastAsia="宋体" w:cs="Times New Roman"/>
                <w:sz w:val="24"/>
                <w:szCs w:val="24"/>
                <w:lang w:eastAsia="zh-CN"/>
              </w:rPr>
              <w:t>5</w:t>
            </w:r>
            <w:r>
              <w:rPr>
                <w:rFonts w:ascii="Times New Roman" w:hAnsi="Times New Roman" w:eastAsia="宋体" w:cs="Times New Roman"/>
                <w:sz w:val="24"/>
                <w:szCs w:val="24"/>
                <w:lang w:eastAsia="zh-CN"/>
              </w:rPr>
              <w:t>年</w:t>
            </w:r>
            <w:r>
              <w:rPr>
                <w:rFonts w:hint="eastAsia" w:ascii="Times New Roman" w:hAnsi="Times New Roman" w:eastAsia="宋体" w:cs="Times New Roman"/>
                <w:sz w:val="24"/>
                <w:szCs w:val="24"/>
                <w:lang w:eastAsia="zh-CN"/>
              </w:rPr>
              <w:t>9</w:t>
            </w:r>
            <w:r>
              <w:rPr>
                <w:rFonts w:ascii="Times New Roman" w:hAnsi="Times New Roman" w:eastAsia="宋体" w:cs="Times New Roman"/>
                <w:sz w:val="24"/>
                <w:szCs w:val="24"/>
                <w:lang w:eastAsia="zh-CN"/>
              </w:rPr>
              <w:t>月</w:t>
            </w:r>
            <w:r>
              <w:rPr>
                <w:rFonts w:hint="eastAsia" w:ascii="Times New Roman" w:hAnsi="Times New Roman" w:eastAsia="宋体" w:cs="Times New Roman"/>
                <w:sz w:val="24"/>
                <w:szCs w:val="24"/>
                <w:lang w:eastAsia="zh-CN"/>
              </w:rPr>
              <w:t>18</w:t>
            </w:r>
            <w:r>
              <w:rPr>
                <w:rFonts w:ascii="Times New Roman" w:hAnsi="Times New Roman" w:eastAsia="宋体" w:cs="Times New Roman"/>
                <w:sz w:val="24"/>
                <w:szCs w:val="24"/>
                <w:lang w:eastAsia="zh-CN"/>
              </w:rPr>
              <w:t>日</w:t>
            </w:r>
            <w:r>
              <w:rPr>
                <w:rFonts w:hint="eastAsia" w:ascii="Times New Roman" w:hAnsi="Times New Roman" w:eastAsia="宋体" w:cs="Times New Roman"/>
                <w:sz w:val="24"/>
                <w:szCs w:val="24"/>
                <w:lang w:eastAsia="zh-CN"/>
              </w:rPr>
              <w:t>-2025年9月19日</w:t>
            </w:r>
          </w:p>
        </w:tc>
      </w:tr>
      <w:tr w14:paraId="6CBF12E2">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0470229B">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地点</w:t>
            </w:r>
          </w:p>
        </w:tc>
        <w:tc>
          <w:tcPr>
            <w:tcW w:w="7713" w:type="dxa"/>
            <w:tcBorders>
              <w:top w:val="single" w:color="000000" w:sz="6" w:space="0"/>
              <w:left w:val="single" w:color="000000" w:sz="6" w:space="0"/>
              <w:bottom w:val="single" w:color="000000" w:sz="6" w:space="0"/>
              <w:right w:val="single" w:color="000000" w:sz="12" w:space="0"/>
            </w:tcBorders>
            <w:vAlign w:val="center"/>
          </w:tcPr>
          <w:p w14:paraId="5CEC3521">
            <w:pPr>
              <w:pStyle w:val="23"/>
              <w:spacing w:before="4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公司会议室</w:t>
            </w:r>
          </w:p>
        </w:tc>
      </w:tr>
      <w:tr w14:paraId="50008BEC">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79446C32">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上市公司</w:t>
            </w:r>
          </w:p>
          <w:p w14:paraId="50F7C35B">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接待人员姓名</w:t>
            </w:r>
          </w:p>
        </w:tc>
        <w:tc>
          <w:tcPr>
            <w:tcW w:w="7713" w:type="dxa"/>
            <w:tcBorders>
              <w:top w:val="single" w:color="000000" w:sz="6" w:space="0"/>
              <w:left w:val="single" w:color="000000" w:sz="6" w:space="0"/>
              <w:bottom w:val="single" w:color="000000" w:sz="6" w:space="0"/>
              <w:right w:val="single" w:color="000000" w:sz="12" w:space="0"/>
            </w:tcBorders>
            <w:vAlign w:val="center"/>
          </w:tcPr>
          <w:p w14:paraId="09AFA6AE">
            <w:pPr>
              <w:spacing w:line="276" w:lineRule="auto"/>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董事长、总经理庄志青先生</w:t>
            </w:r>
          </w:p>
          <w:p w14:paraId="14299A6D">
            <w:pPr>
              <w:spacing w:line="276"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董事会秘书沈文萍女士</w:t>
            </w:r>
          </w:p>
          <w:p w14:paraId="722351A8">
            <w:pPr>
              <w:spacing w:line="276" w:lineRule="auto"/>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证券事务代表石啸天、梁砚卿</w:t>
            </w:r>
          </w:p>
        </w:tc>
      </w:tr>
      <w:tr w14:paraId="534B3F9F">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4004BA2C">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投资者关系</w:t>
            </w:r>
          </w:p>
          <w:p w14:paraId="1066F0DF">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活动主要内容</w:t>
            </w:r>
          </w:p>
          <w:p w14:paraId="5833480B">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介绍</w:t>
            </w:r>
          </w:p>
        </w:tc>
        <w:tc>
          <w:tcPr>
            <w:tcW w:w="7713" w:type="dxa"/>
            <w:tcBorders>
              <w:top w:val="single" w:color="000000" w:sz="6" w:space="0"/>
              <w:left w:val="single" w:color="000000" w:sz="6" w:space="0"/>
              <w:bottom w:val="single" w:color="000000" w:sz="6" w:space="0"/>
              <w:right w:val="single" w:color="000000" w:sz="12" w:space="0"/>
            </w:tcBorders>
          </w:tcPr>
          <w:p w14:paraId="17B031FF">
            <w:pPr>
              <w:snapToGrid w:val="0"/>
              <w:spacing w:line="312"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公司情况简要介绍：</w:t>
            </w:r>
          </w:p>
          <w:p w14:paraId="4B7B9AEB">
            <w:pPr>
              <w:snapToGrid w:val="0"/>
              <w:spacing w:line="312" w:lineRule="auto"/>
              <w:ind w:firstLine="480" w:firstLineChars="200"/>
              <w:jc w:val="both"/>
              <w:rPr>
                <w:rFonts w:ascii="Times New Roman" w:hAnsi="Times New Roman" w:eastAsia="宋体" w:cs="Times New Roman"/>
                <w:sz w:val="24"/>
                <w:szCs w:val="24"/>
                <w:lang w:eastAsia="zh-CN"/>
              </w:rPr>
            </w:pPr>
          </w:p>
          <w:p w14:paraId="7FD07CAC">
            <w:pPr>
              <w:snapToGrid w:val="0"/>
              <w:spacing w:line="312"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灿芯股份是一家专注于提供一站式芯片定制服务的集成电路设计服务企业。公司定位于新一代信息技术领域，自成立至今一直致力于为客户提供高价值、差异化的芯片设计服务，并以此研发形成了以大型SoC定制设计技术与半导体IP开发技术为核心的全方位技术服务体系。</w:t>
            </w:r>
          </w:p>
          <w:p w14:paraId="64526133">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依托完善的技术体系与全面的设计服务能力，公司不断帮助客户高质量、高效率、低成本、低风险地完成芯片设计开发与量产上市。公司为客户提供芯片设计服务最终转化为客户品牌的芯片产品被广泛应用于物联网、工业控制、消费电子、网络通信、汽车电子、智慧城市等行业。公司凭借技术和服务的优异表现，获得了“中国半导体创新产品和技术奖”、“中国半导体市场最佳设计企业奖”、“上海市浦东新区科学技术奖”、“2025中国IC设计成就奖之年度优秀IC设计服务公司”等多项荣誉奖项。</w:t>
            </w:r>
          </w:p>
          <w:p w14:paraId="179F31E7">
            <w:pPr>
              <w:snapToGrid w:val="0"/>
              <w:spacing w:line="312" w:lineRule="auto"/>
              <w:ind w:firstLine="480" w:firstLineChars="200"/>
              <w:jc w:val="both"/>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2025年1-6月，公司实现营业收入28,179.88万元，归属于上市公司股东的净利润为-6,088.23万元，归属于上市公司股东的扣除非经常性损益的净利润为-7,005.56万元。</w:t>
            </w:r>
          </w:p>
          <w:p w14:paraId="028EBEE5">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受客户需求波动影响，公司2025年上半年度营业收入同比有所下降，但一方面公司芯片设计业务收入同比呈现增长趋势，且本报告期完成流片验证的项目数量亦同比增长，为公司后续量产业务收入奠定了基础；另一方面公司2025年第二季度芯片量产业务收入环比增长24.80%，呈现改善态势。同时公司出于长远发展考虑，报告期内持续围绕“IP＋平台”开展研发工作，在高速接口IP、高性能模拟IP及系统级芯片平台方面持续取得研发进展，研发费用同比增长43.25%。</w:t>
            </w:r>
          </w:p>
          <w:p w14:paraId="52E3542A">
            <w:pPr>
              <w:snapToGrid w:val="0"/>
              <w:spacing w:line="312" w:lineRule="auto"/>
              <w:ind w:firstLine="480" w:firstLineChars="200"/>
              <w:jc w:val="both"/>
              <w:rPr>
                <w:rFonts w:ascii="Times New Roman" w:hAnsi="Times New Roman" w:eastAsia="宋体" w:cs="Times New Roman"/>
                <w:sz w:val="24"/>
                <w:szCs w:val="24"/>
                <w:lang w:eastAsia="zh-CN"/>
              </w:rPr>
            </w:pPr>
          </w:p>
          <w:p w14:paraId="7620B083">
            <w:pPr>
              <w:snapToGrid w:val="0"/>
              <w:spacing w:line="312"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投资者提出的主要问题及公司回复情况如下：</w:t>
            </w:r>
          </w:p>
          <w:p w14:paraId="5F2088F3">
            <w:pPr>
              <w:snapToGrid w:val="0"/>
              <w:spacing w:line="312" w:lineRule="auto"/>
              <w:ind w:firstLine="480" w:firstLineChars="200"/>
              <w:jc w:val="both"/>
              <w:rPr>
                <w:rFonts w:ascii="Times New Roman" w:hAnsi="Times New Roman" w:eastAsia="宋体" w:cs="Times New Roman"/>
                <w:sz w:val="24"/>
                <w:szCs w:val="24"/>
                <w:lang w:eastAsia="zh-CN"/>
              </w:rPr>
            </w:pPr>
          </w:p>
          <w:p w14:paraId="1FA0137E">
            <w:pPr>
              <w:snapToGrid w:val="0"/>
              <w:spacing w:line="312" w:lineRule="auto"/>
              <w:ind w:firstLine="480" w:firstLineChars="200"/>
              <w:jc w:val="both"/>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w:t>
            </w:r>
            <w:r>
              <w:rPr>
                <w:rFonts w:hint="eastAsia" w:ascii="Times New Roman" w:hAnsi="Times New Roman" w:eastAsia="宋体" w:cs="Times New Roman"/>
                <w:sz w:val="24"/>
                <w:szCs w:val="24"/>
                <w:lang w:eastAsia="zh-CN"/>
              </w:rPr>
              <w:t>公司2025年1-6月的营业收入变动原因？</w:t>
            </w:r>
          </w:p>
          <w:p w14:paraId="1F5248C9">
            <w:pPr>
              <w:snapToGrid w:val="0"/>
              <w:spacing w:line="312"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答：</w:t>
            </w:r>
            <w:r>
              <w:rPr>
                <w:rFonts w:hint="eastAsia" w:ascii="Times New Roman" w:hAnsi="Times New Roman" w:eastAsia="宋体" w:cs="Times New Roman"/>
                <w:sz w:val="24"/>
                <w:szCs w:val="24"/>
                <w:lang w:eastAsia="zh-CN"/>
              </w:rPr>
              <w:t>公司芯片设计业务实现收入14,165.27万元，较去年同期增加30.13%，主要系本报告期内公司完成部分项目规模较大的芯片设计项目，同时公司整体流片项目数量亦保持增长，从而带动公司芯片设计业务收入快速增长。公司2025年1-6月完成流片验证的项目数量为130个，同比增加80.56%。芯片量产业务实现收入14,014.62万元，较去年同期下降71.11%，主要系去年同期对公司量产业务贡献较大的部分客户因其需求变动减少对公司采购，同时公司新增项目收入尚不足以弥补前述收入变动影响所致。与此同时，公司芯片量产业务收入环比已有所回升，2025年第二季度芯片量产业务收入环比增长24.80%，呈现改善态势。</w:t>
            </w:r>
          </w:p>
          <w:p w14:paraId="490565C9">
            <w:pPr>
              <w:snapToGrid w:val="0"/>
              <w:spacing w:line="312" w:lineRule="auto"/>
              <w:ind w:firstLine="480" w:firstLineChars="200"/>
              <w:jc w:val="both"/>
              <w:rPr>
                <w:rFonts w:ascii="Times New Roman" w:hAnsi="Times New Roman" w:eastAsia="宋体" w:cs="Times New Roman"/>
                <w:sz w:val="24"/>
                <w:szCs w:val="24"/>
                <w:lang w:eastAsia="zh-CN"/>
              </w:rPr>
            </w:pPr>
          </w:p>
          <w:p w14:paraId="077E020E">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2、公司2025年上半年在一站式芯片定制服务方面取得了哪些进展？</w:t>
            </w:r>
          </w:p>
          <w:p w14:paraId="297E83D2">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答：公司致力于为下游客户提供高价值、差异化的一站式芯片定制服务，借助公司自身在工艺、自主IP及SoC核心技术方面的优势，公司与业内知名的系统厂商和芯片设计企业开展合作，持续提升公司竞争力。</w:t>
            </w:r>
          </w:p>
          <w:p w14:paraId="062303AC">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2025年1-6月，公司提供芯片设计服务的用于国产测试机台的芯片成功流片，该芯片MPW版本一次成功，达到客户机台测试数字芯片的需要。公司提供芯片设计服务的智能网络芯片在特殊工艺平台上进行设计实现，是公司在此工艺平台上的首个项目，且该项目设计规模大、设计难度高，为公司工程定制服务业务历史上子模块数量最多的项目。公司提供芯片设计服务的单点LED驱动芯片目前已通过第一次MPW功能验证，预计将于年内NTO流片。该芯片具有较大的市场需求，后续有望为公司贡献持续的量产业务收入。此外，公司提供芯片设计服务的MRAM控制芯片项目持续推进，预计将于年内流片。该芯片基于SMIC 55LL工艺进行逻辑控制设计，实现了国产MRAM存储的突破，该芯片预计后续将进行多次迭代，具有较大的商业化前景。</w:t>
            </w:r>
          </w:p>
          <w:p w14:paraId="557ED0E3">
            <w:pPr>
              <w:snapToGrid w:val="0"/>
              <w:spacing w:line="312" w:lineRule="auto"/>
              <w:ind w:firstLine="480" w:firstLineChars="200"/>
              <w:jc w:val="both"/>
              <w:rPr>
                <w:rFonts w:ascii="Times New Roman" w:hAnsi="Times New Roman" w:eastAsia="宋体" w:cs="Times New Roman"/>
                <w:sz w:val="24"/>
                <w:szCs w:val="24"/>
                <w:lang w:eastAsia="zh-CN"/>
              </w:rPr>
            </w:pPr>
          </w:p>
          <w:p w14:paraId="6447E910">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3、公司目前在IP研发方面的情况如何？</w:t>
            </w:r>
          </w:p>
          <w:p w14:paraId="617D2888">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答：公司围绕高速接口IP和高性能模拟IP开展研发工作。在高速接口IP领域，公司上半年度取得的主要研发进展如下：</w:t>
            </w:r>
          </w:p>
          <w:p w14:paraId="66D14E94">
            <w:pPr>
              <w:snapToGrid w:val="0"/>
              <w:spacing w:line="312" w:lineRule="auto"/>
              <w:ind w:firstLine="480" w:firstLineChars="200"/>
              <w:jc w:val="both"/>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（1）DDR：公司基于28nm HKC+工艺的72bit DDR、LPDDR IP设计验证成功，最高速率达到2,667Mbps，已实现量产交付；基于28nm HKD 2.5V工艺的DDR、LPDDR IP设计验证成功,最高速率达到2,667Mbps；基于22nm工艺平台的DDR5 IP完成架构验证，DDR5 IP核技术是支撑新一代高性能计算芯片的关键模块，主要涵盖控制器、PHY物理层及完整子系统解决方案。</w:t>
            </w:r>
          </w:p>
          <w:p w14:paraId="06C0610E">
            <w:pPr>
              <w:snapToGrid w:val="0"/>
              <w:spacing w:line="312" w:lineRule="auto"/>
              <w:ind w:firstLine="480" w:firstLineChars="200"/>
              <w:jc w:val="both"/>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（2）SerDes与PCIe：公司基于28nm HKD 1.8V工艺的16Gbps SerDes IP及PCIe 4 IP设计完成进入验证阶段；公司已开展基于28nm工艺平台的28Gbps SerDes IP的设计开发工作并即将进入流片验证阶段，重点布局高速互连技术储备，未来将用于25Gbps以上以太网物理层芯片及车载高速视频传输芯片等领域。</w:t>
            </w:r>
          </w:p>
          <w:p w14:paraId="1D580F09">
            <w:pPr>
              <w:snapToGrid w:val="0"/>
              <w:spacing w:line="312" w:lineRule="auto"/>
              <w:ind w:firstLine="480" w:firstLineChars="200"/>
              <w:jc w:val="both"/>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（3）MIPI：公司基于28nm HKD 1.8V工艺的4.5Gbps MIPI DPHY IP设计完成进入验证阶段。</w:t>
            </w:r>
          </w:p>
          <w:p w14:paraId="5645818B">
            <w:pPr>
              <w:snapToGrid w:val="0"/>
              <w:spacing w:line="312" w:lineRule="auto"/>
              <w:ind w:firstLine="480" w:firstLineChars="200"/>
              <w:jc w:val="both"/>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（4）PSRAM：公司基于28nm HKD 2.5V工艺的PSRAM IP实现客户交付。</w:t>
            </w:r>
          </w:p>
          <w:p w14:paraId="141ED69B">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（5）TCAM：公司基于28nm HKC+工艺TCAM IP设计验证成功，最高速率可达到900MHz。</w:t>
            </w:r>
          </w:p>
          <w:p w14:paraId="244D9417">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在高性能模拟IP领域，公司上半年度取得的主要研发进展如下：</w:t>
            </w:r>
          </w:p>
          <w:p w14:paraId="17FBBE8D">
            <w:pPr>
              <w:snapToGrid w:val="0"/>
              <w:spacing w:line="312" w:lineRule="auto"/>
              <w:ind w:firstLine="480" w:firstLineChars="200"/>
              <w:jc w:val="both"/>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（1）ADC：公司基于28nm HKD 1.8V工艺12bit SAR ADC IP设计验证成功，最高采样率达到125Msps，有效位达到10bit以上。基于40nm LL工艺16bit ADC的成功经验，针对40nm EF工艺平台进行IP的性能提升与优化设计已经完成，进入硅验证阶段。</w:t>
            </w:r>
          </w:p>
          <w:p w14:paraId="2FC9F034">
            <w:pPr>
              <w:snapToGrid w:val="0"/>
              <w:spacing w:line="312" w:lineRule="auto"/>
              <w:ind w:firstLine="480" w:firstLineChars="200"/>
              <w:jc w:val="both"/>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（2）PLL：公司基于28nm HKD 1.8V工艺的PLL IP设计验证成功；基于28nm HKD 2.5V工艺 PLL IP设计验证成功，最高速率达到4.5GHz，并实现客户交付。</w:t>
            </w:r>
          </w:p>
          <w:p w14:paraId="7F4171AE">
            <w:pPr>
              <w:snapToGrid w:val="0"/>
              <w:spacing w:line="312" w:lineRule="auto"/>
              <w:ind w:firstLine="480" w:firstLineChars="200"/>
              <w:jc w:val="both"/>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（3）PMU：公司基于40nm EF工艺的宽压低功耗电源管理IP平台设计完成进入验证阶段。</w:t>
            </w:r>
          </w:p>
          <w:p w14:paraId="0C51D311">
            <w:pPr>
              <w:snapToGrid w:val="0"/>
              <w:spacing w:line="312" w:lineRule="auto"/>
              <w:ind w:firstLine="480" w:firstLineChars="200"/>
              <w:jc w:val="both"/>
              <w:rPr>
                <w:rFonts w:ascii="Times New Roman" w:hAnsi="Times New Roman" w:eastAsia="宋体" w:cs="Times New Roman"/>
                <w:sz w:val="24"/>
                <w:szCs w:val="24"/>
                <w:lang w:eastAsia="zh-CN"/>
              </w:rPr>
            </w:pPr>
          </w:p>
          <w:p w14:paraId="38183ABA">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4、公司目前在车规芯片、人工智能等新兴领域的进展情况？</w:t>
            </w:r>
          </w:p>
          <w:p w14:paraId="2EA5E42D">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答：在车规芯片方面，公司自研的车规MCU平台在2025年上半年度已经MPW回片，并完成点亮测试和基本功能验证，验证结果正常并达到平台研发预期。该平台采用双核设计，通过冗余核、ECC内存、故障自检（BIST）等机制保证了芯片性能，同时通过锁步核（Lockstep Core）实时比对运算结果从而检测硬件故障提供了安全保障。总体而言，公司自研的车规MCU平台具有高性能、强稳定性、多重数据保护能力、高实时性、外设接口丰富等特点，上述特点亦使得其能够适用于多个应用场景，包括动力控制总成（如新能源车的电机控制、燃油车的燃油喷射控制等），底盘系统（如电子稳定程序、主动悬架控制等），传感器融合等。依托公司在车规MCU方面的投入、丰富的自有IP以及芯片定制方面的项目经验和技术优势，公司未来能够满足汽车电子领域不同客户的多样性需求，强化公司在该领域的核心竞争力。</w:t>
            </w:r>
          </w:p>
          <w:p w14:paraId="388277D1">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在人工智能、数据中心及智能汽车等领域的强劲需求驱动下，高速接口IP技术正加速迭代，成为芯片设计的核心支撑之一。公司基于28HKC+工艺平台的DDR、SerDes、PCIe、MIPI、USB等高速接口IP已完成验证并实现量产交付，能够为数据中心AI加速芯片、车载SoC等高性能场景需求提供支持，同时上述IP集成先进信号完整性（SI）和电源完整性（PI）设计，能够提升IP在复杂电磁环境下的可靠性。在28HKD工艺平台上，全线DDR、SerDes、PCIe、MIPI、USB等高速接口IP完成客户小批量验证，新增的PSRAM和EMMC IP产品线进一步补充了公司在低功耗存储接口领域的布局。公司基于22nm工艺平台的DDR5 IP完成架构验证，DDR5 IP核技术是支撑新一代高性能计算芯片的关键模块，主要涵盖控制器、PHY物理层及完整子系统解决方案，通过高速率、低功耗及创新架构设计，已深度融入AI计算、数据中心、移动终端及工业控制等高性能领域。</w:t>
            </w:r>
          </w:p>
          <w:p w14:paraId="47D0E307">
            <w:pPr>
              <w:snapToGrid w:val="0"/>
              <w:spacing w:line="312" w:lineRule="auto"/>
              <w:ind w:firstLine="480" w:firstLineChars="200"/>
              <w:jc w:val="both"/>
              <w:rPr>
                <w:rFonts w:ascii="Times New Roman" w:hAnsi="Times New Roman" w:eastAsia="宋体" w:cs="Times New Roman"/>
                <w:sz w:val="24"/>
                <w:szCs w:val="24"/>
                <w:lang w:eastAsia="zh-CN"/>
              </w:rPr>
            </w:pPr>
          </w:p>
          <w:p w14:paraId="1B439A8C">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5</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公司对未来发展的展望？</w:t>
            </w:r>
          </w:p>
          <w:p w14:paraId="0344493B">
            <w:pPr>
              <w:snapToGrid w:val="0"/>
              <w:spacing w:line="312"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答：</w:t>
            </w:r>
            <w:r>
              <w:rPr>
                <w:rFonts w:hint="eastAsia" w:ascii="Times New Roman" w:hAnsi="Times New Roman" w:eastAsia="宋体" w:cs="Times New Roman"/>
                <w:sz w:val="24"/>
                <w:szCs w:val="24"/>
                <w:lang w:eastAsia="zh-CN"/>
              </w:rPr>
              <w:t>公司将继续专注于为客户提供一站式芯片定制服务，致力于为客户提供高价值、差异化的解决方案。凭借成熟的行业应用解决方案、优秀的芯片架构设计能力和丰富的芯片设计经验，帮助客户高效率、高质量完成芯片的定义、设计和量产出货。公司后续主要经营计划包括：</w:t>
            </w:r>
          </w:p>
          <w:p w14:paraId="23924FE6">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技术研发创新：公司将进一步加大研发投入，提升自主创新能力、完善研发体系与质量管理体系，对现有的以大型SoC定制设计技术与半导体IP开发技术为核心的全方位技术服务体系进行持续研发，不断为客户提供高质量、高效率、低成本、低风险的一站式芯片定制服务。</w:t>
            </w:r>
          </w:p>
          <w:p w14:paraId="4DF2D653">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市场拓展：一方面，公司将加强市场开拓力度，重点布局汽车电子、端侧AI、AI+IoT等高潜力领域，加速技术研发成果的市场化应用，增强公司核心竞争力；另一方面，公司将拓展销售与服务网络的覆盖度，提升销售团队整体专业素质，优化公司营销模式。</w:t>
            </w:r>
          </w:p>
          <w:p w14:paraId="37951349">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3）研发团队建设与管理效能提升：公司重视人才引进，立足公司实际情况，积极同国内外科研院所、高校和企业进行交流，注重国内外高端专业技术人才的引进。与此同时，公司实施人才培训计划，健全公司内部培训、人员考核评价、晋升及优化机制，加强公司在创新文化、员工职业生涯规划、内部知识共享、员工领导能力建设方面的投入，持续提升员工队伍素质。此外，公司还将优化管理流程，提升流程效率，优化整体管理效能，降低公司运营成本</w:t>
            </w:r>
          </w:p>
          <w:p w14:paraId="15F42C11">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4）并购重组与资源整合：在高度竞争的产业形势下，公司将在自身成长的同时，积极寻求并购机会，从而使公司能够覆盖更多的产品品类、占领更多细分市场，为公司的长期可持续成长奠定基础。公司将综合评估标的公司的管理团队和企业文化与公司的兼容性，保障公司核心竞争力的加强和进一步发展。</w:t>
            </w:r>
          </w:p>
        </w:tc>
      </w:tr>
      <w:tr w14:paraId="6AB1789B">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08D4A07D">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附件清单</w:t>
            </w:r>
          </w:p>
        </w:tc>
        <w:tc>
          <w:tcPr>
            <w:tcW w:w="7713" w:type="dxa"/>
            <w:tcBorders>
              <w:top w:val="single" w:color="000000" w:sz="6" w:space="0"/>
              <w:left w:val="single" w:color="000000" w:sz="6" w:space="0"/>
              <w:bottom w:val="single" w:color="000000" w:sz="6" w:space="0"/>
              <w:right w:val="single" w:color="000000" w:sz="12" w:space="0"/>
            </w:tcBorders>
            <w:vAlign w:val="center"/>
          </w:tcPr>
          <w:p w14:paraId="601D9A33">
            <w:pPr>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无</w:t>
            </w:r>
          </w:p>
        </w:tc>
      </w:tr>
      <w:tr w14:paraId="7BB253BD">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356CC998">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日期</w:t>
            </w:r>
          </w:p>
        </w:tc>
        <w:tc>
          <w:tcPr>
            <w:tcW w:w="7713" w:type="dxa"/>
            <w:tcBorders>
              <w:top w:val="single" w:color="000000" w:sz="6" w:space="0"/>
              <w:left w:val="single" w:color="000000" w:sz="6" w:space="0"/>
              <w:bottom w:val="single" w:color="000000" w:sz="6" w:space="0"/>
              <w:right w:val="single" w:color="000000" w:sz="12" w:space="0"/>
            </w:tcBorders>
            <w:vAlign w:val="center"/>
          </w:tcPr>
          <w:p w14:paraId="297EACA7">
            <w:pPr>
              <w:pStyle w:val="23"/>
              <w:jc w:val="both"/>
              <w:rPr>
                <w:rFonts w:hint="eastAsia" w:ascii="Times New Roman" w:hAnsi="Times New Roman" w:eastAsia="宋体" w:cs="Times New Roman"/>
                <w:sz w:val="24"/>
                <w:szCs w:val="24"/>
              </w:rPr>
            </w:pPr>
            <w:r>
              <w:rPr>
                <w:rFonts w:ascii="Times New Roman" w:hAnsi="Times New Roman" w:eastAsia="宋体" w:cs="Times New Roman"/>
                <w:sz w:val="24"/>
                <w:szCs w:val="24"/>
                <w:lang w:eastAsia="zh-CN"/>
              </w:rPr>
              <w:t>202</w:t>
            </w:r>
            <w:r>
              <w:rPr>
                <w:rFonts w:hint="eastAsia" w:ascii="Times New Roman" w:hAnsi="Times New Roman" w:eastAsia="宋体" w:cs="Times New Roman"/>
                <w:sz w:val="24"/>
                <w:szCs w:val="24"/>
                <w:lang w:eastAsia="zh-CN"/>
              </w:rPr>
              <w:t>5</w:t>
            </w:r>
            <w:r>
              <w:rPr>
                <w:rFonts w:ascii="Times New Roman" w:hAnsi="Times New Roman" w:eastAsia="宋体" w:cs="Times New Roman"/>
                <w:sz w:val="24"/>
                <w:szCs w:val="24"/>
                <w:lang w:eastAsia="zh-CN"/>
              </w:rPr>
              <w:t>年</w:t>
            </w:r>
            <w:r>
              <w:rPr>
                <w:rFonts w:hint="eastAsia" w:ascii="Times New Roman" w:hAnsi="Times New Roman" w:eastAsia="宋体" w:cs="Times New Roman"/>
                <w:sz w:val="24"/>
                <w:szCs w:val="24"/>
                <w:lang w:eastAsia="zh-CN"/>
              </w:rPr>
              <w:t>9</w:t>
            </w:r>
            <w:r>
              <w:rPr>
                <w:rFonts w:ascii="Times New Roman" w:hAnsi="Times New Roman" w:eastAsia="宋体" w:cs="Times New Roman"/>
                <w:sz w:val="24"/>
                <w:szCs w:val="24"/>
                <w:lang w:eastAsia="zh-CN"/>
              </w:rPr>
              <w:t>月</w:t>
            </w:r>
            <w:r>
              <w:rPr>
                <w:rFonts w:hint="eastAsia" w:ascii="Times New Roman" w:hAnsi="Times New Roman" w:eastAsia="宋体" w:cs="Times New Roman"/>
                <w:sz w:val="24"/>
                <w:szCs w:val="24"/>
                <w:lang w:eastAsia="zh-CN"/>
              </w:rPr>
              <w:t>18</w:t>
            </w:r>
            <w:r>
              <w:rPr>
                <w:rFonts w:ascii="Times New Roman" w:hAnsi="Times New Roman" w:eastAsia="宋体" w:cs="Times New Roman"/>
                <w:sz w:val="24"/>
                <w:szCs w:val="24"/>
                <w:lang w:eastAsia="zh-CN"/>
              </w:rPr>
              <w:t>日</w:t>
            </w:r>
            <w:r>
              <w:rPr>
                <w:rFonts w:hint="eastAsia" w:ascii="Times New Roman" w:hAnsi="Times New Roman" w:eastAsia="宋体" w:cs="Times New Roman"/>
                <w:sz w:val="24"/>
                <w:szCs w:val="24"/>
                <w:lang w:eastAsia="zh-CN"/>
              </w:rPr>
              <w:t>、2025年9月19日</w:t>
            </w:r>
          </w:p>
        </w:tc>
      </w:tr>
      <w:tr w14:paraId="6E36D249">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12" w:space="0"/>
              <w:right w:val="single" w:color="000000" w:sz="6" w:space="0"/>
            </w:tcBorders>
            <w:vAlign w:val="center"/>
          </w:tcPr>
          <w:p w14:paraId="03436809">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关于本次活动是否涉及应当披露重大信息的说明</w:t>
            </w:r>
          </w:p>
        </w:tc>
        <w:tc>
          <w:tcPr>
            <w:tcW w:w="7713" w:type="dxa"/>
            <w:tcBorders>
              <w:top w:val="single" w:color="000000" w:sz="6" w:space="0"/>
              <w:left w:val="single" w:color="000000" w:sz="6" w:space="0"/>
              <w:bottom w:val="single" w:color="000000" w:sz="12" w:space="0"/>
              <w:right w:val="single" w:color="000000" w:sz="12" w:space="0"/>
            </w:tcBorders>
          </w:tcPr>
          <w:p w14:paraId="4BFAC3D0">
            <w:pPr>
              <w:pStyle w:val="23"/>
              <w:spacing w:before="196"/>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无</w:t>
            </w:r>
          </w:p>
        </w:tc>
      </w:tr>
    </w:tbl>
    <w:p w14:paraId="482E358D">
      <w:pPr>
        <w:rPr>
          <w:rFonts w:ascii="Times New Roman" w:hAnsi="Times New Roman" w:eastAsia="宋体" w:cs="Times New Roman"/>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3NjgyOTM5OTYxZTVkZmQ2YjJmMWUwYWMyYjlhOGYifQ=="/>
  </w:docVars>
  <w:rsids>
    <w:rsidRoot w:val="003647A4"/>
    <w:rsid w:val="0000279C"/>
    <w:rsid w:val="00003427"/>
    <w:rsid w:val="0000522E"/>
    <w:rsid w:val="00005A45"/>
    <w:rsid w:val="00007568"/>
    <w:rsid w:val="00010019"/>
    <w:rsid w:val="000108C9"/>
    <w:rsid w:val="00010F28"/>
    <w:rsid w:val="00010FF5"/>
    <w:rsid w:val="000116C9"/>
    <w:rsid w:val="00011752"/>
    <w:rsid w:val="000145C7"/>
    <w:rsid w:val="000146DB"/>
    <w:rsid w:val="000152CD"/>
    <w:rsid w:val="00017DB9"/>
    <w:rsid w:val="00017DDE"/>
    <w:rsid w:val="0002071E"/>
    <w:rsid w:val="00020A15"/>
    <w:rsid w:val="00024237"/>
    <w:rsid w:val="00024589"/>
    <w:rsid w:val="00026B8E"/>
    <w:rsid w:val="00026D51"/>
    <w:rsid w:val="00026E98"/>
    <w:rsid w:val="00026ECE"/>
    <w:rsid w:val="00027864"/>
    <w:rsid w:val="000279FB"/>
    <w:rsid w:val="00033ED1"/>
    <w:rsid w:val="00035515"/>
    <w:rsid w:val="00035C76"/>
    <w:rsid w:val="00036A13"/>
    <w:rsid w:val="000371AD"/>
    <w:rsid w:val="00037940"/>
    <w:rsid w:val="00040372"/>
    <w:rsid w:val="00041C60"/>
    <w:rsid w:val="0004279C"/>
    <w:rsid w:val="00042982"/>
    <w:rsid w:val="00045BFC"/>
    <w:rsid w:val="00047D6A"/>
    <w:rsid w:val="00047F0A"/>
    <w:rsid w:val="00051881"/>
    <w:rsid w:val="00051926"/>
    <w:rsid w:val="00051AE3"/>
    <w:rsid w:val="00052D33"/>
    <w:rsid w:val="00053716"/>
    <w:rsid w:val="000548EF"/>
    <w:rsid w:val="00056101"/>
    <w:rsid w:val="00056B5A"/>
    <w:rsid w:val="00057F5F"/>
    <w:rsid w:val="00061D11"/>
    <w:rsid w:val="00062F79"/>
    <w:rsid w:val="000632A8"/>
    <w:rsid w:val="000637EB"/>
    <w:rsid w:val="000641A7"/>
    <w:rsid w:val="000651E0"/>
    <w:rsid w:val="00065E21"/>
    <w:rsid w:val="0006608D"/>
    <w:rsid w:val="0007146D"/>
    <w:rsid w:val="000719CB"/>
    <w:rsid w:val="00072016"/>
    <w:rsid w:val="00075B75"/>
    <w:rsid w:val="00075DFD"/>
    <w:rsid w:val="000763FD"/>
    <w:rsid w:val="00076AAE"/>
    <w:rsid w:val="00076DED"/>
    <w:rsid w:val="00082708"/>
    <w:rsid w:val="00082DF6"/>
    <w:rsid w:val="00082EA1"/>
    <w:rsid w:val="00084304"/>
    <w:rsid w:val="0008445D"/>
    <w:rsid w:val="00084603"/>
    <w:rsid w:val="00085DF5"/>
    <w:rsid w:val="000860C6"/>
    <w:rsid w:val="00086FD1"/>
    <w:rsid w:val="000907C3"/>
    <w:rsid w:val="00090B4F"/>
    <w:rsid w:val="00090CB9"/>
    <w:rsid w:val="0009152C"/>
    <w:rsid w:val="0009171E"/>
    <w:rsid w:val="00095462"/>
    <w:rsid w:val="000A0082"/>
    <w:rsid w:val="000A30A2"/>
    <w:rsid w:val="000A41C6"/>
    <w:rsid w:val="000A4D35"/>
    <w:rsid w:val="000A5164"/>
    <w:rsid w:val="000A5AD9"/>
    <w:rsid w:val="000A66BD"/>
    <w:rsid w:val="000B072F"/>
    <w:rsid w:val="000B1226"/>
    <w:rsid w:val="000B27CA"/>
    <w:rsid w:val="000B3EB7"/>
    <w:rsid w:val="000B42A6"/>
    <w:rsid w:val="000B5E2C"/>
    <w:rsid w:val="000C2D4B"/>
    <w:rsid w:val="000C42C8"/>
    <w:rsid w:val="000C4FD3"/>
    <w:rsid w:val="000C58D0"/>
    <w:rsid w:val="000C7444"/>
    <w:rsid w:val="000C78A5"/>
    <w:rsid w:val="000D069E"/>
    <w:rsid w:val="000D13EB"/>
    <w:rsid w:val="000D1F47"/>
    <w:rsid w:val="000D45DC"/>
    <w:rsid w:val="000D4E03"/>
    <w:rsid w:val="000D5951"/>
    <w:rsid w:val="000D6CA3"/>
    <w:rsid w:val="000D6F6E"/>
    <w:rsid w:val="000E0A6E"/>
    <w:rsid w:val="000E0A8D"/>
    <w:rsid w:val="000E3984"/>
    <w:rsid w:val="000E5CD1"/>
    <w:rsid w:val="000E6134"/>
    <w:rsid w:val="000F2AA6"/>
    <w:rsid w:val="000F3122"/>
    <w:rsid w:val="000F325B"/>
    <w:rsid w:val="000F6CB3"/>
    <w:rsid w:val="000F73F9"/>
    <w:rsid w:val="000F7EAD"/>
    <w:rsid w:val="0010176E"/>
    <w:rsid w:val="001066EE"/>
    <w:rsid w:val="001107F5"/>
    <w:rsid w:val="00111BF0"/>
    <w:rsid w:val="0011281D"/>
    <w:rsid w:val="00112DA6"/>
    <w:rsid w:val="00112DDA"/>
    <w:rsid w:val="00113D8B"/>
    <w:rsid w:val="00114904"/>
    <w:rsid w:val="00117249"/>
    <w:rsid w:val="0011773A"/>
    <w:rsid w:val="00120C05"/>
    <w:rsid w:val="00120C70"/>
    <w:rsid w:val="00121B0B"/>
    <w:rsid w:val="001227C3"/>
    <w:rsid w:val="00122E7A"/>
    <w:rsid w:val="00123CA1"/>
    <w:rsid w:val="0012464C"/>
    <w:rsid w:val="0012647A"/>
    <w:rsid w:val="00132A30"/>
    <w:rsid w:val="00137006"/>
    <w:rsid w:val="00140973"/>
    <w:rsid w:val="00142D94"/>
    <w:rsid w:val="00143E6F"/>
    <w:rsid w:val="00145053"/>
    <w:rsid w:val="00146682"/>
    <w:rsid w:val="00147A4B"/>
    <w:rsid w:val="00150183"/>
    <w:rsid w:val="00150259"/>
    <w:rsid w:val="001534E7"/>
    <w:rsid w:val="00156113"/>
    <w:rsid w:val="00160466"/>
    <w:rsid w:val="00160952"/>
    <w:rsid w:val="00162A25"/>
    <w:rsid w:val="0016333A"/>
    <w:rsid w:val="001639BD"/>
    <w:rsid w:val="00164F11"/>
    <w:rsid w:val="00166E8E"/>
    <w:rsid w:val="00170923"/>
    <w:rsid w:val="00171751"/>
    <w:rsid w:val="00172819"/>
    <w:rsid w:val="001738A4"/>
    <w:rsid w:val="001745F5"/>
    <w:rsid w:val="00175DB5"/>
    <w:rsid w:val="00176508"/>
    <w:rsid w:val="0017690F"/>
    <w:rsid w:val="00176FA4"/>
    <w:rsid w:val="0017747D"/>
    <w:rsid w:val="001774F7"/>
    <w:rsid w:val="001809F4"/>
    <w:rsid w:val="00182A16"/>
    <w:rsid w:val="00182BAC"/>
    <w:rsid w:val="00182D2A"/>
    <w:rsid w:val="00185334"/>
    <w:rsid w:val="00185DC4"/>
    <w:rsid w:val="001860D6"/>
    <w:rsid w:val="00186D48"/>
    <w:rsid w:val="00187537"/>
    <w:rsid w:val="001878A8"/>
    <w:rsid w:val="001910AE"/>
    <w:rsid w:val="00191246"/>
    <w:rsid w:val="00192F16"/>
    <w:rsid w:val="00194482"/>
    <w:rsid w:val="00194583"/>
    <w:rsid w:val="0019461D"/>
    <w:rsid w:val="00194C8A"/>
    <w:rsid w:val="001950E3"/>
    <w:rsid w:val="0019601A"/>
    <w:rsid w:val="0019747A"/>
    <w:rsid w:val="001A00A6"/>
    <w:rsid w:val="001A07DE"/>
    <w:rsid w:val="001A1590"/>
    <w:rsid w:val="001A288C"/>
    <w:rsid w:val="001A4383"/>
    <w:rsid w:val="001A654F"/>
    <w:rsid w:val="001A6A78"/>
    <w:rsid w:val="001A77A7"/>
    <w:rsid w:val="001B0749"/>
    <w:rsid w:val="001B165D"/>
    <w:rsid w:val="001B3BD1"/>
    <w:rsid w:val="001B4325"/>
    <w:rsid w:val="001B4758"/>
    <w:rsid w:val="001B55FC"/>
    <w:rsid w:val="001B5659"/>
    <w:rsid w:val="001B7D53"/>
    <w:rsid w:val="001C0331"/>
    <w:rsid w:val="001C068A"/>
    <w:rsid w:val="001C0A25"/>
    <w:rsid w:val="001C4D1E"/>
    <w:rsid w:val="001C518C"/>
    <w:rsid w:val="001C6B60"/>
    <w:rsid w:val="001D62AD"/>
    <w:rsid w:val="001D6FB3"/>
    <w:rsid w:val="001D7F31"/>
    <w:rsid w:val="001E01A4"/>
    <w:rsid w:val="001E0940"/>
    <w:rsid w:val="001E09C4"/>
    <w:rsid w:val="001E1485"/>
    <w:rsid w:val="001E1C11"/>
    <w:rsid w:val="001E2262"/>
    <w:rsid w:val="001E2F6F"/>
    <w:rsid w:val="001E665D"/>
    <w:rsid w:val="001F2AE6"/>
    <w:rsid w:val="001F3E29"/>
    <w:rsid w:val="001F6002"/>
    <w:rsid w:val="001F7AEF"/>
    <w:rsid w:val="001F7F7E"/>
    <w:rsid w:val="00200DF8"/>
    <w:rsid w:val="00203E05"/>
    <w:rsid w:val="002040E1"/>
    <w:rsid w:val="002046E5"/>
    <w:rsid w:val="00210923"/>
    <w:rsid w:val="00211EAE"/>
    <w:rsid w:val="0021439B"/>
    <w:rsid w:val="00216AA7"/>
    <w:rsid w:val="002170FD"/>
    <w:rsid w:val="0021775D"/>
    <w:rsid w:val="002205E2"/>
    <w:rsid w:val="002209E3"/>
    <w:rsid w:val="00222B04"/>
    <w:rsid w:val="00224763"/>
    <w:rsid w:val="00224FA3"/>
    <w:rsid w:val="00225F50"/>
    <w:rsid w:val="0023068E"/>
    <w:rsid w:val="002329C1"/>
    <w:rsid w:val="00232C5F"/>
    <w:rsid w:val="00233FC1"/>
    <w:rsid w:val="002368DB"/>
    <w:rsid w:val="00237E7B"/>
    <w:rsid w:val="0024092E"/>
    <w:rsid w:val="00240FC8"/>
    <w:rsid w:val="002428AD"/>
    <w:rsid w:val="00244FC4"/>
    <w:rsid w:val="00245897"/>
    <w:rsid w:val="00245DC0"/>
    <w:rsid w:val="002479B4"/>
    <w:rsid w:val="002510F5"/>
    <w:rsid w:val="00254628"/>
    <w:rsid w:val="002547F7"/>
    <w:rsid w:val="00257424"/>
    <w:rsid w:val="00257F16"/>
    <w:rsid w:val="002607D9"/>
    <w:rsid w:val="00260C88"/>
    <w:rsid w:val="00260EB6"/>
    <w:rsid w:val="002634F2"/>
    <w:rsid w:val="002652C3"/>
    <w:rsid w:val="002671DC"/>
    <w:rsid w:val="002675B4"/>
    <w:rsid w:val="002701A7"/>
    <w:rsid w:val="00280CEB"/>
    <w:rsid w:val="00281CE4"/>
    <w:rsid w:val="00282291"/>
    <w:rsid w:val="00283F23"/>
    <w:rsid w:val="002856E3"/>
    <w:rsid w:val="002866E2"/>
    <w:rsid w:val="00287459"/>
    <w:rsid w:val="00287E98"/>
    <w:rsid w:val="0029038B"/>
    <w:rsid w:val="0029147B"/>
    <w:rsid w:val="002927D1"/>
    <w:rsid w:val="0029358C"/>
    <w:rsid w:val="00295624"/>
    <w:rsid w:val="002969C0"/>
    <w:rsid w:val="002A2327"/>
    <w:rsid w:val="002A3A9A"/>
    <w:rsid w:val="002A5106"/>
    <w:rsid w:val="002A5321"/>
    <w:rsid w:val="002A610A"/>
    <w:rsid w:val="002A740F"/>
    <w:rsid w:val="002A74A6"/>
    <w:rsid w:val="002B1A6A"/>
    <w:rsid w:val="002B245B"/>
    <w:rsid w:val="002B2A69"/>
    <w:rsid w:val="002B2F72"/>
    <w:rsid w:val="002B34E5"/>
    <w:rsid w:val="002B3963"/>
    <w:rsid w:val="002B3ED8"/>
    <w:rsid w:val="002B41E1"/>
    <w:rsid w:val="002B4730"/>
    <w:rsid w:val="002B60B5"/>
    <w:rsid w:val="002C0920"/>
    <w:rsid w:val="002C0C93"/>
    <w:rsid w:val="002C2166"/>
    <w:rsid w:val="002C323B"/>
    <w:rsid w:val="002C39C1"/>
    <w:rsid w:val="002C3C9D"/>
    <w:rsid w:val="002C4545"/>
    <w:rsid w:val="002C4AAE"/>
    <w:rsid w:val="002C6391"/>
    <w:rsid w:val="002C6CA5"/>
    <w:rsid w:val="002D0086"/>
    <w:rsid w:val="002D0273"/>
    <w:rsid w:val="002D18EB"/>
    <w:rsid w:val="002D1A82"/>
    <w:rsid w:val="002D1CBB"/>
    <w:rsid w:val="002D41B8"/>
    <w:rsid w:val="002D4DF8"/>
    <w:rsid w:val="002D562F"/>
    <w:rsid w:val="002D570A"/>
    <w:rsid w:val="002D6DA1"/>
    <w:rsid w:val="002D7E75"/>
    <w:rsid w:val="002E0800"/>
    <w:rsid w:val="002E1010"/>
    <w:rsid w:val="002E1C74"/>
    <w:rsid w:val="002E1DB5"/>
    <w:rsid w:val="002E3758"/>
    <w:rsid w:val="002E383F"/>
    <w:rsid w:val="002E4A43"/>
    <w:rsid w:val="002E6A51"/>
    <w:rsid w:val="002F0C91"/>
    <w:rsid w:val="002F258D"/>
    <w:rsid w:val="002F2643"/>
    <w:rsid w:val="002F28AB"/>
    <w:rsid w:val="002F2AAE"/>
    <w:rsid w:val="002F33A2"/>
    <w:rsid w:val="002F4BD9"/>
    <w:rsid w:val="002F5ADC"/>
    <w:rsid w:val="002F5F58"/>
    <w:rsid w:val="002F6274"/>
    <w:rsid w:val="002F7748"/>
    <w:rsid w:val="003002E2"/>
    <w:rsid w:val="0030081E"/>
    <w:rsid w:val="00301618"/>
    <w:rsid w:val="00301E6C"/>
    <w:rsid w:val="0030218F"/>
    <w:rsid w:val="00302850"/>
    <w:rsid w:val="00302A06"/>
    <w:rsid w:val="00302AA7"/>
    <w:rsid w:val="00303228"/>
    <w:rsid w:val="00304615"/>
    <w:rsid w:val="003046C0"/>
    <w:rsid w:val="0031224F"/>
    <w:rsid w:val="003122EA"/>
    <w:rsid w:val="00313B5C"/>
    <w:rsid w:val="00314E92"/>
    <w:rsid w:val="00316E78"/>
    <w:rsid w:val="00317F19"/>
    <w:rsid w:val="003208F0"/>
    <w:rsid w:val="0032160B"/>
    <w:rsid w:val="003239C9"/>
    <w:rsid w:val="00324433"/>
    <w:rsid w:val="0032690D"/>
    <w:rsid w:val="00326EB0"/>
    <w:rsid w:val="00327935"/>
    <w:rsid w:val="00327DA4"/>
    <w:rsid w:val="0033042D"/>
    <w:rsid w:val="003312FC"/>
    <w:rsid w:val="00332566"/>
    <w:rsid w:val="00333A77"/>
    <w:rsid w:val="0033468D"/>
    <w:rsid w:val="00334EC9"/>
    <w:rsid w:val="00337365"/>
    <w:rsid w:val="00343FF9"/>
    <w:rsid w:val="0034488B"/>
    <w:rsid w:val="00344E7D"/>
    <w:rsid w:val="003457A0"/>
    <w:rsid w:val="00350FBA"/>
    <w:rsid w:val="003543DC"/>
    <w:rsid w:val="00356418"/>
    <w:rsid w:val="00357610"/>
    <w:rsid w:val="003609A0"/>
    <w:rsid w:val="00362357"/>
    <w:rsid w:val="00362FD5"/>
    <w:rsid w:val="00363A7A"/>
    <w:rsid w:val="003640C9"/>
    <w:rsid w:val="003647A4"/>
    <w:rsid w:val="003651BD"/>
    <w:rsid w:val="00370791"/>
    <w:rsid w:val="00374E49"/>
    <w:rsid w:val="00377325"/>
    <w:rsid w:val="00377B4C"/>
    <w:rsid w:val="00381127"/>
    <w:rsid w:val="00381B19"/>
    <w:rsid w:val="00385099"/>
    <w:rsid w:val="00385F19"/>
    <w:rsid w:val="003905A4"/>
    <w:rsid w:val="0039132E"/>
    <w:rsid w:val="003936FD"/>
    <w:rsid w:val="00393E8A"/>
    <w:rsid w:val="00394363"/>
    <w:rsid w:val="00395E9D"/>
    <w:rsid w:val="003A0C25"/>
    <w:rsid w:val="003A1B79"/>
    <w:rsid w:val="003A1ED9"/>
    <w:rsid w:val="003A39D8"/>
    <w:rsid w:val="003A4838"/>
    <w:rsid w:val="003A5312"/>
    <w:rsid w:val="003A56FC"/>
    <w:rsid w:val="003B05E7"/>
    <w:rsid w:val="003B078B"/>
    <w:rsid w:val="003B2A92"/>
    <w:rsid w:val="003B2AB6"/>
    <w:rsid w:val="003B428F"/>
    <w:rsid w:val="003B447E"/>
    <w:rsid w:val="003B44BE"/>
    <w:rsid w:val="003B45FA"/>
    <w:rsid w:val="003B5774"/>
    <w:rsid w:val="003B5DEB"/>
    <w:rsid w:val="003B69BE"/>
    <w:rsid w:val="003C496A"/>
    <w:rsid w:val="003C4CAC"/>
    <w:rsid w:val="003C749B"/>
    <w:rsid w:val="003C751C"/>
    <w:rsid w:val="003C7EE9"/>
    <w:rsid w:val="003D07E5"/>
    <w:rsid w:val="003D1337"/>
    <w:rsid w:val="003D2C52"/>
    <w:rsid w:val="003D30C5"/>
    <w:rsid w:val="003D339B"/>
    <w:rsid w:val="003D3EEB"/>
    <w:rsid w:val="003D53A2"/>
    <w:rsid w:val="003D56B2"/>
    <w:rsid w:val="003D56E9"/>
    <w:rsid w:val="003D5CE5"/>
    <w:rsid w:val="003D6509"/>
    <w:rsid w:val="003D660B"/>
    <w:rsid w:val="003D6700"/>
    <w:rsid w:val="003D685D"/>
    <w:rsid w:val="003E162B"/>
    <w:rsid w:val="003E19BA"/>
    <w:rsid w:val="003E1C3A"/>
    <w:rsid w:val="003E2C54"/>
    <w:rsid w:val="003E448A"/>
    <w:rsid w:val="003E6A30"/>
    <w:rsid w:val="003F028F"/>
    <w:rsid w:val="003F0628"/>
    <w:rsid w:val="003F0698"/>
    <w:rsid w:val="003F079C"/>
    <w:rsid w:val="003F0CC6"/>
    <w:rsid w:val="003F130E"/>
    <w:rsid w:val="003F251F"/>
    <w:rsid w:val="003F316E"/>
    <w:rsid w:val="003F4554"/>
    <w:rsid w:val="003F5374"/>
    <w:rsid w:val="003F7EEE"/>
    <w:rsid w:val="00401E47"/>
    <w:rsid w:val="00402431"/>
    <w:rsid w:val="0040443C"/>
    <w:rsid w:val="00406FC1"/>
    <w:rsid w:val="004071DC"/>
    <w:rsid w:val="0041069A"/>
    <w:rsid w:val="0041070F"/>
    <w:rsid w:val="00411D1F"/>
    <w:rsid w:val="004137BA"/>
    <w:rsid w:val="00414C61"/>
    <w:rsid w:val="00416A57"/>
    <w:rsid w:val="0042011B"/>
    <w:rsid w:val="00420C6A"/>
    <w:rsid w:val="0042340F"/>
    <w:rsid w:val="00424E46"/>
    <w:rsid w:val="00425BB9"/>
    <w:rsid w:val="00426799"/>
    <w:rsid w:val="00427C1D"/>
    <w:rsid w:val="00430F7C"/>
    <w:rsid w:val="00431475"/>
    <w:rsid w:val="00431CA5"/>
    <w:rsid w:val="00433E04"/>
    <w:rsid w:val="00435C80"/>
    <w:rsid w:val="0043608B"/>
    <w:rsid w:val="0043641B"/>
    <w:rsid w:val="004373A1"/>
    <w:rsid w:val="004373D8"/>
    <w:rsid w:val="004378BE"/>
    <w:rsid w:val="00437D18"/>
    <w:rsid w:val="004472B0"/>
    <w:rsid w:val="00447701"/>
    <w:rsid w:val="00452DFD"/>
    <w:rsid w:val="00453B3D"/>
    <w:rsid w:val="00453BB1"/>
    <w:rsid w:val="00454407"/>
    <w:rsid w:val="00456046"/>
    <w:rsid w:val="00457036"/>
    <w:rsid w:val="00460233"/>
    <w:rsid w:val="00460912"/>
    <w:rsid w:val="00461AA4"/>
    <w:rsid w:val="00463FAB"/>
    <w:rsid w:val="00465F9F"/>
    <w:rsid w:val="0046625C"/>
    <w:rsid w:val="00470325"/>
    <w:rsid w:val="00470E2C"/>
    <w:rsid w:val="004717F4"/>
    <w:rsid w:val="00472645"/>
    <w:rsid w:val="004731BE"/>
    <w:rsid w:val="00474C5D"/>
    <w:rsid w:val="004753B3"/>
    <w:rsid w:val="00476169"/>
    <w:rsid w:val="004762BA"/>
    <w:rsid w:val="00482613"/>
    <w:rsid w:val="00485CA7"/>
    <w:rsid w:val="00486406"/>
    <w:rsid w:val="00487334"/>
    <w:rsid w:val="00492357"/>
    <w:rsid w:val="00492B20"/>
    <w:rsid w:val="00496D0B"/>
    <w:rsid w:val="00497AF9"/>
    <w:rsid w:val="004A0A2E"/>
    <w:rsid w:val="004A201B"/>
    <w:rsid w:val="004A28A7"/>
    <w:rsid w:val="004A43BB"/>
    <w:rsid w:val="004A5346"/>
    <w:rsid w:val="004A5D2C"/>
    <w:rsid w:val="004A64BD"/>
    <w:rsid w:val="004A721B"/>
    <w:rsid w:val="004A747A"/>
    <w:rsid w:val="004A77C8"/>
    <w:rsid w:val="004B1C06"/>
    <w:rsid w:val="004B2680"/>
    <w:rsid w:val="004B29D4"/>
    <w:rsid w:val="004B2BF3"/>
    <w:rsid w:val="004B3A52"/>
    <w:rsid w:val="004B5E24"/>
    <w:rsid w:val="004B5F8B"/>
    <w:rsid w:val="004C0C35"/>
    <w:rsid w:val="004C1826"/>
    <w:rsid w:val="004C2F9E"/>
    <w:rsid w:val="004C3782"/>
    <w:rsid w:val="004C4696"/>
    <w:rsid w:val="004C46C2"/>
    <w:rsid w:val="004C5633"/>
    <w:rsid w:val="004C5EE3"/>
    <w:rsid w:val="004C7824"/>
    <w:rsid w:val="004D20B0"/>
    <w:rsid w:val="004D55AD"/>
    <w:rsid w:val="004D738C"/>
    <w:rsid w:val="004D7D1D"/>
    <w:rsid w:val="004E049C"/>
    <w:rsid w:val="004E15C9"/>
    <w:rsid w:val="004E1F9A"/>
    <w:rsid w:val="004E5D84"/>
    <w:rsid w:val="004E7549"/>
    <w:rsid w:val="004E7A10"/>
    <w:rsid w:val="004E7A3A"/>
    <w:rsid w:val="004F0519"/>
    <w:rsid w:val="004F2131"/>
    <w:rsid w:val="004F2654"/>
    <w:rsid w:val="004F26C9"/>
    <w:rsid w:val="004F482C"/>
    <w:rsid w:val="004F53C0"/>
    <w:rsid w:val="004F7B12"/>
    <w:rsid w:val="0050025D"/>
    <w:rsid w:val="00501A23"/>
    <w:rsid w:val="00501EE6"/>
    <w:rsid w:val="0050405F"/>
    <w:rsid w:val="00506441"/>
    <w:rsid w:val="0050773B"/>
    <w:rsid w:val="00510581"/>
    <w:rsid w:val="00510FFF"/>
    <w:rsid w:val="00512419"/>
    <w:rsid w:val="00512F0A"/>
    <w:rsid w:val="0051350B"/>
    <w:rsid w:val="00513E20"/>
    <w:rsid w:val="00516442"/>
    <w:rsid w:val="005173F3"/>
    <w:rsid w:val="005175F5"/>
    <w:rsid w:val="0051799A"/>
    <w:rsid w:val="00517CD5"/>
    <w:rsid w:val="005222A0"/>
    <w:rsid w:val="00523A27"/>
    <w:rsid w:val="00524D9A"/>
    <w:rsid w:val="00527247"/>
    <w:rsid w:val="005275BB"/>
    <w:rsid w:val="00527D73"/>
    <w:rsid w:val="00530F08"/>
    <w:rsid w:val="00530F1F"/>
    <w:rsid w:val="005310DA"/>
    <w:rsid w:val="005326CA"/>
    <w:rsid w:val="00532C61"/>
    <w:rsid w:val="005339B2"/>
    <w:rsid w:val="005341A8"/>
    <w:rsid w:val="005349E1"/>
    <w:rsid w:val="00535EFB"/>
    <w:rsid w:val="00541913"/>
    <w:rsid w:val="00544000"/>
    <w:rsid w:val="00545ED3"/>
    <w:rsid w:val="00545FEF"/>
    <w:rsid w:val="00546077"/>
    <w:rsid w:val="00546110"/>
    <w:rsid w:val="0055033A"/>
    <w:rsid w:val="00550A08"/>
    <w:rsid w:val="005512BD"/>
    <w:rsid w:val="0055305D"/>
    <w:rsid w:val="00553065"/>
    <w:rsid w:val="00554098"/>
    <w:rsid w:val="00556BEA"/>
    <w:rsid w:val="00560C16"/>
    <w:rsid w:val="00561370"/>
    <w:rsid w:val="00566696"/>
    <w:rsid w:val="00570870"/>
    <w:rsid w:val="00570BA9"/>
    <w:rsid w:val="005741AF"/>
    <w:rsid w:val="00574B1B"/>
    <w:rsid w:val="005772BF"/>
    <w:rsid w:val="0058226B"/>
    <w:rsid w:val="005848CE"/>
    <w:rsid w:val="005860D8"/>
    <w:rsid w:val="005875F0"/>
    <w:rsid w:val="00592381"/>
    <w:rsid w:val="00592CE0"/>
    <w:rsid w:val="005933E0"/>
    <w:rsid w:val="0059661F"/>
    <w:rsid w:val="005A0CC5"/>
    <w:rsid w:val="005A233C"/>
    <w:rsid w:val="005A3226"/>
    <w:rsid w:val="005A7381"/>
    <w:rsid w:val="005B1036"/>
    <w:rsid w:val="005B2D5E"/>
    <w:rsid w:val="005B3520"/>
    <w:rsid w:val="005B66D9"/>
    <w:rsid w:val="005B7551"/>
    <w:rsid w:val="005C16D1"/>
    <w:rsid w:val="005C2093"/>
    <w:rsid w:val="005C41F8"/>
    <w:rsid w:val="005C7B32"/>
    <w:rsid w:val="005D0557"/>
    <w:rsid w:val="005D09BB"/>
    <w:rsid w:val="005D1150"/>
    <w:rsid w:val="005D232B"/>
    <w:rsid w:val="005D37E6"/>
    <w:rsid w:val="005D48E8"/>
    <w:rsid w:val="005D622A"/>
    <w:rsid w:val="005D62F4"/>
    <w:rsid w:val="005D6BBC"/>
    <w:rsid w:val="005E0F42"/>
    <w:rsid w:val="005E1387"/>
    <w:rsid w:val="005E1514"/>
    <w:rsid w:val="005E258A"/>
    <w:rsid w:val="005E25E9"/>
    <w:rsid w:val="005E3360"/>
    <w:rsid w:val="005E49C8"/>
    <w:rsid w:val="005E4AF2"/>
    <w:rsid w:val="005E4E76"/>
    <w:rsid w:val="005E5402"/>
    <w:rsid w:val="005E57D9"/>
    <w:rsid w:val="005E6FA5"/>
    <w:rsid w:val="005F0EF4"/>
    <w:rsid w:val="005F1B8B"/>
    <w:rsid w:val="005F2D6C"/>
    <w:rsid w:val="005F304B"/>
    <w:rsid w:val="005F320C"/>
    <w:rsid w:val="005F38EA"/>
    <w:rsid w:val="005F5037"/>
    <w:rsid w:val="005F5038"/>
    <w:rsid w:val="005F549A"/>
    <w:rsid w:val="005F76EF"/>
    <w:rsid w:val="00602044"/>
    <w:rsid w:val="00602B53"/>
    <w:rsid w:val="00603B25"/>
    <w:rsid w:val="006057EC"/>
    <w:rsid w:val="00607589"/>
    <w:rsid w:val="00612155"/>
    <w:rsid w:val="00613072"/>
    <w:rsid w:val="00615476"/>
    <w:rsid w:val="00616621"/>
    <w:rsid w:val="0061722E"/>
    <w:rsid w:val="00620253"/>
    <w:rsid w:val="00620963"/>
    <w:rsid w:val="00621873"/>
    <w:rsid w:val="00622865"/>
    <w:rsid w:val="00623C3F"/>
    <w:rsid w:val="0062553D"/>
    <w:rsid w:val="006258A6"/>
    <w:rsid w:val="00625D61"/>
    <w:rsid w:val="00630C61"/>
    <w:rsid w:val="00630E85"/>
    <w:rsid w:val="0063359C"/>
    <w:rsid w:val="006341C9"/>
    <w:rsid w:val="00634A63"/>
    <w:rsid w:val="00637460"/>
    <w:rsid w:val="00637855"/>
    <w:rsid w:val="00637B9D"/>
    <w:rsid w:val="00644B9E"/>
    <w:rsid w:val="006466AB"/>
    <w:rsid w:val="00646833"/>
    <w:rsid w:val="00647CE0"/>
    <w:rsid w:val="00651585"/>
    <w:rsid w:val="00651600"/>
    <w:rsid w:val="00652C49"/>
    <w:rsid w:val="0065419F"/>
    <w:rsid w:val="00654F3F"/>
    <w:rsid w:val="00655893"/>
    <w:rsid w:val="006558D0"/>
    <w:rsid w:val="0065750D"/>
    <w:rsid w:val="0066013B"/>
    <w:rsid w:val="006601A0"/>
    <w:rsid w:val="00661115"/>
    <w:rsid w:val="00665A75"/>
    <w:rsid w:val="0067103E"/>
    <w:rsid w:val="006712AA"/>
    <w:rsid w:val="0067187B"/>
    <w:rsid w:val="00671EC7"/>
    <w:rsid w:val="00673BEC"/>
    <w:rsid w:val="006742EA"/>
    <w:rsid w:val="00674704"/>
    <w:rsid w:val="006775A3"/>
    <w:rsid w:val="006829CE"/>
    <w:rsid w:val="0068379E"/>
    <w:rsid w:val="00686881"/>
    <w:rsid w:val="00687630"/>
    <w:rsid w:val="0068772C"/>
    <w:rsid w:val="00687DBC"/>
    <w:rsid w:val="00692CA9"/>
    <w:rsid w:val="00692E5A"/>
    <w:rsid w:val="006937C4"/>
    <w:rsid w:val="006949CF"/>
    <w:rsid w:val="00695A38"/>
    <w:rsid w:val="00697DF5"/>
    <w:rsid w:val="006A3FF7"/>
    <w:rsid w:val="006A4BE1"/>
    <w:rsid w:val="006A52AD"/>
    <w:rsid w:val="006A54E3"/>
    <w:rsid w:val="006A58C4"/>
    <w:rsid w:val="006A6A3C"/>
    <w:rsid w:val="006B1320"/>
    <w:rsid w:val="006B147A"/>
    <w:rsid w:val="006B1498"/>
    <w:rsid w:val="006B1B6F"/>
    <w:rsid w:val="006B45F5"/>
    <w:rsid w:val="006B55C4"/>
    <w:rsid w:val="006B78E8"/>
    <w:rsid w:val="006C1933"/>
    <w:rsid w:val="006C2392"/>
    <w:rsid w:val="006C3848"/>
    <w:rsid w:val="006C4E20"/>
    <w:rsid w:val="006C4FE6"/>
    <w:rsid w:val="006C67EE"/>
    <w:rsid w:val="006C6D45"/>
    <w:rsid w:val="006D04D9"/>
    <w:rsid w:val="006D1E5E"/>
    <w:rsid w:val="006D3766"/>
    <w:rsid w:val="006D4280"/>
    <w:rsid w:val="006D4672"/>
    <w:rsid w:val="006D4875"/>
    <w:rsid w:val="006E4E0B"/>
    <w:rsid w:val="006E5E9E"/>
    <w:rsid w:val="006F1D58"/>
    <w:rsid w:val="006F42B4"/>
    <w:rsid w:val="006F4912"/>
    <w:rsid w:val="006F4FC5"/>
    <w:rsid w:val="006F54F2"/>
    <w:rsid w:val="006F762A"/>
    <w:rsid w:val="007016BF"/>
    <w:rsid w:val="00702A2F"/>
    <w:rsid w:val="00702BE4"/>
    <w:rsid w:val="00702DC0"/>
    <w:rsid w:val="0071036B"/>
    <w:rsid w:val="0071051A"/>
    <w:rsid w:val="007134D0"/>
    <w:rsid w:val="0071619A"/>
    <w:rsid w:val="00720702"/>
    <w:rsid w:val="007238DD"/>
    <w:rsid w:val="00723A59"/>
    <w:rsid w:val="007249E2"/>
    <w:rsid w:val="00725220"/>
    <w:rsid w:val="007262D3"/>
    <w:rsid w:val="007328C0"/>
    <w:rsid w:val="00732C23"/>
    <w:rsid w:val="007331D7"/>
    <w:rsid w:val="0073393F"/>
    <w:rsid w:val="00734B75"/>
    <w:rsid w:val="00736605"/>
    <w:rsid w:val="00736ED4"/>
    <w:rsid w:val="00740860"/>
    <w:rsid w:val="00742FC3"/>
    <w:rsid w:val="0074359A"/>
    <w:rsid w:val="00744C72"/>
    <w:rsid w:val="00746ED2"/>
    <w:rsid w:val="007510B7"/>
    <w:rsid w:val="007533D7"/>
    <w:rsid w:val="007550E9"/>
    <w:rsid w:val="00761B91"/>
    <w:rsid w:val="007651B9"/>
    <w:rsid w:val="00765BCA"/>
    <w:rsid w:val="00765EAB"/>
    <w:rsid w:val="00767B04"/>
    <w:rsid w:val="007706B5"/>
    <w:rsid w:val="0077149A"/>
    <w:rsid w:val="0077389D"/>
    <w:rsid w:val="00775CD3"/>
    <w:rsid w:val="00780EBB"/>
    <w:rsid w:val="00783E24"/>
    <w:rsid w:val="0078476F"/>
    <w:rsid w:val="00791154"/>
    <w:rsid w:val="00791353"/>
    <w:rsid w:val="007931E8"/>
    <w:rsid w:val="007936CD"/>
    <w:rsid w:val="0079589A"/>
    <w:rsid w:val="007A1105"/>
    <w:rsid w:val="007A533B"/>
    <w:rsid w:val="007A5A71"/>
    <w:rsid w:val="007A61B2"/>
    <w:rsid w:val="007A7A0C"/>
    <w:rsid w:val="007B3158"/>
    <w:rsid w:val="007B3345"/>
    <w:rsid w:val="007B5138"/>
    <w:rsid w:val="007B5BE2"/>
    <w:rsid w:val="007B5D36"/>
    <w:rsid w:val="007B619B"/>
    <w:rsid w:val="007B6BE0"/>
    <w:rsid w:val="007B6FF5"/>
    <w:rsid w:val="007C15DF"/>
    <w:rsid w:val="007C1E0E"/>
    <w:rsid w:val="007C36AF"/>
    <w:rsid w:val="007C5122"/>
    <w:rsid w:val="007C56F0"/>
    <w:rsid w:val="007C5AD0"/>
    <w:rsid w:val="007C6C5D"/>
    <w:rsid w:val="007D0F03"/>
    <w:rsid w:val="007D1DB8"/>
    <w:rsid w:val="007D3D60"/>
    <w:rsid w:val="007D4142"/>
    <w:rsid w:val="007D58AC"/>
    <w:rsid w:val="007D6819"/>
    <w:rsid w:val="007E08B5"/>
    <w:rsid w:val="007E3397"/>
    <w:rsid w:val="007E362F"/>
    <w:rsid w:val="007E619D"/>
    <w:rsid w:val="007E686A"/>
    <w:rsid w:val="007E7DCA"/>
    <w:rsid w:val="007F04F7"/>
    <w:rsid w:val="007F083F"/>
    <w:rsid w:val="007F1858"/>
    <w:rsid w:val="007F2BDA"/>
    <w:rsid w:val="007F54F9"/>
    <w:rsid w:val="007F598E"/>
    <w:rsid w:val="007F6A43"/>
    <w:rsid w:val="00801B34"/>
    <w:rsid w:val="00802A61"/>
    <w:rsid w:val="00802AA2"/>
    <w:rsid w:val="00804066"/>
    <w:rsid w:val="0080607E"/>
    <w:rsid w:val="008119D3"/>
    <w:rsid w:val="00811C34"/>
    <w:rsid w:val="00813B5E"/>
    <w:rsid w:val="00813E85"/>
    <w:rsid w:val="00814675"/>
    <w:rsid w:val="00817C56"/>
    <w:rsid w:val="008204E9"/>
    <w:rsid w:val="00822617"/>
    <w:rsid w:val="0082275E"/>
    <w:rsid w:val="00822965"/>
    <w:rsid w:val="00822B9F"/>
    <w:rsid w:val="00823272"/>
    <w:rsid w:val="00824BF7"/>
    <w:rsid w:val="008253E0"/>
    <w:rsid w:val="0082542B"/>
    <w:rsid w:val="008263FB"/>
    <w:rsid w:val="0083033A"/>
    <w:rsid w:val="00830A1A"/>
    <w:rsid w:val="00830E99"/>
    <w:rsid w:val="00832685"/>
    <w:rsid w:val="00834E98"/>
    <w:rsid w:val="008419AE"/>
    <w:rsid w:val="00841D30"/>
    <w:rsid w:val="00842427"/>
    <w:rsid w:val="008440A3"/>
    <w:rsid w:val="00844A10"/>
    <w:rsid w:val="00845110"/>
    <w:rsid w:val="00846DA2"/>
    <w:rsid w:val="008471CC"/>
    <w:rsid w:val="00847EA6"/>
    <w:rsid w:val="0085091C"/>
    <w:rsid w:val="008510EF"/>
    <w:rsid w:val="008519B1"/>
    <w:rsid w:val="00852BF6"/>
    <w:rsid w:val="00852E7C"/>
    <w:rsid w:val="00860AA5"/>
    <w:rsid w:val="00860C82"/>
    <w:rsid w:val="008622A9"/>
    <w:rsid w:val="00862644"/>
    <w:rsid w:val="00862FFA"/>
    <w:rsid w:val="0086331F"/>
    <w:rsid w:val="00863622"/>
    <w:rsid w:val="008648BD"/>
    <w:rsid w:val="00865DC6"/>
    <w:rsid w:val="008660C0"/>
    <w:rsid w:val="00867515"/>
    <w:rsid w:val="00867C9A"/>
    <w:rsid w:val="008701EC"/>
    <w:rsid w:val="00870BD9"/>
    <w:rsid w:val="00871DC3"/>
    <w:rsid w:val="008720D8"/>
    <w:rsid w:val="00875D0F"/>
    <w:rsid w:val="00880507"/>
    <w:rsid w:val="00880DC5"/>
    <w:rsid w:val="00881417"/>
    <w:rsid w:val="0088180F"/>
    <w:rsid w:val="008818A9"/>
    <w:rsid w:val="00882582"/>
    <w:rsid w:val="00883F7F"/>
    <w:rsid w:val="00884243"/>
    <w:rsid w:val="0088552E"/>
    <w:rsid w:val="00886F0D"/>
    <w:rsid w:val="0088708B"/>
    <w:rsid w:val="00887994"/>
    <w:rsid w:val="00893E8E"/>
    <w:rsid w:val="00894646"/>
    <w:rsid w:val="00894F78"/>
    <w:rsid w:val="00895291"/>
    <w:rsid w:val="00895AE7"/>
    <w:rsid w:val="00897299"/>
    <w:rsid w:val="00897501"/>
    <w:rsid w:val="008A3257"/>
    <w:rsid w:val="008A3669"/>
    <w:rsid w:val="008A36AF"/>
    <w:rsid w:val="008A4FCF"/>
    <w:rsid w:val="008A51BD"/>
    <w:rsid w:val="008A614C"/>
    <w:rsid w:val="008B1170"/>
    <w:rsid w:val="008B1851"/>
    <w:rsid w:val="008B28D7"/>
    <w:rsid w:val="008B3555"/>
    <w:rsid w:val="008B3E0A"/>
    <w:rsid w:val="008B4644"/>
    <w:rsid w:val="008B6E28"/>
    <w:rsid w:val="008B771D"/>
    <w:rsid w:val="008C011B"/>
    <w:rsid w:val="008C0308"/>
    <w:rsid w:val="008C5A18"/>
    <w:rsid w:val="008D1C39"/>
    <w:rsid w:val="008D1EFB"/>
    <w:rsid w:val="008D3B52"/>
    <w:rsid w:val="008D4931"/>
    <w:rsid w:val="008D5586"/>
    <w:rsid w:val="008D7022"/>
    <w:rsid w:val="008D7AB0"/>
    <w:rsid w:val="008D7BD0"/>
    <w:rsid w:val="008E001C"/>
    <w:rsid w:val="008E0E47"/>
    <w:rsid w:val="008E16EB"/>
    <w:rsid w:val="008E2D16"/>
    <w:rsid w:val="008E4956"/>
    <w:rsid w:val="008E5856"/>
    <w:rsid w:val="008E6BAC"/>
    <w:rsid w:val="008F06EE"/>
    <w:rsid w:val="008F1FD8"/>
    <w:rsid w:val="008F3B29"/>
    <w:rsid w:val="008F45E9"/>
    <w:rsid w:val="008F5B4B"/>
    <w:rsid w:val="008F7F90"/>
    <w:rsid w:val="009000A0"/>
    <w:rsid w:val="00900968"/>
    <w:rsid w:val="00900A04"/>
    <w:rsid w:val="00900C7C"/>
    <w:rsid w:val="00900D51"/>
    <w:rsid w:val="00901017"/>
    <w:rsid w:val="00901E98"/>
    <w:rsid w:val="00902A24"/>
    <w:rsid w:val="009043FE"/>
    <w:rsid w:val="00904ABA"/>
    <w:rsid w:val="0090592C"/>
    <w:rsid w:val="009071E9"/>
    <w:rsid w:val="009075F2"/>
    <w:rsid w:val="0090762D"/>
    <w:rsid w:val="00910390"/>
    <w:rsid w:val="009103BC"/>
    <w:rsid w:val="00911459"/>
    <w:rsid w:val="00911848"/>
    <w:rsid w:val="00911B30"/>
    <w:rsid w:val="00911C74"/>
    <w:rsid w:val="00914AB2"/>
    <w:rsid w:val="00916688"/>
    <w:rsid w:val="009169FB"/>
    <w:rsid w:val="00916E5C"/>
    <w:rsid w:val="00917AC5"/>
    <w:rsid w:val="00920855"/>
    <w:rsid w:val="00921427"/>
    <w:rsid w:val="009236A5"/>
    <w:rsid w:val="009253F6"/>
    <w:rsid w:val="00925F03"/>
    <w:rsid w:val="009267E1"/>
    <w:rsid w:val="009269BA"/>
    <w:rsid w:val="00927A67"/>
    <w:rsid w:val="009301E8"/>
    <w:rsid w:val="00931F9A"/>
    <w:rsid w:val="009329AC"/>
    <w:rsid w:val="00933251"/>
    <w:rsid w:val="009337BE"/>
    <w:rsid w:val="0093380E"/>
    <w:rsid w:val="00934DFE"/>
    <w:rsid w:val="00935362"/>
    <w:rsid w:val="00935F1E"/>
    <w:rsid w:val="00936AA1"/>
    <w:rsid w:val="009417B4"/>
    <w:rsid w:val="00941BD5"/>
    <w:rsid w:val="00941F8A"/>
    <w:rsid w:val="009441DE"/>
    <w:rsid w:val="00946109"/>
    <w:rsid w:val="009467C8"/>
    <w:rsid w:val="00951980"/>
    <w:rsid w:val="009523EF"/>
    <w:rsid w:val="00952763"/>
    <w:rsid w:val="009550B7"/>
    <w:rsid w:val="00955BBB"/>
    <w:rsid w:val="0095631B"/>
    <w:rsid w:val="00961B5B"/>
    <w:rsid w:val="00962311"/>
    <w:rsid w:val="009643F7"/>
    <w:rsid w:val="00972C6F"/>
    <w:rsid w:val="00972F16"/>
    <w:rsid w:val="009768AC"/>
    <w:rsid w:val="00976CB0"/>
    <w:rsid w:val="00977B27"/>
    <w:rsid w:val="00982702"/>
    <w:rsid w:val="0098361E"/>
    <w:rsid w:val="00983DC0"/>
    <w:rsid w:val="00984D4C"/>
    <w:rsid w:val="009870FE"/>
    <w:rsid w:val="009876DA"/>
    <w:rsid w:val="00993A5D"/>
    <w:rsid w:val="00995648"/>
    <w:rsid w:val="00995E7B"/>
    <w:rsid w:val="009A0EA1"/>
    <w:rsid w:val="009A13BF"/>
    <w:rsid w:val="009A1829"/>
    <w:rsid w:val="009A2231"/>
    <w:rsid w:val="009A3754"/>
    <w:rsid w:val="009A387D"/>
    <w:rsid w:val="009A3F35"/>
    <w:rsid w:val="009A43D2"/>
    <w:rsid w:val="009A50CD"/>
    <w:rsid w:val="009B0E2C"/>
    <w:rsid w:val="009B3607"/>
    <w:rsid w:val="009B51B8"/>
    <w:rsid w:val="009B5482"/>
    <w:rsid w:val="009B72FB"/>
    <w:rsid w:val="009C4B50"/>
    <w:rsid w:val="009C4B98"/>
    <w:rsid w:val="009C5402"/>
    <w:rsid w:val="009C5CC4"/>
    <w:rsid w:val="009C6947"/>
    <w:rsid w:val="009C6CB7"/>
    <w:rsid w:val="009D2C4C"/>
    <w:rsid w:val="009D4B92"/>
    <w:rsid w:val="009D5081"/>
    <w:rsid w:val="009D5C3D"/>
    <w:rsid w:val="009D68DB"/>
    <w:rsid w:val="009D778D"/>
    <w:rsid w:val="009E0299"/>
    <w:rsid w:val="009E0646"/>
    <w:rsid w:val="009E0B51"/>
    <w:rsid w:val="009E10F3"/>
    <w:rsid w:val="009E2091"/>
    <w:rsid w:val="009E5A6C"/>
    <w:rsid w:val="009E5D23"/>
    <w:rsid w:val="009E6CCD"/>
    <w:rsid w:val="009F26EF"/>
    <w:rsid w:val="009F64D6"/>
    <w:rsid w:val="009F6B2A"/>
    <w:rsid w:val="00A00B43"/>
    <w:rsid w:val="00A00BCE"/>
    <w:rsid w:val="00A036CE"/>
    <w:rsid w:val="00A03822"/>
    <w:rsid w:val="00A04222"/>
    <w:rsid w:val="00A04562"/>
    <w:rsid w:val="00A048BE"/>
    <w:rsid w:val="00A049B8"/>
    <w:rsid w:val="00A0592F"/>
    <w:rsid w:val="00A0781B"/>
    <w:rsid w:val="00A10149"/>
    <w:rsid w:val="00A10188"/>
    <w:rsid w:val="00A102F2"/>
    <w:rsid w:val="00A1169E"/>
    <w:rsid w:val="00A11C44"/>
    <w:rsid w:val="00A134BB"/>
    <w:rsid w:val="00A13BFE"/>
    <w:rsid w:val="00A13CA9"/>
    <w:rsid w:val="00A14ED1"/>
    <w:rsid w:val="00A15B79"/>
    <w:rsid w:val="00A163FB"/>
    <w:rsid w:val="00A22D84"/>
    <w:rsid w:val="00A25069"/>
    <w:rsid w:val="00A26D85"/>
    <w:rsid w:val="00A30651"/>
    <w:rsid w:val="00A30A61"/>
    <w:rsid w:val="00A30AAD"/>
    <w:rsid w:val="00A30CBD"/>
    <w:rsid w:val="00A31116"/>
    <w:rsid w:val="00A31786"/>
    <w:rsid w:val="00A32320"/>
    <w:rsid w:val="00A336BF"/>
    <w:rsid w:val="00A33B08"/>
    <w:rsid w:val="00A34771"/>
    <w:rsid w:val="00A34BD9"/>
    <w:rsid w:val="00A34F83"/>
    <w:rsid w:val="00A35CA5"/>
    <w:rsid w:val="00A375EE"/>
    <w:rsid w:val="00A412AE"/>
    <w:rsid w:val="00A412DA"/>
    <w:rsid w:val="00A417B4"/>
    <w:rsid w:val="00A41D61"/>
    <w:rsid w:val="00A42601"/>
    <w:rsid w:val="00A43094"/>
    <w:rsid w:val="00A434A3"/>
    <w:rsid w:val="00A46B41"/>
    <w:rsid w:val="00A50154"/>
    <w:rsid w:val="00A50394"/>
    <w:rsid w:val="00A50553"/>
    <w:rsid w:val="00A5109D"/>
    <w:rsid w:val="00A529BA"/>
    <w:rsid w:val="00A54976"/>
    <w:rsid w:val="00A5515D"/>
    <w:rsid w:val="00A55254"/>
    <w:rsid w:val="00A55EDD"/>
    <w:rsid w:val="00A56A56"/>
    <w:rsid w:val="00A56E6C"/>
    <w:rsid w:val="00A61F5B"/>
    <w:rsid w:val="00A65432"/>
    <w:rsid w:val="00A66DF4"/>
    <w:rsid w:val="00A66F3D"/>
    <w:rsid w:val="00A71294"/>
    <w:rsid w:val="00A71845"/>
    <w:rsid w:val="00A71BD9"/>
    <w:rsid w:val="00A745BE"/>
    <w:rsid w:val="00A74CD0"/>
    <w:rsid w:val="00A75581"/>
    <w:rsid w:val="00A809F5"/>
    <w:rsid w:val="00A81BC9"/>
    <w:rsid w:val="00A820F9"/>
    <w:rsid w:val="00A84386"/>
    <w:rsid w:val="00A85673"/>
    <w:rsid w:val="00A85A2A"/>
    <w:rsid w:val="00A86964"/>
    <w:rsid w:val="00A9206E"/>
    <w:rsid w:val="00A932BC"/>
    <w:rsid w:val="00A94C42"/>
    <w:rsid w:val="00A95285"/>
    <w:rsid w:val="00AA0CF3"/>
    <w:rsid w:val="00AA1AE0"/>
    <w:rsid w:val="00AA1C25"/>
    <w:rsid w:val="00AA23F9"/>
    <w:rsid w:val="00AA25DA"/>
    <w:rsid w:val="00AA2731"/>
    <w:rsid w:val="00AA305D"/>
    <w:rsid w:val="00AA315A"/>
    <w:rsid w:val="00AA441A"/>
    <w:rsid w:val="00AA5A70"/>
    <w:rsid w:val="00AA6753"/>
    <w:rsid w:val="00AB03EB"/>
    <w:rsid w:val="00AB193B"/>
    <w:rsid w:val="00AB348E"/>
    <w:rsid w:val="00AB3829"/>
    <w:rsid w:val="00AB615F"/>
    <w:rsid w:val="00AB6298"/>
    <w:rsid w:val="00AB66F1"/>
    <w:rsid w:val="00AC0644"/>
    <w:rsid w:val="00AC072B"/>
    <w:rsid w:val="00AC1871"/>
    <w:rsid w:val="00AC2395"/>
    <w:rsid w:val="00AC355B"/>
    <w:rsid w:val="00AC4E3C"/>
    <w:rsid w:val="00AC5BE7"/>
    <w:rsid w:val="00AC5E71"/>
    <w:rsid w:val="00AC5E8F"/>
    <w:rsid w:val="00AC6CD8"/>
    <w:rsid w:val="00AC7A2A"/>
    <w:rsid w:val="00AC7FB3"/>
    <w:rsid w:val="00AD2E32"/>
    <w:rsid w:val="00AD30ED"/>
    <w:rsid w:val="00AD3DC1"/>
    <w:rsid w:val="00AD4B67"/>
    <w:rsid w:val="00AD5514"/>
    <w:rsid w:val="00AE0C6D"/>
    <w:rsid w:val="00AE5615"/>
    <w:rsid w:val="00AE5FC8"/>
    <w:rsid w:val="00AF1560"/>
    <w:rsid w:val="00AF1F34"/>
    <w:rsid w:val="00AF44C0"/>
    <w:rsid w:val="00AF467E"/>
    <w:rsid w:val="00AF474D"/>
    <w:rsid w:val="00AF4CCB"/>
    <w:rsid w:val="00AF4DCE"/>
    <w:rsid w:val="00AF5161"/>
    <w:rsid w:val="00AF56E4"/>
    <w:rsid w:val="00B018F8"/>
    <w:rsid w:val="00B04C52"/>
    <w:rsid w:val="00B053F8"/>
    <w:rsid w:val="00B074F0"/>
    <w:rsid w:val="00B10847"/>
    <w:rsid w:val="00B1182F"/>
    <w:rsid w:val="00B11E57"/>
    <w:rsid w:val="00B12B26"/>
    <w:rsid w:val="00B1379E"/>
    <w:rsid w:val="00B13A73"/>
    <w:rsid w:val="00B15807"/>
    <w:rsid w:val="00B1670A"/>
    <w:rsid w:val="00B16BD5"/>
    <w:rsid w:val="00B1781C"/>
    <w:rsid w:val="00B17A39"/>
    <w:rsid w:val="00B17C78"/>
    <w:rsid w:val="00B21517"/>
    <w:rsid w:val="00B22749"/>
    <w:rsid w:val="00B24480"/>
    <w:rsid w:val="00B25412"/>
    <w:rsid w:val="00B26179"/>
    <w:rsid w:val="00B2701B"/>
    <w:rsid w:val="00B2720C"/>
    <w:rsid w:val="00B3094A"/>
    <w:rsid w:val="00B32097"/>
    <w:rsid w:val="00B32691"/>
    <w:rsid w:val="00B331E1"/>
    <w:rsid w:val="00B33456"/>
    <w:rsid w:val="00B35209"/>
    <w:rsid w:val="00B3528F"/>
    <w:rsid w:val="00B35682"/>
    <w:rsid w:val="00B360ED"/>
    <w:rsid w:val="00B367FD"/>
    <w:rsid w:val="00B431BF"/>
    <w:rsid w:val="00B43731"/>
    <w:rsid w:val="00B43A23"/>
    <w:rsid w:val="00B477B0"/>
    <w:rsid w:val="00B509A2"/>
    <w:rsid w:val="00B51338"/>
    <w:rsid w:val="00B54F22"/>
    <w:rsid w:val="00B55B89"/>
    <w:rsid w:val="00B56198"/>
    <w:rsid w:val="00B563B2"/>
    <w:rsid w:val="00B566A4"/>
    <w:rsid w:val="00B56BFA"/>
    <w:rsid w:val="00B57373"/>
    <w:rsid w:val="00B614FD"/>
    <w:rsid w:val="00B622B9"/>
    <w:rsid w:val="00B642E8"/>
    <w:rsid w:val="00B660AD"/>
    <w:rsid w:val="00B66A80"/>
    <w:rsid w:val="00B66E22"/>
    <w:rsid w:val="00B67DA2"/>
    <w:rsid w:val="00B70227"/>
    <w:rsid w:val="00B70EAE"/>
    <w:rsid w:val="00B70F36"/>
    <w:rsid w:val="00B73482"/>
    <w:rsid w:val="00B768F2"/>
    <w:rsid w:val="00B76DF0"/>
    <w:rsid w:val="00B83595"/>
    <w:rsid w:val="00B8722D"/>
    <w:rsid w:val="00B87AA9"/>
    <w:rsid w:val="00B90C96"/>
    <w:rsid w:val="00B928F2"/>
    <w:rsid w:val="00B94285"/>
    <w:rsid w:val="00B943A0"/>
    <w:rsid w:val="00B9799E"/>
    <w:rsid w:val="00BA0BD9"/>
    <w:rsid w:val="00BA1BD6"/>
    <w:rsid w:val="00BA1D80"/>
    <w:rsid w:val="00BA6264"/>
    <w:rsid w:val="00BA7E4C"/>
    <w:rsid w:val="00BB3801"/>
    <w:rsid w:val="00BB386D"/>
    <w:rsid w:val="00BB74C4"/>
    <w:rsid w:val="00BC15C4"/>
    <w:rsid w:val="00BC3561"/>
    <w:rsid w:val="00BC4C99"/>
    <w:rsid w:val="00BC5300"/>
    <w:rsid w:val="00BC5386"/>
    <w:rsid w:val="00BC6F46"/>
    <w:rsid w:val="00BD0DF6"/>
    <w:rsid w:val="00BD231E"/>
    <w:rsid w:val="00BD248B"/>
    <w:rsid w:val="00BD2C35"/>
    <w:rsid w:val="00BD3DB4"/>
    <w:rsid w:val="00BD40F2"/>
    <w:rsid w:val="00BD4AAF"/>
    <w:rsid w:val="00BD5FBE"/>
    <w:rsid w:val="00BD6BDE"/>
    <w:rsid w:val="00BE0520"/>
    <w:rsid w:val="00BE2980"/>
    <w:rsid w:val="00BE2F5E"/>
    <w:rsid w:val="00BE59B1"/>
    <w:rsid w:val="00BE64AB"/>
    <w:rsid w:val="00BF435B"/>
    <w:rsid w:val="00BF5D68"/>
    <w:rsid w:val="00BF71E7"/>
    <w:rsid w:val="00C017D6"/>
    <w:rsid w:val="00C02BD8"/>
    <w:rsid w:val="00C02D57"/>
    <w:rsid w:val="00C02EBA"/>
    <w:rsid w:val="00C0344B"/>
    <w:rsid w:val="00C03D43"/>
    <w:rsid w:val="00C04499"/>
    <w:rsid w:val="00C05A8D"/>
    <w:rsid w:val="00C06408"/>
    <w:rsid w:val="00C06CD5"/>
    <w:rsid w:val="00C106F4"/>
    <w:rsid w:val="00C137F5"/>
    <w:rsid w:val="00C148FF"/>
    <w:rsid w:val="00C16BAF"/>
    <w:rsid w:val="00C1710F"/>
    <w:rsid w:val="00C17274"/>
    <w:rsid w:val="00C22A39"/>
    <w:rsid w:val="00C22C99"/>
    <w:rsid w:val="00C22E1F"/>
    <w:rsid w:val="00C2304F"/>
    <w:rsid w:val="00C260B9"/>
    <w:rsid w:val="00C2625C"/>
    <w:rsid w:val="00C265D7"/>
    <w:rsid w:val="00C30B6C"/>
    <w:rsid w:val="00C32BDA"/>
    <w:rsid w:val="00C33E19"/>
    <w:rsid w:val="00C3487D"/>
    <w:rsid w:val="00C348C0"/>
    <w:rsid w:val="00C355F5"/>
    <w:rsid w:val="00C4075D"/>
    <w:rsid w:val="00C43464"/>
    <w:rsid w:val="00C43710"/>
    <w:rsid w:val="00C43EE2"/>
    <w:rsid w:val="00C44510"/>
    <w:rsid w:val="00C44B43"/>
    <w:rsid w:val="00C46629"/>
    <w:rsid w:val="00C47673"/>
    <w:rsid w:val="00C47882"/>
    <w:rsid w:val="00C5111B"/>
    <w:rsid w:val="00C514AA"/>
    <w:rsid w:val="00C52DB3"/>
    <w:rsid w:val="00C52FC7"/>
    <w:rsid w:val="00C531F2"/>
    <w:rsid w:val="00C54104"/>
    <w:rsid w:val="00C55878"/>
    <w:rsid w:val="00C57AC7"/>
    <w:rsid w:val="00C645B6"/>
    <w:rsid w:val="00C653BB"/>
    <w:rsid w:val="00C66398"/>
    <w:rsid w:val="00C67118"/>
    <w:rsid w:val="00C676D1"/>
    <w:rsid w:val="00C67CD2"/>
    <w:rsid w:val="00C70744"/>
    <w:rsid w:val="00C7208A"/>
    <w:rsid w:val="00C73BF2"/>
    <w:rsid w:val="00C7708B"/>
    <w:rsid w:val="00C77662"/>
    <w:rsid w:val="00C80392"/>
    <w:rsid w:val="00C81568"/>
    <w:rsid w:val="00C82665"/>
    <w:rsid w:val="00C83B25"/>
    <w:rsid w:val="00C83C24"/>
    <w:rsid w:val="00C845CF"/>
    <w:rsid w:val="00C868C2"/>
    <w:rsid w:val="00C91329"/>
    <w:rsid w:val="00C91E03"/>
    <w:rsid w:val="00C91E09"/>
    <w:rsid w:val="00C92BB4"/>
    <w:rsid w:val="00C932B1"/>
    <w:rsid w:val="00C94723"/>
    <w:rsid w:val="00C95DF3"/>
    <w:rsid w:val="00C965DF"/>
    <w:rsid w:val="00C96CC0"/>
    <w:rsid w:val="00C97652"/>
    <w:rsid w:val="00CA22CD"/>
    <w:rsid w:val="00CA38A5"/>
    <w:rsid w:val="00CA4E34"/>
    <w:rsid w:val="00CA52AB"/>
    <w:rsid w:val="00CA6137"/>
    <w:rsid w:val="00CA7503"/>
    <w:rsid w:val="00CA7E8C"/>
    <w:rsid w:val="00CA7EEA"/>
    <w:rsid w:val="00CB12CF"/>
    <w:rsid w:val="00CB1953"/>
    <w:rsid w:val="00CB1C5A"/>
    <w:rsid w:val="00CB1DBD"/>
    <w:rsid w:val="00CB225E"/>
    <w:rsid w:val="00CB4D14"/>
    <w:rsid w:val="00CB5DEB"/>
    <w:rsid w:val="00CB63D7"/>
    <w:rsid w:val="00CC027A"/>
    <w:rsid w:val="00CC07C8"/>
    <w:rsid w:val="00CC3D27"/>
    <w:rsid w:val="00CC3ECB"/>
    <w:rsid w:val="00CC3F0A"/>
    <w:rsid w:val="00CC4886"/>
    <w:rsid w:val="00CC4F38"/>
    <w:rsid w:val="00CC59F6"/>
    <w:rsid w:val="00CC5BCC"/>
    <w:rsid w:val="00CC7A52"/>
    <w:rsid w:val="00CD000C"/>
    <w:rsid w:val="00CD059F"/>
    <w:rsid w:val="00CD0F10"/>
    <w:rsid w:val="00CD5133"/>
    <w:rsid w:val="00CE0DC1"/>
    <w:rsid w:val="00CE0E77"/>
    <w:rsid w:val="00CE1A37"/>
    <w:rsid w:val="00CE29F4"/>
    <w:rsid w:val="00CE50F2"/>
    <w:rsid w:val="00CE5A68"/>
    <w:rsid w:val="00CE6ED8"/>
    <w:rsid w:val="00CE6F78"/>
    <w:rsid w:val="00CF028E"/>
    <w:rsid w:val="00CF10F7"/>
    <w:rsid w:val="00CF1B22"/>
    <w:rsid w:val="00CF2C6F"/>
    <w:rsid w:val="00CF2FDF"/>
    <w:rsid w:val="00CF4E02"/>
    <w:rsid w:val="00CF65F0"/>
    <w:rsid w:val="00D02C37"/>
    <w:rsid w:val="00D0343C"/>
    <w:rsid w:val="00D03BEB"/>
    <w:rsid w:val="00D03F81"/>
    <w:rsid w:val="00D04174"/>
    <w:rsid w:val="00D04D56"/>
    <w:rsid w:val="00D06D53"/>
    <w:rsid w:val="00D1085D"/>
    <w:rsid w:val="00D10DD8"/>
    <w:rsid w:val="00D11E69"/>
    <w:rsid w:val="00D12094"/>
    <w:rsid w:val="00D1464C"/>
    <w:rsid w:val="00D14D4F"/>
    <w:rsid w:val="00D15BE6"/>
    <w:rsid w:val="00D16A71"/>
    <w:rsid w:val="00D1727C"/>
    <w:rsid w:val="00D176AC"/>
    <w:rsid w:val="00D20E73"/>
    <w:rsid w:val="00D216BF"/>
    <w:rsid w:val="00D30CF8"/>
    <w:rsid w:val="00D31D70"/>
    <w:rsid w:val="00D31ECD"/>
    <w:rsid w:val="00D328D5"/>
    <w:rsid w:val="00D32CFD"/>
    <w:rsid w:val="00D35037"/>
    <w:rsid w:val="00D3528E"/>
    <w:rsid w:val="00D366BD"/>
    <w:rsid w:val="00D37210"/>
    <w:rsid w:val="00D4068C"/>
    <w:rsid w:val="00D424AB"/>
    <w:rsid w:val="00D45B01"/>
    <w:rsid w:val="00D46079"/>
    <w:rsid w:val="00D47576"/>
    <w:rsid w:val="00D52EDE"/>
    <w:rsid w:val="00D537C9"/>
    <w:rsid w:val="00D54FEF"/>
    <w:rsid w:val="00D5569D"/>
    <w:rsid w:val="00D55B09"/>
    <w:rsid w:val="00D56DA1"/>
    <w:rsid w:val="00D56F7A"/>
    <w:rsid w:val="00D63D52"/>
    <w:rsid w:val="00D63D66"/>
    <w:rsid w:val="00D6467F"/>
    <w:rsid w:val="00D64CFC"/>
    <w:rsid w:val="00D64D93"/>
    <w:rsid w:val="00D66338"/>
    <w:rsid w:val="00D72D01"/>
    <w:rsid w:val="00D75F17"/>
    <w:rsid w:val="00D7643F"/>
    <w:rsid w:val="00D76FA8"/>
    <w:rsid w:val="00D779D9"/>
    <w:rsid w:val="00D80BC2"/>
    <w:rsid w:val="00D80F95"/>
    <w:rsid w:val="00D81289"/>
    <w:rsid w:val="00D81D6D"/>
    <w:rsid w:val="00D823C0"/>
    <w:rsid w:val="00D83EE2"/>
    <w:rsid w:val="00D84476"/>
    <w:rsid w:val="00D84FED"/>
    <w:rsid w:val="00D85556"/>
    <w:rsid w:val="00D85771"/>
    <w:rsid w:val="00D85D56"/>
    <w:rsid w:val="00D875CC"/>
    <w:rsid w:val="00D876B2"/>
    <w:rsid w:val="00D90964"/>
    <w:rsid w:val="00D91B66"/>
    <w:rsid w:val="00D9542A"/>
    <w:rsid w:val="00D9589D"/>
    <w:rsid w:val="00D976B1"/>
    <w:rsid w:val="00D9789A"/>
    <w:rsid w:val="00DA02CD"/>
    <w:rsid w:val="00DA0FC6"/>
    <w:rsid w:val="00DA1322"/>
    <w:rsid w:val="00DA1420"/>
    <w:rsid w:val="00DA199D"/>
    <w:rsid w:val="00DA45F7"/>
    <w:rsid w:val="00DA4CC8"/>
    <w:rsid w:val="00DA5DD4"/>
    <w:rsid w:val="00DA69E2"/>
    <w:rsid w:val="00DB049C"/>
    <w:rsid w:val="00DB0A59"/>
    <w:rsid w:val="00DB0B55"/>
    <w:rsid w:val="00DB0FCA"/>
    <w:rsid w:val="00DB30CF"/>
    <w:rsid w:val="00DB71FF"/>
    <w:rsid w:val="00DC0E7A"/>
    <w:rsid w:val="00DC19FE"/>
    <w:rsid w:val="00DC1C36"/>
    <w:rsid w:val="00DC272F"/>
    <w:rsid w:val="00DC2F3F"/>
    <w:rsid w:val="00DC55C6"/>
    <w:rsid w:val="00DC59B0"/>
    <w:rsid w:val="00DD5D90"/>
    <w:rsid w:val="00DD66C9"/>
    <w:rsid w:val="00DD677E"/>
    <w:rsid w:val="00DD6DA2"/>
    <w:rsid w:val="00DE031B"/>
    <w:rsid w:val="00DE0B5B"/>
    <w:rsid w:val="00DE1799"/>
    <w:rsid w:val="00DE18B7"/>
    <w:rsid w:val="00DE1B57"/>
    <w:rsid w:val="00DE1B72"/>
    <w:rsid w:val="00DE4288"/>
    <w:rsid w:val="00DF2906"/>
    <w:rsid w:val="00DF32FD"/>
    <w:rsid w:val="00DF6671"/>
    <w:rsid w:val="00DF69EC"/>
    <w:rsid w:val="00DF7E60"/>
    <w:rsid w:val="00E02155"/>
    <w:rsid w:val="00E02218"/>
    <w:rsid w:val="00E029BB"/>
    <w:rsid w:val="00E04C11"/>
    <w:rsid w:val="00E07784"/>
    <w:rsid w:val="00E07908"/>
    <w:rsid w:val="00E10003"/>
    <w:rsid w:val="00E138E2"/>
    <w:rsid w:val="00E147D7"/>
    <w:rsid w:val="00E14998"/>
    <w:rsid w:val="00E164CA"/>
    <w:rsid w:val="00E22117"/>
    <w:rsid w:val="00E244E5"/>
    <w:rsid w:val="00E24A24"/>
    <w:rsid w:val="00E25626"/>
    <w:rsid w:val="00E265AD"/>
    <w:rsid w:val="00E27D46"/>
    <w:rsid w:val="00E31586"/>
    <w:rsid w:val="00E31961"/>
    <w:rsid w:val="00E32363"/>
    <w:rsid w:val="00E32584"/>
    <w:rsid w:val="00E339A4"/>
    <w:rsid w:val="00E34B8B"/>
    <w:rsid w:val="00E3670E"/>
    <w:rsid w:val="00E3700E"/>
    <w:rsid w:val="00E4131A"/>
    <w:rsid w:val="00E43722"/>
    <w:rsid w:val="00E43F0A"/>
    <w:rsid w:val="00E44293"/>
    <w:rsid w:val="00E460B7"/>
    <w:rsid w:val="00E46974"/>
    <w:rsid w:val="00E50078"/>
    <w:rsid w:val="00E507CF"/>
    <w:rsid w:val="00E50F8B"/>
    <w:rsid w:val="00E53BDC"/>
    <w:rsid w:val="00E54822"/>
    <w:rsid w:val="00E55310"/>
    <w:rsid w:val="00E557F8"/>
    <w:rsid w:val="00E56962"/>
    <w:rsid w:val="00E616E7"/>
    <w:rsid w:val="00E62247"/>
    <w:rsid w:val="00E6269F"/>
    <w:rsid w:val="00E63CAD"/>
    <w:rsid w:val="00E644B5"/>
    <w:rsid w:val="00E64B64"/>
    <w:rsid w:val="00E659DB"/>
    <w:rsid w:val="00E66181"/>
    <w:rsid w:val="00E730DC"/>
    <w:rsid w:val="00E7359D"/>
    <w:rsid w:val="00E73FD3"/>
    <w:rsid w:val="00E74781"/>
    <w:rsid w:val="00E75E69"/>
    <w:rsid w:val="00E76DF7"/>
    <w:rsid w:val="00E77ADB"/>
    <w:rsid w:val="00E80EE0"/>
    <w:rsid w:val="00E811A0"/>
    <w:rsid w:val="00E81C46"/>
    <w:rsid w:val="00E8304F"/>
    <w:rsid w:val="00E8334B"/>
    <w:rsid w:val="00E844A1"/>
    <w:rsid w:val="00E853AD"/>
    <w:rsid w:val="00E85A9F"/>
    <w:rsid w:val="00E87831"/>
    <w:rsid w:val="00E87963"/>
    <w:rsid w:val="00E908AB"/>
    <w:rsid w:val="00E91BC9"/>
    <w:rsid w:val="00E93053"/>
    <w:rsid w:val="00E93C20"/>
    <w:rsid w:val="00E965D8"/>
    <w:rsid w:val="00E96649"/>
    <w:rsid w:val="00E9668F"/>
    <w:rsid w:val="00E97063"/>
    <w:rsid w:val="00E97C0F"/>
    <w:rsid w:val="00EA1AA4"/>
    <w:rsid w:val="00EA1E25"/>
    <w:rsid w:val="00EA2937"/>
    <w:rsid w:val="00EA3BB4"/>
    <w:rsid w:val="00EA49E0"/>
    <w:rsid w:val="00EA5538"/>
    <w:rsid w:val="00EA5958"/>
    <w:rsid w:val="00EA68A9"/>
    <w:rsid w:val="00EA792E"/>
    <w:rsid w:val="00EA7A51"/>
    <w:rsid w:val="00EB1455"/>
    <w:rsid w:val="00EB278B"/>
    <w:rsid w:val="00EB2954"/>
    <w:rsid w:val="00EB317A"/>
    <w:rsid w:val="00EB3A7B"/>
    <w:rsid w:val="00EB450E"/>
    <w:rsid w:val="00EB55E8"/>
    <w:rsid w:val="00EB647C"/>
    <w:rsid w:val="00EC4386"/>
    <w:rsid w:val="00EC5213"/>
    <w:rsid w:val="00EC6264"/>
    <w:rsid w:val="00EC6A43"/>
    <w:rsid w:val="00EC7236"/>
    <w:rsid w:val="00ED25D4"/>
    <w:rsid w:val="00ED285F"/>
    <w:rsid w:val="00ED2A1F"/>
    <w:rsid w:val="00ED3AEE"/>
    <w:rsid w:val="00ED4B77"/>
    <w:rsid w:val="00ED5116"/>
    <w:rsid w:val="00ED523A"/>
    <w:rsid w:val="00ED6D8C"/>
    <w:rsid w:val="00ED78D0"/>
    <w:rsid w:val="00EE0971"/>
    <w:rsid w:val="00EE20BF"/>
    <w:rsid w:val="00EE2A3E"/>
    <w:rsid w:val="00EE69FE"/>
    <w:rsid w:val="00EF0BA9"/>
    <w:rsid w:val="00EF11DB"/>
    <w:rsid w:val="00EF56F0"/>
    <w:rsid w:val="00EF6E62"/>
    <w:rsid w:val="00F00839"/>
    <w:rsid w:val="00F01617"/>
    <w:rsid w:val="00F01C66"/>
    <w:rsid w:val="00F0393E"/>
    <w:rsid w:val="00F05407"/>
    <w:rsid w:val="00F05F43"/>
    <w:rsid w:val="00F065F7"/>
    <w:rsid w:val="00F102E6"/>
    <w:rsid w:val="00F10495"/>
    <w:rsid w:val="00F120D7"/>
    <w:rsid w:val="00F129CE"/>
    <w:rsid w:val="00F12C28"/>
    <w:rsid w:val="00F12F2F"/>
    <w:rsid w:val="00F13290"/>
    <w:rsid w:val="00F13ED6"/>
    <w:rsid w:val="00F14B37"/>
    <w:rsid w:val="00F14CA0"/>
    <w:rsid w:val="00F14CD1"/>
    <w:rsid w:val="00F16FC8"/>
    <w:rsid w:val="00F174F6"/>
    <w:rsid w:val="00F211C6"/>
    <w:rsid w:val="00F22602"/>
    <w:rsid w:val="00F22AE3"/>
    <w:rsid w:val="00F22FEC"/>
    <w:rsid w:val="00F236CD"/>
    <w:rsid w:val="00F2487C"/>
    <w:rsid w:val="00F24897"/>
    <w:rsid w:val="00F252F3"/>
    <w:rsid w:val="00F258A8"/>
    <w:rsid w:val="00F25F69"/>
    <w:rsid w:val="00F27B40"/>
    <w:rsid w:val="00F3221D"/>
    <w:rsid w:val="00F323C8"/>
    <w:rsid w:val="00F32A73"/>
    <w:rsid w:val="00F3340D"/>
    <w:rsid w:val="00F34297"/>
    <w:rsid w:val="00F3496A"/>
    <w:rsid w:val="00F35502"/>
    <w:rsid w:val="00F36610"/>
    <w:rsid w:val="00F42CEB"/>
    <w:rsid w:val="00F45111"/>
    <w:rsid w:val="00F4536D"/>
    <w:rsid w:val="00F456C0"/>
    <w:rsid w:val="00F46213"/>
    <w:rsid w:val="00F471DA"/>
    <w:rsid w:val="00F47430"/>
    <w:rsid w:val="00F503E4"/>
    <w:rsid w:val="00F51AFB"/>
    <w:rsid w:val="00F51D68"/>
    <w:rsid w:val="00F54052"/>
    <w:rsid w:val="00F5420C"/>
    <w:rsid w:val="00F55638"/>
    <w:rsid w:val="00F55E38"/>
    <w:rsid w:val="00F55E83"/>
    <w:rsid w:val="00F6041C"/>
    <w:rsid w:val="00F6093E"/>
    <w:rsid w:val="00F60AAA"/>
    <w:rsid w:val="00F61833"/>
    <w:rsid w:val="00F61FAB"/>
    <w:rsid w:val="00F65C60"/>
    <w:rsid w:val="00F6629C"/>
    <w:rsid w:val="00F67D24"/>
    <w:rsid w:val="00F722FB"/>
    <w:rsid w:val="00F72FB0"/>
    <w:rsid w:val="00F74030"/>
    <w:rsid w:val="00F750AE"/>
    <w:rsid w:val="00F75A53"/>
    <w:rsid w:val="00F76F56"/>
    <w:rsid w:val="00F77C6E"/>
    <w:rsid w:val="00F818F2"/>
    <w:rsid w:val="00F81D25"/>
    <w:rsid w:val="00F8209B"/>
    <w:rsid w:val="00F82B6D"/>
    <w:rsid w:val="00F834B7"/>
    <w:rsid w:val="00F83C64"/>
    <w:rsid w:val="00F84B73"/>
    <w:rsid w:val="00F8582F"/>
    <w:rsid w:val="00F85C90"/>
    <w:rsid w:val="00F86530"/>
    <w:rsid w:val="00F87DD9"/>
    <w:rsid w:val="00F902A1"/>
    <w:rsid w:val="00F90540"/>
    <w:rsid w:val="00F94953"/>
    <w:rsid w:val="00F9621B"/>
    <w:rsid w:val="00F96EBC"/>
    <w:rsid w:val="00FA0406"/>
    <w:rsid w:val="00FA167D"/>
    <w:rsid w:val="00FA3AFB"/>
    <w:rsid w:val="00FA3EEA"/>
    <w:rsid w:val="00FA5A63"/>
    <w:rsid w:val="00FA7F22"/>
    <w:rsid w:val="00FB0FD4"/>
    <w:rsid w:val="00FB2D93"/>
    <w:rsid w:val="00FC04AC"/>
    <w:rsid w:val="00FC212C"/>
    <w:rsid w:val="00FC53C4"/>
    <w:rsid w:val="00FC63A0"/>
    <w:rsid w:val="00FC6782"/>
    <w:rsid w:val="00FC68B8"/>
    <w:rsid w:val="00FC7670"/>
    <w:rsid w:val="00FD30D2"/>
    <w:rsid w:val="00FD4AC9"/>
    <w:rsid w:val="00FD5FEB"/>
    <w:rsid w:val="00FD6141"/>
    <w:rsid w:val="00FD6318"/>
    <w:rsid w:val="00FD74C2"/>
    <w:rsid w:val="00FE00FC"/>
    <w:rsid w:val="00FE0DBE"/>
    <w:rsid w:val="00FE1123"/>
    <w:rsid w:val="00FE30CC"/>
    <w:rsid w:val="00FE6E90"/>
    <w:rsid w:val="00FE7401"/>
    <w:rsid w:val="00FF0183"/>
    <w:rsid w:val="00FF0957"/>
    <w:rsid w:val="00FF1D2B"/>
    <w:rsid w:val="00FF2C37"/>
    <w:rsid w:val="00FF3AE9"/>
    <w:rsid w:val="00FF6351"/>
    <w:rsid w:val="00FF6876"/>
    <w:rsid w:val="00FF6E12"/>
    <w:rsid w:val="00FF7ECD"/>
    <w:rsid w:val="018E7169"/>
    <w:rsid w:val="019C21AE"/>
    <w:rsid w:val="01D37272"/>
    <w:rsid w:val="021D229B"/>
    <w:rsid w:val="02337D11"/>
    <w:rsid w:val="02555ED9"/>
    <w:rsid w:val="02CE17E8"/>
    <w:rsid w:val="02F53218"/>
    <w:rsid w:val="03121915"/>
    <w:rsid w:val="039B3DC0"/>
    <w:rsid w:val="03A04F32"/>
    <w:rsid w:val="04245B63"/>
    <w:rsid w:val="04253689"/>
    <w:rsid w:val="049F343C"/>
    <w:rsid w:val="04BA0275"/>
    <w:rsid w:val="04E15802"/>
    <w:rsid w:val="056B1570"/>
    <w:rsid w:val="058723DC"/>
    <w:rsid w:val="05976809"/>
    <w:rsid w:val="05BE3D95"/>
    <w:rsid w:val="05DD246D"/>
    <w:rsid w:val="0602276C"/>
    <w:rsid w:val="0606676A"/>
    <w:rsid w:val="06D870D9"/>
    <w:rsid w:val="06F15928"/>
    <w:rsid w:val="0708351A"/>
    <w:rsid w:val="07140111"/>
    <w:rsid w:val="078A2181"/>
    <w:rsid w:val="0797489E"/>
    <w:rsid w:val="07987EDA"/>
    <w:rsid w:val="07EB1006"/>
    <w:rsid w:val="07F25F78"/>
    <w:rsid w:val="07FB307F"/>
    <w:rsid w:val="081B727D"/>
    <w:rsid w:val="08343DB7"/>
    <w:rsid w:val="085D7896"/>
    <w:rsid w:val="087D3A94"/>
    <w:rsid w:val="090E0B90"/>
    <w:rsid w:val="09152C6A"/>
    <w:rsid w:val="093D3223"/>
    <w:rsid w:val="098552F6"/>
    <w:rsid w:val="09A339CE"/>
    <w:rsid w:val="09C120A6"/>
    <w:rsid w:val="09C13E54"/>
    <w:rsid w:val="09E813E1"/>
    <w:rsid w:val="09EF09C1"/>
    <w:rsid w:val="0A7D4664"/>
    <w:rsid w:val="0AA20209"/>
    <w:rsid w:val="0B077F8D"/>
    <w:rsid w:val="0B2E72C7"/>
    <w:rsid w:val="0BB377CC"/>
    <w:rsid w:val="0BFC73C5"/>
    <w:rsid w:val="0C0F534B"/>
    <w:rsid w:val="0C7358DA"/>
    <w:rsid w:val="0C7B29E0"/>
    <w:rsid w:val="0C8278CB"/>
    <w:rsid w:val="0CB657C6"/>
    <w:rsid w:val="0CE340E1"/>
    <w:rsid w:val="0CFB142B"/>
    <w:rsid w:val="0D5614F9"/>
    <w:rsid w:val="0DDC74AE"/>
    <w:rsid w:val="0E045136"/>
    <w:rsid w:val="0E63372C"/>
    <w:rsid w:val="0E7B6CC7"/>
    <w:rsid w:val="0EB9334C"/>
    <w:rsid w:val="0EE91E83"/>
    <w:rsid w:val="0F0F7410"/>
    <w:rsid w:val="0F3D21CF"/>
    <w:rsid w:val="0F587009"/>
    <w:rsid w:val="0F6239E3"/>
    <w:rsid w:val="0F890F70"/>
    <w:rsid w:val="0F9A317D"/>
    <w:rsid w:val="0FDF5034"/>
    <w:rsid w:val="0FE268D2"/>
    <w:rsid w:val="1008458B"/>
    <w:rsid w:val="100B5E29"/>
    <w:rsid w:val="101C1DE4"/>
    <w:rsid w:val="10401F77"/>
    <w:rsid w:val="10507CE0"/>
    <w:rsid w:val="107968D0"/>
    <w:rsid w:val="10D426BF"/>
    <w:rsid w:val="10EA0134"/>
    <w:rsid w:val="11216E2D"/>
    <w:rsid w:val="112453F4"/>
    <w:rsid w:val="11785740"/>
    <w:rsid w:val="117A5014"/>
    <w:rsid w:val="119F2CCD"/>
    <w:rsid w:val="11C42733"/>
    <w:rsid w:val="121A5F6A"/>
    <w:rsid w:val="123E4294"/>
    <w:rsid w:val="123F1DBA"/>
    <w:rsid w:val="12751C80"/>
    <w:rsid w:val="12760EB2"/>
    <w:rsid w:val="12D44BF8"/>
    <w:rsid w:val="13157522"/>
    <w:rsid w:val="133833D9"/>
    <w:rsid w:val="137141F5"/>
    <w:rsid w:val="13854144"/>
    <w:rsid w:val="13920207"/>
    <w:rsid w:val="13A740BB"/>
    <w:rsid w:val="13A75AB6"/>
    <w:rsid w:val="13AC347F"/>
    <w:rsid w:val="13BB0BF6"/>
    <w:rsid w:val="13CF716E"/>
    <w:rsid w:val="141F6D6F"/>
    <w:rsid w:val="14682881"/>
    <w:rsid w:val="149E54BE"/>
    <w:rsid w:val="15063063"/>
    <w:rsid w:val="155344FA"/>
    <w:rsid w:val="15B605E5"/>
    <w:rsid w:val="15FF01DE"/>
    <w:rsid w:val="161D0664"/>
    <w:rsid w:val="16225C7A"/>
    <w:rsid w:val="163C4F8E"/>
    <w:rsid w:val="16C32C88"/>
    <w:rsid w:val="17DA6B9B"/>
    <w:rsid w:val="183323C1"/>
    <w:rsid w:val="1844012A"/>
    <w:rsid w:val="185C1918"/>
    <w:rsid w:val="187A7FF0"/>
    <w:rsid w:val="18BE612E"/>
    <w:rsid w:val="18E15979"/>
    <w:rsid w:val="191915B7"/>
    <w:rsid w:val="19306900"/>
    <w:rsid w:val="197113F3"/>
    <w:rsid w:val="19AC41D9"/>
    <w:rsid w:val="19C37774"/>
    <w:rsid w:val="1A3A17E5"/>
    <w:rsid w:val="1A8E38DF"/>
    <w:rsid w:val="1B866CAC"/>
    <w:rsid w:val="1B9E3FF5"/>
    <w:rsid w:val="1BA3785E"/>
    <w:rsid w:val="1BA50EE0"/>
    <w:rsid w:val="1BBB6955"/>
    <w:rsid w:val="1C461943"/>
    <w:rsid w:val="1C7B4336"/>
    <w:rsid w:val="1D012A8E"/>
    <w:rsid w:val="1D3026ED"/>
    <w:rsid w:val="1D6F5C49"/>
    <w:rsid w:val="1DFB128B"/>
    <w:rsid w:val="1E0A3BC4"/>
    <w:rsid w:val="1E326C77"/>
    <w:rsid w:val="1E5906A7"/>
    <w:rsid w:val="1EC71AB5"/>
    <w:rsid w:val="1EF04B68"/>
    <w:rsid w:val="1F0028D1"/>
    <w:rsid w:val="1F130856"/>
    <w:rsid w:val="1F332CA6"/>
    <w:rsid w:val="1FC658C9"/>
    <w:rsid w:val="20CF4C51"/>
    <w:rsid w:val="210743EB"/>
    <w:rsid w:val="216E6218"/>
    <w:rsid w:val="218E2416"/>
    <w:rsid w:val="219C4B33"/>
    <w:rsid w:val="219E4D4F"/>
    <w:rsid w:val="21D81213"/>
    <w:rsid w:val="21EF7359"/>
    <w:rsid w:val="22113B54"/>
    <w:rsid w:val="22123047"/>
    <w:rsid w:val="2245341D"/>
    <w:rsid w:val="22837AA1"/>
    <w:rsid w:val="22883309"/>
    <w:rsid w:val="228C09FD"/>
    <w:rsid w:val="22B81370"/>
    <w:rsid w:val="22D327D6"/>
    <w:rsid w:val="22DD3655"/>
    <w:rsid w:val="22E5075C"/>
    <w:rsid w:val="22F866E1"/>
    <w:rsid w:val="23052BAC"/>
    <w:rsid w:val="231177A3"/>
    <w:rsid w:val="231D3B62"/>
    <w:rsid w:val="23272B22"/>
    <w:rsid w:val="23362D65"/>
    <w:rsid w:val="233F1C1A"/>
    <w:rsid w:val="23827D58"/>
    <w:rsid w:val="23BA1BE8"/>
    <w:rsid w:val="23FE3883"/>
    <w:rsid w:val="24885842"/>
    <w:rsid w:val="24A46A52"/>
    <w:rsid w:val="24BC2F37"/>
    <w:rsid w:val="24DD5B8E"/>
    <w:rsid w:val="252F3F10"/>
    <w:rsid w:val="25494FD2"/>
    <w:rsid w:val="25643BBA"/>
    <w:rsid w:val="257650E8"/>
    <w:rsid w:val="257A518B"/>
    <w:rsid w:val="25A57477"/>
    <w:rsid w:val="25B41F58"/>
    <w:rsid w:val="26661BB3"/>
    <w:rsid w:val="26995AE5"/>
    <w:rsid w:val="26E649A4"/>
    <w:rsid w:val="26FB054E"/>
    <w:rsid w:val="27673E35"/>
    <w:rsid w:val="27983FEE"/>
    <w:rsid w:val="27F31225"/>
    <w:rsid w:val="28116A5F"/>
    <w:rsid w:val="28463A4A"/>
    <w:rsid w:val="288527C5"/>
    <w:rsid w:val="28A15125"/>
    <w:rsid w:val="28C36E49"/>
    <w:rsid w:val="28D21782"/>
    <w:rsid w:val="29023E15"/>
    <w:rsid w:val="290A4A78"/>
    <w:rsid w:val="296F5223"/>
    <w:rsid w:val="2A0B0AA8"/>
    <w:rsid w:val="2A12049A"/>
    <w:rsid w:val="2A135BAE"/>
    <w:rsid w:val="2A516ABF"/>
    <w:rsid w:val="2A87510F"/>
    <w:rsid w:val="2AAE58D7"/>
    <w:rsid w:val="2B203C24"/>
    <w:rsid w:val="2B370255"/>
    <w:rsid w:val="2B632B65"/>
    <w:rsid w:val="2BD55811"/>
    <w:rsid w:val="2BDA2E28"/>
    <w:rsid w:val="2BFA5278"/>
    <w:rsid w:val="2C0954BB"/>
    <w:rsid w:val="2C3D33B6"/>
    <w:rsid w:val="2C4E48AA"/>
    <w:rsid w:val="2C6B1CD2"/>
    <w:rsid w:val="2C9E7D7D"/>
    <w:rsid w:val="2CB573F1"/>
    <w:rsid w:val="2CF91663"/>
    <w:rsid w:val="2D285E15"/>
    <w:rsid w:val="2D360531"/>
    <w:rsid w:val="2D67693D"/>
    <w:rsid w:val="2D6F0EEB"/>
    <w:rsid w:val="2D8017AD"/>
    <w:rsid w:val="2D850B71"/>
    <w:rsid w:val="2D9214E0"/>
    <w:rsid w:val="2DA5395F"/>
    <w:rsid w:val="2DC378EB"/>
    <w:rsid w:val="2DE55AB4"/>
    <w:rsid w:val="2E0744EF"/>
    <w:rsid w:val="2E2465DC"/>
    <w:rsid w:val="2E666BF4"/>
    <w:rsid w:val="2E876B6B"/>
    <w:rsid w:val="2F4607D4"/>
    <w:rsid w:val="2F662C24"/>
    <w:rsid w:val="2F990037"/>
    <w:rsid w:val="2FCA4F61"/>
    <w:rsid w:val="302C5C1C"/>
    <w:rsid w:val="30705B08"/>
    <w:rsid w:val="30F71D86"/>
    <w:rsid w:val="312608BD"/>
    <w:rsid w:val="314B20D2"/>
    <w:rsid w:val="317C672F"/>
    <w:rsid w:val="318F0210"/>
    <w:rsid w:val="32700042"/>
    <w:rsid w:val="327F64D7"/>
    <w:rsid w:val="329655CE"/>
    <w:rsid w:val="32C71C2C"/>
    <w:rsid w:val="32FD564D"/>
    <w:rsid w:val="33275C00"/>
    <w:rsid w:val="333A23FE"/>
    <w:rsid w:val="33947D60"/>
    <w:rsid w:val="34116CDC"/>
    <w:rsid w:val="34692F9B"/>
    <w:rsid w:val="349D2C44"/>
    <w:rsid w:val="34D66156"/>
    <w:rsid w:val="34E268A9"/>
    <w:rsid w:val="34E56399"/>
    <w:rsid w:val="3550415A"/>
    <w:rsid w:val="355552CD"/>
    <w:rsid w:val="3578720D"/>
    <w:rsid w:val="3628478F"/>
    <w:rsid w:val="367D2D2D"/>
    <w:rsid w:val="371A67CE"/>
    <w:rsid w:val="37517D16"/>
    <w:rsid w:val="375D490D"/>
    <w:rsid w:val="37784E8C"/>
    <w:rsid w:val="37873738"/>
    <w:rsid w:val="37B95FE7"/>
    <w:rsid w:val="37CE11BF"/>
    <w:rsid w:val="37DA41AF"/>
    <w:rsid w:val="37F7266B"/>
    <w:rsid w:val="382556DE"/>
    <w:rsid w:val="38A071A7"/>
    <w:rsid w:val="39331DC9"/>
    <w:rsid w:val="3962445C"/>
    <w:rsid w:val="396C52DB"/>
    <w:rsid w:val="398268AC"/>
    <w:rsid w:val="39A93E39"/>
    <w:rsid w:val="39DF5AAD"/>
    <w:rsid w:val="39E44E71"/>
    <w:rsid w:val="39F94DC1"/>
    <w:rsid w:val="39FC665F"/>
    <w:rsid w:val="3A12378C"/>
    <w:rsid w:val="3A26548A"/>
    <w:rsid w:val="3A3F02FA"/>
    <w:rsid w:val="3A663AD8"/>
    <w:rsid w:val="3A7C154E"/>
    <w:rsid w:val="3AB94550"/>
    <w:rsid w:val="3ABB3E24"/>
    <w:rsid w:val="3B07350D"/>
    <w:rsid w:val="3B2C087E"/>
    <w:rsid w:val="3BD66A3C"/>
    <w:rsid w:val="3C137C90"/>
    <w:rsid w:val="3C36192E"/>
    <w:rsid w:val="3C432323"/>
    <w:rsid w:val="3C687FDC"/>
    <w:rsid w:val="3C6F3118"/>
    <w:rsid w:val="3CA52FDE"/>
    <w:rsid w:val="3CB44FCF"/>
    <w:rsid w:val="3CD967E3"/>
    <w:rsid w:val="3CF7310E"/>
    <w:rsid w:val="3D1B504E"/>
    <w:rsid w:val="3D5D5666"/>
    <w:rsid w:val="3DA2751D"/>
    <w:rsid w:val="3DB84470"/>
    <w:rsid w:val="3DFD1951"/>
    <w:rsid w:val="3E4C07C8"/>
    <w:rsid w:val="3E595E2E"/>
    <w:rsid w:val="3E860BED"/>
    <w:rsid w:val="3ECB1CD5"/>
    <w:rsid w:val="3FDA18CF"/>
    <w:rsid w:val="3FFF2A05"/>
    <w:rsid w:val="400242A3"/>
    <w:rsid w:val="402266F3"/>
    <w:rsid w:val="40493C80"/>
    <w:rsid w:val="40E340D5"/>
    <w:rsid w:val="40F956A6"/>
    <w:rsid w:val="41232FB4"/>
    <w:rsid w:val="41B8730F"/>
    <w:rsid w:val="41E9571B"/>
    <w:rsid w:val="4250230A"/>
    <w:rsid w:val="42894808"/>
    <w:rsid w:val="42AA3664"/>
    <w:rsid w:val="42D33CD5"/>
    <w:rsid w:val="42EF6D61"/>
    <w:rsid w:val="4335673E"/>
    <w:rsid w:val="435117C9"/>
    <w:rsid w:val="438020AF"/>
    <w:rsid w:val="43DE6DD5"/>
    <w:rsid w:val="44095C00"/>
    <w:rsid w:val="447A08AC"/>
    <w:rsid w:val="44D426B2"/>
    <w:rsid w:val="44FE772F"/>
    <w:rsid w:val="451F0B1C"/>
    <w:rsid w:val="45464C32"/>
    <w:rsid w:val="45A81449"/>
    <w:rsid w:val="45AD2F03"/>
    <w:rsid w:val="45B85B30"/>
    <w:rsid w:val="45BB10DA"/>
    <w:rsid w:val="460C19D8"/>
    <w:rsid w:val="46311200"/>
    <w:rsid w:val="46A41C10"/>
    <w:rsid w:val="46BD0F24"/>
    <w:rsid w:val="470A2AA3"/>
    <w:rsid w:val="474D674C"/>
    <w:rsid w:val="47C00CCC"/>
    <w:rsid w:val="482A25E9"/>
    <w:rsid w:val="482F7BFF"/>
    <w:rsid w:val="486A50DB"/>
    <w:rsid w:val="488B0B39"/>
    <w:rsid w:val="488E4926"/>
    <w:rsid w:val="48A44149"/>
    <w:rsid w:val="494B0A69"/>
    <w:rsid w:val="49690EEF"/>
    <w:rsid w:val="497D499A"/>
    <w:rsid w:val="49CB1BAA"/>
    <w:rsid w:val="49D7054F"/>
    <w:rsid w:val="4A277DCF"/>
    <w:rsid w:val="4A8204BA"/>
    <w:rsid w:val="4AAD305D"/>
    <w:rsid w:val="4AC730D1"/>
    <w:rsid w:val="4AD131F0"/>
    <w:rsid w:val="4AD4683C"/>
    <w:rsid w:val="4B103D18"/>
    <w:rsid w:val="4B2652EA"/>
    <w:rsid w:val="4B502367"/>
    <w:rsid w:val="4B645E12"/>
    <w:rsid w:val="4B904E59"/>
    <w:rsid w:val="4C066EC9"/>
    <w:rsid w:val="4C7958ED"/>
    <w:rsid w:val="4C8F3363"/>
    <w:rsid w:val="4CEA2347"/>
    <w:rsid w:val="4D435942"/>
    <w:rsid w:val="4D4759EB"/>
    <w:rsid w:val="4D6B3488"/>
    <w:rsid w:val="4DFC5A7E"/>
    <w:rsid w:val="4E560491"/>
    <w:rsid w:val="4E78439B"/>
    <w:rsid w:val="4E7B76FB"/>
    <w:rsid w:val="4EE075AA"/>
    <w:rsid w:val="4EF37BD9"/>
    <w:rsid w:val="4F5A37B4"/>
    <w:rsid w:val="4FCA1119"/>
    <w:rsid w:val="4FD95020"/>
    <w:rsid w:val="50016325"/>
    <w:rsid w:val="500B2D00"/>
    <w:rsid w:val="50146059"/>
    <w:rsid w:val="51525A50"/>
    <w:rsid w:val="51864D34"/>
    <w:rsid w:val="5187285A"/>
    <w:rsid w:val="518A40F8"/>
    <w:rsid w:val="51B56420"/>
    <w:rsid w:val="51EA6D35"/>
    <w:rsid w:val="5208399B"/>
    <w:rsid w:val="53014A51"/>
    <w:rsid w:val="533E519B"/>
    <w:rsid w:val="543C3DD0"/>
    <w:rsid w:val="547C41CC"/>
    <w:rsid w:val="54D1276A"/>
    <w:rsid w:val="54F975CB"/>
    <w:rsid w:val="55061CE8"/>
    <w:rsid w:val="553D1BAE"/>
    <w:rsid w:val="554271C4"/>
    <w:rsid w:val="5572224F"/>
    <w:rsid w:val="55BD2CEE"/>
    <w:rsid w:val="56B37C4E"/>
    <w:rsid w:val="56B75990"/>
    <w:rsid w:val="56C63E25"/>
    <w:rsid w:val="571132F2"/>
    <w:rsid w:val="573C40E7"/>
    <w:rsid w:val="57D04F5B"/>
    <w:rsid w:val="57EF4CB5"/>
    <w:rsid w:val="583077A8"/>
    <w:rsid w:val="583848AE"/>
    <w:rsid w:val="585B059D"/>
    <w:rsid w:val="585F008D"/>
    <w:rsid w:val="588418A2"/>
    <w:rsid w:val="58917826"/>
    <w:rsid w:val="58C3061C"/>
    <w:rsid w:val="594B0611"/>
    <w:rsid w:val="595664FB"/>
    <w:rsid w:val="59995821"/>
    <w:rsid w:val="59CA7788"/>
    <w:rsid w:val="5A0233C6"/>
    <w:rsid w:val="5A28031E"/>
    <w:rsid w:val="5A5A4FB0"/>
    <w:rsid w:val="5A76346C"/>
    <w:rsid w:val="5AA004E9"/>
    <w:rsid w:val="5ADB7BB3"/>
    <w:rsid w:val="5B0B2C4A"/>
    <w:rsid w:val="5B280C0A"/>
    <w:rsid w:val="5BE54D4D"/>
    <w:rsid w:val="5C050F4B"/>
    <w:rsid w:val="5C2C472A"/>
    <w:rsid w:val="5CA02A22"/>
    <w:rsid w:val="5CBF559E"/>
    <w:rsid w:val="5D491B8F"/>
    <w:rsid w:val="5DB778F6"/>
    <w:rsid w:val="5DC07B4C"/>
    <w:rsid w:val="5DE936EF"/>
    <w:rsid w:val="5E176D14"/>
    <w:rsid w:val="5E3C5C66"/>
    <w:rsid w:val="5F074FDA"/>
    <w:rsid w:val="5FC04E06"/>
    <w:rsid w:val="5FC353A5"/>
    <w:rsid w:val="5FC829BC"/>
    <w:rsid w:val="5FCD1D80"/>
    <w:rsid w:val="5FE33352"/>
    <w:rsid w:val="601654D5"/>
    <w:rsid w:val="60883EF9"/>
    <w:rsid w:val="60DD4245"/>
    <w:rsid w:val="610417D1"/>
    <w:rsid w:val="6138147B"/>
    <w:rsid w:val="61811074"/>
    <w:rsid w:val="61DA69D6"/>
    <w:rsid w:val="621912AD"/>
    <w:rsid w:val="6299063F"/>
    <w:rsid w:val="62D6719E"/>
    <w:rsid w:val="62EC2B8B"/>
    <w:rsid w:val="6332206C"/>
    <w:rsid w:val="63512CC8"/>
    <w:rsid w:val="642477B2"/>
    <w:rsid w:val="646833CB"/>
    <w:rsid w:val="648B3188"/>
    <w:rsid w:val="65051FBC"/>
    <w:rsid w:val="65091AAC"/>
    <w:rsid w:val="650A1380"/>
    <w:rsid w:val="650A75D2"/>
    <w:rsid w:val="65270184"/>
    <w:rsid w:val="652E286A"/>
    <w:rsid w:val="6554084E"/>
    <w:rsid w:val="660B53B0"/>
    <w:rsid w:val="66911D59"/>
    <w:rsid w:val="67191D4F"/>
    <w:rsid w:val="676B07FC"/>
    <w:rsid w:val="679118E5"/>
    <w:rsid w:val="67CD2D76"/>
    <w:rsid w:val="683010FE"/>
    <w:rsid w:val="685E115E"/>
    <w:rsid w:val="686314D3"/>
    <w:rsid w:val="6894168D"/>
    <w:rsid w:val="69C935B8"/>
    <w:rsid w:val="69CE0DDB"/>
    <w:rsid w:val="6A025EBD"/>
    <w:rsid w:val="6AFC5C0F"/>
    <w:rsid w:val="6B0C0E69"/>
    <w:rsid w:val="6B2313EE"/>
    <w:rsid w:val="6B286A04"/>
    <w:rsid w:val="6B3866F0"/>
    <w:rsid w:val="6B8E2D0B"/>
    <w:rsid w:val="6BFA3EFD"/>
    <w:rsid w:val="6C4433CA"/>
    <w:rsid w:val="6C757A27"/>
    <w:rsid w:val="6C761AF9"/>
    <w:rsid w:val="6C7F2654"/>
    <w:rsid w:val="6C922387"/>
    <w:rsid w:val="6DA2484C"/>
    <w:rsid w:val="6E1868BC"/>
    <w:rsid w:val="6E331948"/>
    <w:rsid w:val="6E8B52E0"/>
    <w:rsid w:val="6E9879FD"/>
    <w:rsid w:val="6F1654F2"/>
    <w:rsid w:val="6F51652A"/>
    <w:rsid w:val="6F9603E0"/>
    <w:rsid w:val="6FD66098"/>
    <w:rsid w:val="6FE4739E"/>
    <w:rsid w:val="706E4EB9"/>
    <w:rsid w:val="707B3132"/>
    <w:rsid w:val="70FF3D63"/>
    <w:rsid w:val="711315BD"/>
    <w:rsid w:val="71306A35"/>
    <w:rsid w:val="71436346"/>
    <w:rsid w:val="718D5813"/>
    <w:rsid w:val="719A3A8C"/>
    <w:rsid w:val="71C01745"/>
    <w:rsid w:val="71DC5E53"/>
    <w:rsid w:val="71DD22F7"/>
    <w:rsid w:val="71E76CD1"/>
    <w:rsid w:val="72485290"/>
    <w:rsid w:val="725549C1"/>
    <w:rsid w:val="7258197D"/>
    <w:rsid w:val="7265409A"/>
    <w:rsid w:val="726E2F4F"/>
    <w:rsid w:val="72B62B48"/>
    <w:rsid w:val="72B8241C"/>
    <w:rsid w:val="72BA6194"/>
    <w:rsid w:val="72C76B03"/>
    <w:rsid w:val="72FA0C86"/>
    <w:rsid w:val="73426189"/>
    <w:rsid w:val="73466D96"/>
    <w:rsid w:val="73AF7CC3"/>
    <w:rsid w:val="73BC5F3C"/>
    <w:rsid w:val="7407365B"/>
    <w:rsid w:val="743901B6"/>
    <w:rsid w:val="744E128A"/>
    <w:rsid w:val="74730CF0"/>
    <w:rsid w:val="748A7DE8"/>
    <w:rsid w:val="75357D54"/>
    <w:rsid w:val="75752846"/>
    <w:rsid w:val="763E6C2C"/>
    <w:rsid w:val="768A2321"/>
    <w:rsid w:val="768D7FA9"/>
    <w:rsid w:val="770310EE"/>
    <w:rsid w:val="773C186D"/>
    <w:rsid w:val="775C3CBE"/>
    <w:rsid w:val="7772528F"/>
    <w:rsid w:val="779C0950"/>
    <w:rsid w:val="77A85155"/>
    <w:rsid w:val="77FA641A"/>
    <w:rsid w:val="78E80676"/>
    <w:rsid w:val="796432FD"/>
    <w:rsid w:val="79F503F9"/>
    <w:rsid w:val="79FF4DD4"/>
    <w:rsid w:val="7A3F3471"/>
    <w:rsid w:val="7A480529"/>
    <w:rsid w:val="7AAC4F5C"/>
    <w:rsid w:val="7AC4352C"/>
    <w:rsid w:val="7AF1471D"/>
    <w:rsid w:val="7B0703E4"/>
    <w:rsid w:val="7B276391"/>
    <w:rsid w:val="7B694BFB"/>
    <w:rsid w:val="7B6969A9"/>
    <w:rsid w:val="7B811F45"/>
    <w:rsid w:val="7BF256D2"/>
    <w:rsid w:val="7C06069C"/>
    <w:rsid w:val="7C1C7EBF"/>
    <w:rsid w:val="7C240B22"/>
    <w:rsid w:val="7C4B60AF"/>
    <w:rsid w:val="7C566DF5"/>
    <w:rsid w:val="7C5F7DAC"/>
    <w:rsid w:val="7C6333F8"/>
    <w:rsid w:val="7C883F5E"/>
    <w:rsid w:val="7C8B6DF3"/>
    <w:rsid w:val="7CAD0B17"/>
    <w:rsid w:val="7CC55E61"/>
    <w:rsid w:val="7CF46746"/>
    <w:rsid w:val="7D2C5EE0"/>
    <w:rsid w:val="7D6320D1"/>
    <w:rsid w:val="7D731D61"/>
    <w:rsid w:val="7D8B70AB"/>
    <w:rsid w:val="7D9B3066"/>
    <w:rsid w:val="7DAA2240"/>
    <w:rsid w:val="7E573431"/>
    <w:rsid w:val="7E851D23"/>
    <w:rsid w:val="7E884AF2"/>
    <w:rsid w:val="7E891395"/>
    <w:rsid w:val="7F0709B3"/>
    <w:rsid w:val="7F0A3FFF"/>
    <w:rsid w:val="7F190287"/>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link w:val="20"/>
    <w:qFormat/>
    <w:uiPriority w:val="9"/>
    <w:pPr>
      <w:spacing w:before="26"/>
      <w:ind w:left="602"/>
      <w:outlineLvl w:val="0"/>
    </w:pPr>
    <w:rPr>
      <w:rFonts w:ascii="宋体" w:hAnsi="宋体" w:eastAsia="宋体"/>
      <w:b/>
      <w:bCs/>
      <w:sz w:val="24"/>
      <w:szCs w:val="24"/>
    </w:rPr>
  </w:style>
  <w:style w:type="paragraph" w:styleId="3">
    <w:name w:val="heading 2"/>
    <w:basedOn w:val="1"/>
    <w:next w:val="1"/>
    <w:link w:val="3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1"/>
    <w:link w:val="31"/>
    <w:unhideWhenUsed/>
    <w:qFormat/>
    <w:uiPriority w:val="9"/>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style>
  <w:style w:type="paragraph" w:styleId="6">
    <w:name w:val="Body Text"/>
    <w:basedOn w:val="1"/>
    <w:link w:val="22"/>
    <w:qFormat/>
    <w:uiPriority w:val="1"/>
    <w:pPr>
      <w:spacing w:before="36"/>
      <w:ind w:left="120"/>
    </w:pPr>
    <w:rPr>
      <w:rFonts w:ascii="宋体" w:hAnsi="宋体" w:eastAsia="宋体"/>
      <w:sz w:val="24"/>
      <w:szCs w:val="24"/>
    </w:rPr>
  </w:style>
  <w:style w:type="paragraph" w:styleId="7">
    <w:name w:val="Balloon Text"/>
    <w:basedOn w:val="1"/>
    <w:link w:val="28"/>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3"/>
    <w:semiHidden/>
    <w:unhideWhenUsed/>
    <w:qFormat/>
    <w:uiPriority w:val="99"/>
    <w:pPr>
      <w:snapToGrid w:val="0"/>
    </w:pPr>
    <w:rPr>
      <w:sz w:val="18"/>
      <w:szCs w:val="18"/>
    </w:rPr>
  </w:style>
  <w:style w:type="paragraph" w:styleId="11">
    <w:name w:val="HTML Preformatted"/>
    <w:basedOn w:val="1"/>
    <w:link w:val="32"/>
    <w:semiHidden/>
    <w:unhideWhenUsed/>
    <w:qFormat/>
    <w:uiPriority w:val="99"/>
    <w:rPr>
      <w:rFonts w:ascii="Courier New" w:hAnsi="Courier New" w:cs="Courier New"/>
      <w:sz w:val="20"/>
      <w:szCs w:val="20"/>
    </w:rPr>
  </w:style>
  <w:style w:type="paragraph" w:styleId="12">
    <w:name w:val="Normal (Web)"/>
    <w:basedOn w:val="1"/>
    <w:semiHidden/>
    <w:unhideWhenUsed/>
    <w:qFormat/>
    <w:uiPriority w:val="99"/>
    <w:pPr>
      <w:widowControl/>
      <w:spacing w:before="100" w:beforeAutospacing="1" w:after="100" w:afterAutospacing="1"/>
    </w:pPr>
    <w:rPr>
      <w:rFonts w:ascii="宋体" w:hAnsi="宋体" w:eastAsia="宋体" w:cs="宋体"/>
      <w:sz w:val="24"/>
      <w:szCs w:val="24"/>
      <w:lang w:eastAsia="zh-CN"/>
    </w:rPr>
  </w:style>
  <w:style w:type="paragraph" w:styleId="13">
    <w:name w:val="annotation subject"/>
    <w:basedOn w:val="5"/>
    <w:next w:val="5"/>
    <w:link w:val="27"/>
    <w:semiHidden/>
    <w:unhideWhenUsed/>
    <w:qFormat/>
    <w:uiPriority w:val="99"/>
    <w:rPr>
      <w:b/>
      <w:bC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semiHidden/>
    <w:unhideWhenUsed/>
    <w:qFormat/>
    <w:uiPriority w:val="99"/>
    <w:rPr>
      <w:color w:val="0000FF"/>
      <w:u w:val="single"/>
    </w:rPr>
  </w:style>
  <w:style w:type="character" w:styleId="18">
    <w:name w:val="annotation reference"/>
    <w:basedOn w:val="16"/>
    <w:semiHidden/>
    <w:unhideWhenUsed/>
    <w:qFormat/>
    <w:uiPriority w:val="99"/>
    <w:rPr>
      <w:sz w:val="21"/>
      <w:szCs w:val="21"/>
    </w:rPr>
  </w:style>
  <w:style w:type="character" w:styleId="19">
    <w:name w:val="footnote reference"/>
    <w:unhideWhenUsed/>
    <w:qFormat/>
    <w:uiPriority w:val="0"/>
    <w:rPr>
      <w:vertAlign w:val="superscript"/>
    </w:rPr>
  </w:style>
  <w:style w:type="character" w:customStyle="1" w:styleId="20">
    <w:name w:val="标题 1 字符"/>
    <w:basedOn w:val="16"/>
    <w:link w:val="2"/>
    <w:qFormat/>
    <w:uiPriority w:val="9"/>
    <w:rPr>
      <w:rFonts w:ascii="宋体" w:hAnsi="宋体" w:eastAsia="宋体"/>
      <w:b/>
      <w:bCs/>
      <w:kern w:val="0"/>
      <w:sz w:val="24"/>
      <w:szCs w:val="24"/>
      <w:lang w:eastAsia="en-US"/>
    </w:rPr>
  </w:style>
  <w:style w:type="table" w:customStyle="1" w:styleId="21">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22">
    <w:name w:val="正文文本 字符"/>
    <w:basedOn w:val="16"/>
    <w:link w:val="6"/>
    <w:qFormat/>
    <w:uiPriority w:val="1"/>
    <w:rPr>
      <w:rFonts w:ascii="宋体" w:hAnsi="宋体" w:eastAsia="宋体"/>
      <w:kern w:val="0"/>
      <w:sz w:val="24"/>
      <w:szCs w:val="24"/>
      <w:lang w:eastAsia="en-US"/>
    </w:rPr>
  </w:style>
  <w:style w:type="paragraph" w:customStyle="1" w:styleId="23">
    <w:name w:val="Table Paragraph"/>
    <w:basedOn w:val="1"/>
    <w:qFormat/>
    <w:uiPriority w:val="1"/>
  </w:style>
  <w:style w:type="character" w:customStyle="1" w:styleId="24">
    <w:name w:val="页眉 字符"/>
    <w:basedOn w:val="16"/>
    <w:link w:val="9"/>
    <w:qFormat/>
    <w:uiPriority w:val="99"/>
    <w:rPr>
      <w:kern w:val="0"/>
      <w:sz w:val="18"/>
      <w:szCs w:val="18"/>
      <w:lang w:eastAsia="en-US"/>
    </w:rPr>
  </w:style>
  <w:style w:type="character" w:customStyle="1" w:styleId="25">
    <w:name w:val="页脚 字符"/>
    <w:basedOn w:val="16"/>
    <w:link w:val="8"/>
    <w:qFormat/>
    <w:uiPriority w:val="99"/>
    <w:rPr>
      <w:kern w:val="0"/>
      <w:sz w:val="18"/>
      <w:szCs w:val="18"/>
      <w:lang w:eastAsia="en-US"/>
    </w:rPr>
  </w:style>
  <w:style w:type="character" w:customStyle="1" w:styleId="26">
    <w:name w:val="批注文字 字符"/>
    <w:basedOn w:val="16"/>
    <w:link w:val="5"/>
    <w:semiHidden/>
    <w:qFormat/>
    <w:uiPriority w:val="99"/>
    <w:rPr>
      <w:kern w:val="0"/>
      <w:sz w:val="22"/>
      <w:lang w:eastAsia="en-US"/>
    </w:rPr>
  </w:style>
  <w:style w:type="character" w:customStyle="1" w:styleId="27">
    <w:name w:val="批注主题 字符"/>
    <w:basedOn w:val="26"/>
    <w:link w:val="13"/>
    <w:semiHidden/>
    <w:qFormat/>
    <w:uiPriority w:val="99"/>
    <w:rPr>
      <w:b/>
      <w:bCs/>
      <w:kern w:val="0"/>
      <w:sz w:val="22"/>
      <w:lang w:eastAsia="en-US"/>
    </w:rPr>
  </w:style>
  <w:style w:type="character" w:customStyle="1" w:styleId="28">
    <w:name w:val="批注框文本 字符"/>
    <w:basedOn w:val="16"/>
    <w:link w:val="7"/>
    <w:semiHidden/>
    <w:qFormat/>
    <w:uiPriority w:val="99"/>
    <w:rPr>
      <w:kern w:val="0"/>
      <w:sz w:val="18"/>
      <w:szCs w:val="18"/>
      <w:lang w:eastAsia="en-US"/>
    </w:rPr>
  </w:style>
  <w:style w:type="character" w:customStyle="1" w:styleId="29">
    <w:name w:val="报告正文 Char"/>
    <w:link w:val="30"/>
    <w:qFormat/>
    <w:locked/>
    <w:uiPriority w:val="0"/>
    <w:rPr>
      <w:rFonts w:ascii="Times New Roman" w:hAnsi="Times New Roman" w:eastAsia="宋体" w:cs="Times New Roman"/>
      <w:kern w:val="0"/>
      <w:sz w:val="24"/>
      <w:szCs w:val="24"/>
    </w:rPr>
  </w:style>
  <w:style w:type="paragraph" w:customStyle="1" w:styleId="30">
    <w:name w:val="报告正文"/>
    <w:basedOn w:val="1"/>
    <w:link w:val="29"/>
    <w:qFormat/>
    <w:uiPriority w:val="0"/>
    <w:pPr>
      <w:spacing w:beforeLines="50" w:afterLines="50" w:line="360" w:lineRule="auto"/>
      <w:ind w:firstLine="480" w:firstLineChars="200"/>
      <w:jc w:val="both"/>
    </w:pPr>
    <w:rPr>
      <w:rFonts w:ascii="Times New Roman" w:hAnsi="Times New Roman" w:eastAsia="宋体" w:cs="Times New Roman"/>
      <w:sz w:val="24"/>
      <w:szCs w:val="24"/>
      <w:lang w:eastAsia="zh-CN"/>
    </w:rPr>
  </w:style>
  <w:style w:type="character" w:customStyle="1" w:styleId="31">
    <w:name w:val="标题 5 字符"/>
    <w:basedOn w:val="16"/>
    <w:link w:val="4"/>
    <w:qFormat/>
    <w:uiPriority w:val="9"/>
    <w:rPr>
      <w:b/>
      <w:bCs/>
      <w:kern w:val="0"/>
      <w:sz w:val="28"/>
      <w:szCs w:val="28"/>
      <w:lang w:eastAsia="en-US"/>
    </w:rPr>
  </w:style>
  <w:style w:type="character" w:customStyle="1" w:styleId="32">
    <w:name w:val="HTML 预设格式 字符"/>
    <w:basedOn w:val="16"/>
    <w:link w:val="11"/>
    <w:semiHidden/>
    <w:qFormat/>
    <w:uiPriority w:val="99"/>
    <w:rPr>
      <w:rFonts w:ascii="Courier New" w:hAnsi="Courier New" w:cs="Courier New"/>
      <w:kern w:val="0"/>
      <w:sz w:val="20"/>
      <w:szCs w:val="20"/>
      <w:lang w:eastAsia="en-US"/>
    </w:rPr>
  </w:style>
  <w:style w:type="character" w:customStyle="1" w:styleId="33">
    <w:name w:val="脚注文本 字符"/>
    <w:basedOn w:val="16"/>
    <w:link w:val="10"/>
    <w:semiHidden/>
    <w:qFormat/>
    <w:uiPriority w:val="99"/>
    <w:rPr>
      <w:kern w:val="0"/>
      <w:sz w:val="18"/>
      <w:szCs w:val="18"/>
      <w:lang w:eastAsia="en-US"/>
    </w:rPr>
  </w:style>
  <w:style w:type="paragraph" w:styleId="34">
    <w:name w:val="List Paragraph"/>
    <w:basedOn w:val="1"/>
    <w:qFormat/>
    <w:uiPriority w:val="99"/>
    <w:pPr>
      <w:ind w:firstLine="420" w:firstLineChars="200"/>
      <w:jc w:val="both"/>
    </w:pPr>
    <w:rPr>
      <w:kern w:val="2"/>
      <w:sz w:val="21"/>
      <w:lang w:eastAsia="zh-CN"/>
    </w:rPr>
  </w:style>
  <w:style w:type="character" w:customStyle="1" w:styleId="35">
    <w:name w:val="标题 2 字符"/>
    <w:basedOn w:val="16"/>
    <w:link w:val="3"/>
    <w:semiHidden/>
    <w:qFormat/>
    <w:uiPriority w:val="9"/>
    <w:rPr>
      <w:rFonts w:asciiTheme="majorHAnsi" w:hAnsiTheme="majorHAnsi" w:eastAsiaTheme="majorEastAsia" w:cstheme="majorBidi"/>
      <w:b/>
      <w:bCs/>
      <w:sz w:val="32"/>
      <w:szCs w:val="32"/>
      <w:lang w:eastAsia="en-US"/>
    </w:rPr>
  </w:style>
  <w:style w:type="character" w:customStyle="1" w:styleId="36">
    <w:name w:val="bgchighlight-anchor"/>
    <w:basedOn w:val="16"/>
    <w:qFormat/>
    <w:uiPriority w:val="0"/>
  </w:style>
  <w:style w:type="paragraph" w:customStyle="1" w:styleId="37">
    <w:name w:val="修订1"/>
    <w:hidden/>
    <w:unhideWhenUsed/>
    <w:qFormat/>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66D27-017D-4DD7-B8CB-4FAAA9C56261}">
  <ds:schemaRefs/>
</ds:datastoreItem>
</file>

<file path=docProps/app.xml><?xml version="1.0" encoding="utf-8"?>
<Properties xmlns="http://schemas.openxmlformats.org/officeDocument/2006/extended-properties" xmlns:vt="http://schemas.openxmlformats.org/officeDocument/2006/docPropsVTypes">
  <Template>Normal</Template>
  <Pages>5</Pages>
  <Words>3830</Words>
  <Characters>4361</Characters>
  <Lines>314</Lines>
  <Paragraphs>253</Paragraphs>
  <TotalTime>2</TotalTime>
  <ScaleCrop>false</ScaleCrop>
  <LinksUpToDate>false</LinksUpToDate>
  <CharactersWithSpaces>4497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2024-05-23T09:21:00Z</dcterms:created>
  <dc:creator>Lily</dc:creator>
  <cp:lastModifiedBy>砚</cp:lastModifiedBy>
  <dcterms:modified xsi:type="dcterms:W3CDTF">2025-09-22T08:17:13Z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446425DE13B54F0E9D84C6CF11692604_13</vt:lpwstr>
  </property>
  <property fmtid="{D5CDD505-2E9C-101B-9397-08002B2CF9AE}" pid="4" name="KSOTemplateDocerSaveRecord">
    <vt:lpwstr>eyJoZGlkIjoiM2E3NjgyOTM5OTYxZTVkZmQ2YjJmMWUwYWMyYjlhOGYiLCJ1c2VySWQiOiI2MDgwMzM3MjAifQ==</vt:lpwstr>
  </property>
</Properties>
</file>