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2749" w14:textId="77777777" w:rsidR="004D1B9E" w:rsidRDefault="006A22C2" w:rsidP="00EC471D">
      <w:pPr>
        <w:spacing w:line="420" w:lineRule="exact"/>
        <w:rPr>
          <w:rFonts w:ascii="宋体" w:hAnsi="宋体"/>
          <w:b/>
          <w:iCs/>
          <w:szCs w:val="21"/>
        </w:rPr>
      </w:pPr>
      <w:r>
        <w:rPr>
          <w:rFonts w:ascii="宋体" w:hAnsi="宋体"/>
          <w:b/>
          <w:iCs/>
          <w:szCs w:val="21"/>
        </w:rPr>
        <w:t>证券代码：688100                                            证券简称：</w:t>
      </w:r>
      <w:r>
        <w:rPr>
          <w:rFonts w:ascii="宋体" w:hAnsi="宋体" w:hint="eastAsia"/>
          <w:b/>
          <w:iCs/>
          <w:szCs w:val="21"/>
        </w:rPr>
        <w:t>威胜信息</w:t>
      </w:r>
    </w:p>
    <w:p w14:paraId="6B18BC72" w14:textId="77777777" w:rsidR="004D1B9E" w:rsidRDefault="006A22C2" w:rsidP="00EC471D">
      <w:pPr>
        <w:spacing w:beforeLines="150" w:before="468" w:afterLines="50" w:after="156" w:line="42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威胜信息技术股份有限公司</w:t>
      </w:r>
    </w:p>
    <w:p w14:paraId="463E81AB" w14:textId="20750274" w:rsidR="004D1B9E" w:rsidRDefault="006A22C2" w:rsidP="00EC471D">
      <w:pPr>
        <w:spacing w:beforeLines="50" w:before="156" w:afterLines="150" w:after="468" w:line="42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/>
          <w:b/>
          <w:bCs/>
          <w:iCs/>
          <w:sz w:val="32"/>
          <w:szCs w:val="32"/>
        </w:rPr>
        <w:t>2025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0D62B1">
        <w:rPr>
          <w:rFonts w:ascii="宋体" w:hAnsi="宋体"/>
          <w:b/>
          <w:bCs/>
          <w:iCs/>
          <w:sz w:val="32"/>
          <w:szCs w:val="32"/>
        </w:rPr>
        <w:t>9</w:t>
      </w:r>
      <w:r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F75A9A">
        <w:rPr>
          <w:rFonts w:ascii="宋体" w:hAnsi="宋体"/>
          <w:b/>
          <w:bCs/>
          <w:iCs/>
          <w:sz w:val="32"/>
          <w:szCs w:val="32"/>
        </w:rPr>
        <w:t>19</w:t>
      </w:r>
      <w:r>
        <w:rPr>
          <w:rFonts w:ascii="宋体" w:hAnsi="宋体"/>
          <w:b/>
          <w:bCs/>
          <w:iCs/>
          <w:sz w:val="32"/>
          <w:szCs w:val="32"/>
        </w:rPr>
        <w:t>日</w:t>
      </w:r>
      <w:r w:rsidR="00C664AD">
        <w:rPr>
          <w:rFonts w:ascii="宋体" w:hAnsi="宋体" w:hint="eastAsia"/>
          <w:b/>
          <w:bCs/>
          <w:iCs/>
          <w:sz w:val="32"/>
          <w:szCs w:val="32"/>
        </w:rPr>
        <w:t>-</w:t>
      </w:r>
      <w:r w:rsidR="00F75A9A">
        <w:rPr>
          <w:rFonts w:ascii="宋体" w:hAnsi="宋体"/>
          <w:b/>
          <w:bCs/>
          <w:iCs/>
          <w:sz w:val="32"/>
          <w:szCs w:val="32"/>
        </w:rPr>
        <w:t>23</w:t>
      </w:r>
      <w:r w:rsidR="00C664AD">
        <w:rPr>
          <w:rFonts w:ascii="宋体" w:hAnsi="宋体"/>
          <w:b/>
          <w:bCs/>
          <w:iCs/>
          <w:sz w:val="32"/>
          <w:szCs w:val="32"/>
        </w:rPr>
        <w:t>日</w:t>
      </w:r>
      <w:r w:rsidR="00EC471D">
        <w:rPr>
          <w:rFonts w:ascii="宋体" w:hAnsi="宋体" w:hint="eastAsia"/>
          <w:b/>
          <w:bCs/>
          <w:iCs/>
          <w:sz w:val="32"/>
          <w:szCs w:val="32"/>
        </w:rPr>
        <w:t>投资者交流会</w:t>
      </w:r>
      <w:r w:rsidR="00BE4F40">
        <w:rPr>
          <w:rFonts w:ascii="宋体" w:hAnsi="宋体"/>
          <w:b/>
          <w:bCs/>
          <w:iCs/>
          <w:sz w:val="32"/>
          <w:szCs w:val="32"/>
        </w:rPr>
        <w:t>会议记录</w:t>
      </w:r>
    </w:p>
    <w:p w14:paraId="7FC29C83" w14:textId="3C87E3BF" w:rsidR="004D1B9E" w:rsidRDefault="006A22C2" w:rsidP="00EC471D">
      <w:pPr>
        <w:spacing w:line="420" w:lineRule="exact"/>
        <w:ind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威胜信息技术股份有限公司（以下简称“公司”）2</w:t>
      </w:r>
      <w:r w:rsidR="004B5E49">
        <w:rPr>
          <w:rFonts w:ascii="宋体" w:hAnsi="宋体"/>
          <w:sz w:val="24"/>
        </w:rPr>
        <w:t>025</w:t>
      </w:r>
      <w:r>
        <w:rPr>
          <w:rFonts w:ascii="宋体" w:hAnsi="宋体" w:hint="eastAsia"/>
          <w:sz w:val="24"/>
        </w:rPr>
        <w:t>年</w:t>
      </w:r>
      <w:r w:rsidR="000D62B1"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F75A9A">
        <w:rPr>
          <w:rFonts w:ascii="宋体" w:hAnsi="宋体"/>
          <w:sz w:val="24"/>
        </w:rPr>
        <w:t>19</w:t>
      </w:r>
      <w:r>
        <w:rPr>
          <w:rFonts w:ascii="宋体" w:hAnsi="宋体"/>
          <w:sz w:val="24"/>
        </w:rPr>
        <w:t>日</w:t>
      </w:r>
      <w:r w:rsidR="00225A6D">
        <w:rPr>
          <w:rFonts w:ascii="宋体" w:hAnsi="宋体" w:hint="eastAsia"/>
          <w:sz w:val="24"/>
        </w:rPr>
        <w:t>-</w:t>
      </w:r>
      <w:r w:rsidR="00F75A9A">
        <w:rPr>
          <w:rFonts w:ascii="宋体" w:hAnsi="宋体"/>
          <w:sz w:val="24"/>
        </w:rPr>
        <w:t>23</w:t>
      </w:r>
      <w:r w:rsidR="00225A6D"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交流情况如下：</w:t>
      </w:r>
    </w:p>
    <w:p w14:paraId="6C076469" w14:textId="77777777" w:rsidR="004D1B9E" w:rsidRDefault="006A22C2" w:rsidP="00EC471D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参会人员</w:t>
      </w:r>
    </w:p>
    <w:p w14:paraId="0AFB2E87" w14:textId="77777777" w:rsidR="000D62B1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副总裁、董事会秘书兼财务总监：</w:t>
      </w:r>
      <w:proofErr w:type="gramStart"/>
      <w:r>
        <w:rPr>
          <w:rFonts w:hAnsi="宋体" w:hint="eastAsia"/>
          <w:sz w:val="24"/>
        </w:rPr>
        <w:t>钟喜玉女</w:t>
      </w:r>
      <w:proofErr w:type="gramEnd"/>
      <w:r>
        <w:rPr>
          <w:rFonts w:hAnsi="宋体" w:hint="eastAsia"/>
          <w:sz w:val="24"/>
        </w:rPr>
        <w:t>士</w:t>
      </w:r>
    </w:p>
    <w:p w14:paraId="6134ACC2" w14:textId="77777777" w:rsidR="000D62B1" w:rsidRPr="00284F45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战略发展总监：吴浩先生</w:t>
      </w:r>
    </w:p>
    <w:p w14:paraId="0E185DA6" w14:textId="3CD485C3" w:rsidR="000D62B1" w:rsidRDefault="000D62B1" w:rsidP="000D62B1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投资者关系经理：张乐维先生</w:t>
      </w:r>
    </w:p>
    <w:p w14:paraId="0D6DC3E7" w14:textId="77777777" w:rsidR="00592D9A" w:rsidRDefault="00592D9A" w:rsidP="00EC471D">
      <w:pPr>
        <w:pStyle w:val="a5"/>
        <w:spacing w:line="420" w:lineRule="exact"/>
        <w:ind w:firstLineChars="200" w:firstLine="480"/>
        <w:rPr>
          <w:rFonts w:hAnsi="宋体"/>
          <w:sz w:val="24"/>
        </w:rPr>
      </w:pPr>
    </w:p>
    <w:p w14:paraId="5A29377F" w14:textId="77777777" w:rsidR="004D1B9E" w:rsidRDefault="006A22C2" w:rsidP="00EC471D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机构参会：</w:t>
      </w:r>
    </w:p>
    <w:p w14:paraId="2152F28D" w14:textId="77777777" w:rsidR="00F75A9A" w:rsidRPr="00787974" w:rsidRDefault="00F75A9A" w:rsidP="00F75A9A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025年9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19日</w:t>
      </w:r>
      <w:r w:rsidRPr="00792D16">
        <w:rPr>
          <w:rFonts w:hAnsi="宋体"/>
          <w:sz w:val="24"/>
        </w:rPr>
        <w:t>2025年湖南辖区上市公司投资者网上集体</w:t>
      </w:r>
      <w:proofErr w:type="gramStart"/>
      <w:r w:rsidRPr="00792D16">
        <w:rPr>
          <w:rFonts w:hAnsi="宋体"/>
          <w:sz w:val="24"/>
        </w:rPr>
        <w:t>接待日暨半年度</w:t>
      </w:r>
      <w:proofErr w:type="gramEnd"/>
      <w:r w:rsidRPr="00792D16">
        <w:rPr>
          <w:rFonts w:hAnsi="宋体"/>
          <w:sz w:val="24"/>
        </w:rPr>
        <w:t>业绩说明会活动</w:t>
      </w:r>
    </w:p>
    <w:p w14:paraId="062FD362" w14:textId="7E18928F" w:rsidR="00F75A9A" w:rsidRDefault="00F75A9A" w:rsidP="00F75A9A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/>
          <w:sz w:val="24"/>
        </w:rPr>
        <w:t>025年9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22</w:t>
      </w:r>
      <w:r>
        <w:rPr>
          <w:rFonts w:hAnsi="宋体"/>
          <w:sz w:val="24"/>
        </w:rPr>
        <w:t>日</w:t>
      </w:r>
      <w:r>
        <w:rPr>
          <w:rFonts w:hAnsi="宋体" w:hint="eastAsia"/>
          <w:sz w:val="24"/>
        </w:rPr>
        <w:t xml:space="preserve"> </w:t>
      </w:r>
      <w:proofErr w:type="gramStart"/>
      <w:r>
        <w:rPr>
          <w:rFonts w:hAnsi="宋体" w:cs="宋体" w:hint="eastAsia"/>
          <w:sz w:val="24"/>
        </w:rPr>
        <w:t>瓴</w:t>
      </w:r>
      <w:proofErr w:type="gramEnd"/>
      <w:r>
        <w:rPr>
          <w:rFonts w:hAnsi="宋体" w:cs="宋体" w:hint="eastAsia"/>
          <w:sz w:val="24"/>
        </w:rPr>
        <w:t>仁投资、淡水泉、UBS资管、Santa Lucia、瑞银证券</w:t>
      </w:r>
    </w:p>
    <w:p w14:paraId="616A7DE9" w14:textId="78793852" w:rsidR="000D62B1" w:rsidRPr="00091447" w:rsidRDefault="00F75A9A" w:rsidP="00F75A9A">
      <w:pPr>
        <w:pStyle w:val="a5"/>
        <w:spacing w:line="420" w:lineRule="exact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2025年9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23</w:t>
      </w:r>
      <w:r>
        <w:rPr>
          <w:rFonts w:hAnsi="宋体"/>
          <w:sz w:val="24"/>
        </w:rPr>
        <w:t>日</w:t>
      </w:r>
      <w:r w:rsidRPr="00D836FF">
        <w:rPr>
          <w:rFonts w:hAnsi="宋体"/>
          <w:sz w:val="24"/>
        </w:rPr>
        <w:t xml:space="preserve"> </w:t>
      </w:r>
      <w:proofErr w:type="gramStart"/>
      <w:r>
        <w:rPr>
          <w:rFonts w:hAnsi="宋体"/>
          <w:sz w:val="24"/>
        </w:rPr>
        <w:t>汇添富</w:t>
      </w:r>
      <w:proofErr w:type="gramEnd"/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融通基金</w:t>
      </w:r>
      <w:r>
        <w:rPr>
          <w:rFonts w:hAnsi="宋体" w:hint="eastAsia"/>
          <w:sz w:val="24"/>
        </w:rPr>
        <w:t>、</w:t>
      </w:r>
      <w:r w:rsidRPr="00AC4A1D">
        <w:rPr>
          <w:rFonts w:hAnsi="宋体"/>
          <w:sz w:val="24"/>
        </w:rPr>
        <w:t>Fountain Cap</w:t>
      </w:r>
      <w:r>
        <w:rPr>
          <w:rFonts w:hAnsi="宋体" w:hint="eastAsia"/>
          <w:sz w:val="24"/>
        </w:rPr>
        <w:t>、</w:t>
      </w:r>
      <w:r w:rsidRPr="00AC4A1D">
        <w:rPr>
          <w:rFonts w:hAnsi="宋体"/>
          <w:sz w:val="24"/>
        </w:rPr>
        <w:t>Point72</w:t>
      </w:r>
      <w:r>
        <w:rPr>
          <w:rFonts w:hAnsi="宋体" w:hint="eastAsia"/>
          <w:sz w:val="24"/>
        </w:rPr>
        <w:t>、</w:t>
      </w:r>
      <w:r w:rsidRPr="00AC4A1D">
        <w:rPr>
          <w:rFonts w:hAnsi="宋体"/>
          <w:sz w:val="24"/>
        </w:rPr>
        <w:t>Willing Capital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瑞银证券</w:t>
      </w:r>
      <w:r>
        <w:rPr>
          <w:rFonts w:hAnsi="宋体" w:hint="eastAsia"/>
          <w:sz w:val="24"/>
        </w:rPr>
        <w:t>、</w:t>
      </w:r>
      <w:r>
        <w:rPr>
          <w:rFonts w:hAnsi="宋体"/>
          <w:sz w:val="24"/>
        </w:rPr>
        <w:t>国联民生</w:t>
      </w:r>
    </w:p>
    <w:p w14:paraId="6C0B40FD" w14:textId="46387F13" w:rsidR="004D1B9E" w:rsidRDefault="008F0BD9" w:rsidP="00EC471D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202</w:t>
      </w:r>
      <w:r>
        <w:rPr>
          <w:rFonts w:hAnsi="宋体"/>
          <w:b/>
          <w:bCs/>
          <w:sz w:val="24"/>
        </w:rPr>
        <w:t>5</w:t>
      </w:r>
      <w:r w:rsidR="000D62B1">
        <w:rPr>
          <w:rFonts w:hAnsi="宋体"/>
          <w:b/>
          <w:bCs/>
          <w:sz w:val="24"/>
        </w:rPr>
        <w:t>年半年</w:t>
      </w:r>
      <w:r w:rsidR="006A22C2">
        <w:rPr>
          <w:rFonts w:hAnsi="宋体" w:hint="eastAsia"/>
          <w:b/>
          <w:bCs/>
          <w:sz w:val="24"/>
        </w:rPr>
        <w:t>报主要情况介绍</w:t>
      </w:r>
    </w:p>
    <w:p w14:paraId="3A1307D6" w14:textId="7366A822" w:rsidR="00394C3B" w:rsidRPr="000D62B1" w:rsidRDefault="000D62B1" w:rsidP="000D62B1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bookmarkStart w:id="0" w:name="OLE_LINK1"/>
      <w:r w:rsidRPr="000D62B1">
        <w:rPr>
          <w:rFonts w:ascii="宋体" w:hAnsi="宋体"/>
          <w:bCs/>
          <w:sz w:val="24"/>
        </w:rPr>
        <w:t>营收与利润增长：2025年上半年聚焦核心主业，实现营业收入13.68亿，同比增长11.9%；净利润3.05亿，同比增长12.2%。自2020年上市五年多来，营收和净利润持续双增长，显示经营韧性。</w:t>
      </w:r>
      <w:r w:rsidRPr="000D62B1">
        <w:rPr>
          <w:rFonts w:ascii="宋体" w:hAnsi="宋体"/>
          <w:bCs/>
          <w:sz w:val="24"/>
        </w:rPr>
        <w:cr/>
        <w:t xml:space="preserve">    经营质量稳健：上半年净资产收益率9.18%，资产负债率34.8%。经营现金</w:t>
      </w:r>
      <w:proofErr w:type="gramStart"/>
      <w:r w:rsidRPr="000D62B1">
        <w:rPr>
          <w:rFonts w:ascii="宋体" w:hAnsi="宋体"/>
          <w:bCs/>
          <w:sz w:val="24"/>
        </w:rPr>
        <w:t>流实现</w:t>
      </w:r>
      <w:proofErr w:type="gramEnd"/>
      <w:r w:rsidRPr="000D62B1">
        <w:rPr>
          <w:rFonts w:ascii="宋体" w:hAnsi="宋体"/>
          <w:bCs/>
          <w:sz w:val="24"/>
        </w:rPr>
        <w:t>净流入1.78亿，同比优化11%。上半年新签订单16.27亿，同比增长8.3%；截至6月30日，在手订单结余39.56亿，同比增长12.6%。</w:t>
      </w:r>
      <w:r w:rsidRPr="000D62B1">
        <w:rPr>
          <w:rFonts w:ascii="宋体" w:hAnsi="宋体"/>
          <w:bCs/>
          <w:sz w:val="24"/>
        </w:rPr>
        <w:cr/>
        <w:t xml:space="preserve">    研发创新成果：持续加大研发投入，上半年研发投入占营收7</w:t>
      </w:r>
      <w:r w:rsidRPr="000D62B1">
        <w:rPr>
          <w:rFonts w:ascii="宋体" w:hAnsi="宋体" w:hint="eastAsia"/>
          <w:bCs/>
          <w:sz w:val="24"/>
        </w:rPr>
        <w:t>.</w:t>
      </w:r>
      <w:r w:rsidRPr="000D62B1">
        <w:rPr>
          <w:rFonts w:ascii="宋体" w:hAnsi="宋体"/>
          <w:bCs/>
          <w:sz w:val="24"/>
        </w:rPr>
        <w:t>6%，研发人员占公司总人数51.5%。成功推出36款创新产品和解决方案，新品收入达6.42亿，占总营收47%。</w:t>
      </w:r>
      <w:r w:rsidRPr="000D62B1">
        <w:rPr>
          <w:rFonts w:ascii="宋体" w:hAnsi="宋体"/>
          <w:bCs/>
          <w:sz w:val="24"/>
        </w:rPr>
        <w:cr/>
        <w:t xml:space="preserve">    股东回报与指数入选：今年1月发布第二期回购计划，截至目前已用自有资金1.5亿回购423万股。计划派发首次中期股息，每十股派发现金分红2.5元，上半年拟派发股息与已回购金额合计</w:t>
      </w:r>
      <w:r w:rsidRPr="000D62B1">
        <w:rPr>
          <w:rFonts w:ascii="宋体" w:hAnsi="宋体" w:hint="eastAsia"/>
          <w:bCs/>
          <w:sz w:val="24"/>
        </w:rPr>
        <w:t>2</w:t>
      </w:r>
      <w:r w:rsidRPr="000D62B1">
        <w:rPr>
          <w:rFonts w:ascii="宋体" w:hAnsi="宋体"/>
          <w:bCs/>
          <w:sz w:val="24"/>
        </w:rPr>
        <w:t>.49亿元</w:t>
      </w:r>
      <w:r w:rsidRPr="000D62B1">
        <w:rPr>
          <w:rFonts w:ascii="宋体" w:hAnsi="宋体" w:hint="eastAsia"/>
          <w:bCs/>
          <w:sz w:val="24"/>
        </w:rPr>
        <w:t>，</w:t>
      </w:r>
      <w:r w:rsidRPr="000D62B1">
        <w:rPr>
          <w:rFonts w:ascii="宋体" w:hAnsi="宋体"/>
          <w:bCs/>
          <w:sz w:val="24"/>
        </w:rPr>
        <w:t>占上半年净利润81.7%。</w:t>
      </w:r>
      <w:r w:rsidRPr="000D62B1">
        <w:rPr>
          <w:rFonts w:ascii="宋体" w:hAnsi="宋体" w:hint="eastAsia"/>
          <w:bCs/>
          <w:sz w:val="24"/>
        </w:rPr>
        <w:t>拟计划未来五年基准现金分红派息率 40%，</w:t>
      </w:r>
      <w:r w:rsidRPr="000D62B1">
        <w:rPr>
          <w:rFonts w:ascii="宋体" w:hAnsi="宋体"/>
          <w:bCs/>
          <w:sz w:val="24"/>
        </w:rPr>
        <w:t>建立长期稳定回报机制。凭借综合</w:t>
      </w:r>
      <w:r w:rsidRPr="000D62B1">
        <w:rPr>
          <w:rFonts w:ascii="宋体" w:hAnsi="宋体"/>
          <w:bCs/>
          <w:sz w:val="24"/>
        </w:rPr>
        <w:lastRenderedPageBreak/>
        <w:t>表现，入选中证500指数、上证380指数、上证</w:t>
      </w:r>
      <w:proofErr w:type="gramStart"/>
      <w:r w:rsidRPr="000D62B1">
        <w:rPr>
          <w:rFonts w:ascii="宋体" w:hAnsi="宋体"/>
          <w:bCs/>
          <w:sz w:val="24"/>
        </w:rPr>
        <w:t>科创板</w:t>
      </w:r>
      <w:proofErr w:type="gramEnd"/>
      <w:r w:rsidRPr="000D62B1">
        <w:rPr>
          <w:rFonts w:ascii="宋体" w:hAnsi="宋体"/>
          <w:bCs/>
          <w:sz w:val="24"/>
        </w:rPr>
        <w:t>100指数、上证</w:t>
      </w:r>
      <w:proofErr w:type="gramStart"/>
      <w:r w:rsidRPr="000D62B1">
        <w:rPr>
          <w:rFonts w:ascii="宋体" w:hAnsi="宋体"/>
          <w:bCs/>
          <w:sz w:val="24"/>
        </w:rPr>
        <w:t>科创板</w:t>
      </w:r>
      <w:proofErr w:type="gramEnd"/>
      <w:r w:rsidRPr="000D62B1">
        <w:rPr>
          <w:rFonts w:ascii="宋体" w:hAnsi="宋体"/>
          <w:bCs/>
          <w:sz w:val="24"/>
        </w:rPr>
        <w:t>人工智能指数、上证专精特新指数、上证</w:t>
      </w:r>
      <w:proofErr w:type="gramStart"/>
      <w:r w:rsidRPr="000D62B1">
        <w:rPr>
          <w:rFonts w:ascii="宋体" w:hAnsi="宋体"/>
          <w:bCs/>
          <w:sz w:val="24"/>
        </w:rPr>
        <w:t>科创板</w:t>
      </w:r>
      <w:proofErr w:type="gramEnd"/>
      <w:r w:rsidRPr="000D62B1">
        <w:rPr>
          <w:rFonts w:ascii="宋体" w:hAnsi="宋体"/>
          <w:bCs/>
          <w:sz w:val="24"/>
        </w:rPr>
        <w:t>民营企业指数以及湖南50指数。</w:t>
      </w:r>
      <w:r w:rsidRPr="000D62B1">
        <w:rPr>
          <w:rFonts w:ascii="宋体" w:hAnsi="宋体"/>
          <w:bCs/>
          <w:sz w:val="24"/>
        </w:rPr>
        <w:cr/>
      </w:r>
      <w:bookmarkEnd w:id="0"/>
    </w:p>
    <w:p w14:paraId="1D516142" w14:textId="55D1756F" w:rsidR="004B5E49" w:rsidRPr="000D62B1" w:rsidRDefault="006A22C2" w:rsidP="000D62B1">
      <w:pPr>
        <w:pStyle w:val="ad"/>
        <w:numPr>
          <w:ilvl w:val="0"/>
          <w:numId w:val="1"/>
        </w:numPr>
        <w:spacing w:line="420" w:lineRule="exact"/>
        <w:ind w:left="709" w:firstLineChars="0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投资者问答</w:t>
      </w:r>
    </w:p>
    <w:p w14:paraId="3504FF42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F75A9A">
        <w:rPr>
          <w:rFonts w:ascii="宋体" w:hAnsi="宋体" w:hint="eastAsia"/>
          <w:b/>
          <w:bCs/>
          <w:sz w:val="24"/>
        </w:rPr>
        <w:t>Q</w:t>
      </w:r>
      <w:r w:rsidRPr="00F75A9A">
        <w:rPr>
          <w:rFonts w:ascii="宋体" w:hAnsi="宋体"/>
          <w:b/>
          <w:bCs/>
          <w:sz w:val="24"/>
        </w:rPr>
        <w:t>:</w:t>
      </w:r>
      <w:r w:rsidRPr="00F75A9A">
        <w:rPr>
          <w:rFonts w:ascii="宋体" w:hAnsi="宋体" w:hint="eastAsia"/>
          <w:b/>
          <w:bCs/>
          <w:sz w:val="24"/>
        </w:rPr>
        <w:t>请问</w:t>
      </w:r>
      <w:r w:rsidRPr="00F75A9A">
        <w:rPr>
          <w:rFonts w:ascii="宋体" w:hAnsi="宋体"/>
          <w:b/>
          <w:bCs/>
          <w:sz w:val="24"/>
        </w:rPr>
        <w:t>2025年上半年公司AI相关产品收入占比?</w:t>
      </w:r>
    </w:p>
    <w:p w14:paraId="1BC14971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A</w:t>
      </w:r>
      <w:r w:rsidRPr="00F75A9A">
        <w:rPr>
          <w:rFonts w:ascii="宋体" w:hAnsi="宋体"/>
          <w:bCs/>
          <w:sz w:val="24"/>
        </w:rPr>
        <w:t>:</w:t>
      </w:r>
      <w:r w:rsidRPr="00F75A9A">
        <w:rPr>
          <w:rFonts w:ascii="宋体" w:hAnsi="宋体" w:hint="eastAsia"/>
          <w:bCs/>
          <w:sz w:val="24"/>
        </w:rPr>
        <w:t>尊敬的投资者，感谢关注，威</w:t>
      </w:r>
      <w:proofErr w:type="gramStart"/>
      <w:r w:rsidRPr="00F75A9A">
        <w:rPr>
          <w:rFonts w:ascii="宋体" w:hAnsi="宋体" w:hint="eastAsia"/>
          <w:bCs/>
          <w:sz w:val="24"/>
        </w:rPr>
        <w:t>胜信息</w:t>
      </w:r>
      <w:proofErr w:type="gramEnd"/>
      <w:r w:rsidRPr="00F75A9A">
        <w:rPr>
          <w:rFonts w:ascii="宋体" w:hAnsi="宋体" w:hint="eastAsia"/>
          <w:bCs/>
          <w:sz w:val="24"/>
        </w:rPr>
        <w:t>秉持“物联世界、芯连未来”的发展战略，构建了“物联网</w:t>
      </w:r>
      <w:r w:rsidRPr="00F75A9A">
        <w:rPr>
          <w:rFonts w:ascii="宋体" w:hAnsi="宋体"/>
          <w:bCs/>
          <w:sz w:val="24"/>
        </w:rPr>
        <w:t>+芯片+人工智能”的核心竞争力，支撑物理空间与数字空间的动态感知、智能计算、分析决策，提供面向全球的能源数字化综合解决方案，推动数字电网与</w:t>
      </w:r>
      <w:proofErr w:type="gramStart"/>
      <w:r w:rsidRPr="00F75A9A">
        <w:rPr>
          <w:rFonts w:ascii="宋体" w:hAnsi="宋体"/>
          <w:bCs/>
          <w:sz w:val="24"/>
        </w:rPr>
        <w:t>数智城市</w:t>
      </w:r>
      <w:proofErr w:type="gramEnd"/>
      <w:r w:rsidRPr="00F75A9A">
        <w:rPr>
          <w:rFonts w:ascii="宋体" w:hAnsi="宋体"/>
          <w:bCs/>
          <w:sz w:val="24"/>
        </w:rPr>
        <w:t>智能化转型发展。2025上半年，威</w:t>
      </w:r>
      <w:proofErr w:type="gramStart"/>
      <w:r w:rsidRPr="00F75A9A">
        <w:rPr>
          <w:rFonts w:ascii="宋体" w:hAnsi="宋体"/>
          <w:bCs/>
          <w:sz w:val="24"/>
        </w:rPr>
        <w:t>胜信息15项科创产品</w:t>
      </w:r>
      <w:proofErr w:type="gramEnd"/>
      <w:r w:rsidRPr="00F75A9A">
        <w:rPr>
          <w:rFonts w:ascii="宋体" w:hAnsi="宋体"/>
          <w:bCs/>
          <w:sz w:val="24"/>
        </w:rPr>
        <w:t>通过科技成果鉴定,1项国际先进、10项国内领先，覆盖智能终端、通信、智能传感领域，实现新产品收入6.42亿元，占总营业收入的47%。</w:t>
      </w:r>
    </w:p>
    <w:p w14:paraId="612B2BF2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5041D015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F75A9A">
        <w:rPr>
          <w:rFonts w:ascii="宋体" w:hAnsi="宋体" w:hint="eastAsia"/>
          <w:b/>
          <w:bCs/>
          <w:sz w:val="24"/>
        </w:rPr>
        <w:t>Q</w:t>
      </w:r>
      <w:r w:rsidRPr="00F75A9A">
        <w:rPr>
          <w:rFonts w:ascii="宋体" w:hAnsi="宋体"/>
          <w:b/>
          <w:bCs/>
          <w:sz w:val="24"/>
        </w:rPr>
        <w:t>:</w:t>
      </w:r>
      <w:r w:rsidRPr="00F75A9A">
        <w:rPr>
          <w:rFonts w:ascii="宋体" w:hAnsi="宋体" w:hint="eastAsia"/>
          <w:b/>
          <w:bCs/>
          <w:sz w:val="24"/>
        </w:rPr>
        <w:t>公司在产业链上下游并购这块有没有进展</w:t>
      </w:r>
      <w:r w:rsidRPr="00F75A9A">
        <w:rPr>
          <w:rFonts w:ascii="宋体" w:hAnsi="宋体"/>
          <w:b/>
          <w:bCs/>
          <w:sz w:val="24"/>
        </w:rPr>
        <w:t>?</w:t>
      </w:r>
    </w:p>
    <w:p w14:paraId="07D8A86C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A</w:t>
      </w:r>
      <w:r w:rsidRPr="00F75A9A">
        <w:rPr>
          <w:rFonts w:ascii="宋体" w:hAnsi="宋体"/>
          <w:bCs/>
          <w:sz w:val="24"/>
        </w:rPr>
        <w:t>:</w:t>
      </w:r>
      <w:r w:rsidRPr="00F75A9A">
        <w:rPr>
          <w:rFonts w:ascii="宋体" w:hAnsi="宋体" w:hint="eastAsia"/>
          <w:bCs/>
          <w:sz w:val="24"/>
        </w:rPr>
        <w:t>尊敬的投资者，战略并购是公司的重要发展战略之一，有关成果公司将及时披露公告，感谢关注</w:t>
      </w:r>
      <w:r w:rsidRPr="00F75A9A">
        <w:rPr>
          <w:rFonts w:ascii="宋体" w:hAnsi="宋体"/>
          <w:bCs/>
          <w:sz w:val="24"/>
        </w:rPr>
        <w:t>!</w:t>
      </w:r>
    </w:p>
    <w:p w14:paraId="1DC1F534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34E887AF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F75A9A">
        <w:rPr>
          <w:rFonts w:ascii="宋体" w:hAnsi="宋体"/>
          <w:b/>
          <w:bCs/>
          <w:sz w:val="24"/>
        </w:rPr>
        <w:t>Q:</w:t>
      </w:r>
      <w:r w:rsidRPr="00F75A9A">
        <w:rPr>
          <w:rFonts w:ascii="宋体" w:hAnsi="宋体" w:hint="eastAsia"/>
          <w:b/>
          <w:bCs/>
          <w:sz w:val="24"/>
        </w:rPr>
        <w:t>公司</w:t>
      </w:r>
      <w:r w:rsidRPr="00F75A9A">
        <w:rPr>
          <w:rFonts w:ascii="宋体" w:hAnsi="宋体"/>
          <w:b/>
          <w:bCs/>
          <w:sz w:val="24"/>
        </w:rPr>
        <w:t>40nm通信芯片国产化率是否已达100?若半导体管制升级，是否有方案应对?</w:t>
      </w:r>
    </w:p>
    <w:p w14:paraId="57AA1C77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A</w:t>
      </w:r>
      <w:r w:rsidRPr="00F75A9A">
        <w:rPr>
          <w:rFonts w:ascii="宋体" w:hAnsi="宋体"/>
          <w:bCs/>
          <w:sz w:val="24"/>
        </w:rPr>
        <w:t>:</w:t>
      </w:r>
      <w:r w:rsidRPr="00F75A9A">
        <w:rPr>
          <w:rFonts w:ascii="宋体" w:hAnsi="宋体" w:hint="eastAsia"/>
          <w:bCs/>
          <w:sz w:val="24"/>
        </w:rPr>
        <w:t>尊敬的投资者，感谢关注，公司的通信芯片国产化率已达</w:t>
      </w:r>
      <w:r w:rsidRPr="00F75A9A">
        <w:rPr>
          <w:rFonts w:ascii="宋体" w:hAnsi="宋体"/>
          <w:bCs/>
          <w:sz w:val="24"/>
        </w:rPr>
        <w:t>100%，公司不受半导体管制政策影响。</w:t>
      </w:r>
    </w:p>
    <w:p w14:paraId="3412DD8B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52C9EEF1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F75A9A">
        <w:rPr>
          <w:rFonts w:ascii="宋体" w:hAnsi="宋体" w:hint="eastAsia"/>
          <w:b/>
          <w:bCs/>
          <w:sz w:val="24"/>
        </w:rPr>
        <w:t>Q</w:t>
      </w:r>
      <w:r w:rsidRPr="00F75A9A">
        <w:rPr>
          <w:rFonts w:ascii="宋体" w:hAnsi="宋体"/>
          <w:b/>
          <w:bCs/>
          <w:sz w:val="24"/>
        </w:rPr>
        <w:t>:</w:t>
      </w:r>
      <w:r w:rsidRPr="00F75A9A">
        <w:rPr>
          <w:rFonts w:ascii="宋体" w:hAnsi="宋体" w:hint="eastAsia"/>
          <w:b/>
          <w:bCs/>
          <w:sz w:val="24"/>
        </w:rPr>
        <w:t>请问公司，目前香港上市的威胜控股和</w:t>
      </w:r>
      <w:proofErr w:type="gramStart"/>
      <w:r w:rsidRPr="00F75A9A">
        <w:rPr>
          <w:rFonts w:ascii="宋体" w:hAnsi="宋体" w:hint="eastAsia"/>
          <w:b/>
          <w:bCs/>
          <w:sz w:val="24"/>
        </w:rPr>
        <w:t>科创板</w:t>
      </w:r>
      <w:proofErr w:type="gramEnd"/>
      <w:r w:rsidRPr="00F75A9A">
        <w:rPr>
          <w:rFonts w:ascii="宋体" w:hAnsi="宋体" w:hint="eastAsia"/>
          <w:b/>
          <w:bCs/>
          <w:sz w:val="24"/>
        </w:rPr>
        <w:t>上市的威</w:t>
      </w:r>
      <w:proofErr w:type="gramStart"/>
      <w:r w:rsidRPr="00F75A9A">
        <w:rPr>
          <w:rFonts w:ascii="宋体" w:hAnsi="宋体" w:hint="eastAsia"/>
          <w:b/>
          <w:bCs/>
          <w:sz w:val="24"/>
        </w:rPr>
        <w:t>胜信息</w:t>
      </w:r>
      <w:proofErr w:type="gramEnd"/>
      <w:r w:rsidRPr="00F75A9A">
        <w:rPr>
          <w:rFonts w:ascii="宋体" w:hAnsi="宋体" w:hint="eastAsia"/>
          <w:b/>
          <w:bCs/>
          <w:sz w:val="24"/>
        </w:rPr>
        <w:t>之间的关系</w:t>
      </w:r>
      <w:r w:rsidRPr="00F75A9A">
        <w:rPr>
          <w:rFonts w:ascii="宋体" w:hAnsi="宋体"/>
          <w:b/>
          <w:bCs/>
          <w:sz w:val="24"/>
        </w:rPr>
        <w:t>? 两者是否存在战略业务竞争?</w:t>
      </w:r>
    </w:p>
    <w:p w14:paraId="27E07E66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A</w:t>
      </w:r>
      <w:r w:rsidRPr="00F75A9A">
        <w:rPr>
          <w:rFonts w:ascii="宋体" w:hAnsi="宋体"/>
          <w:bCs/>
          <w:sz w:val="24"/>
        </w:rPr>
        <w:t>:</w:t>
      </w:r>
      <w:r w:rsidRPr="00F75A9A">
        <w:rPr>
          <w:rFonts w:ascii="宋体" w:hAnsi="宋体" w:hint="eastAsia"/>
          <w:bCs/>
          <w:sz w:val="24"/>
        </w:rPr>
        <w:t>尊敬的投资者，感谢关注，威胜控股是威</w:t>
      </w:r>
      <w:proofErr w:type="gramStart"/>
      <w:r w:rsidRPr="00F75A9A">
        <w:rPr>
          <w:rFonts w:ascii="宋体" w:hAnsi="宋体" w:hint="eastAsia"/>
          <w:bCs/>
          <w:sz w:val="24"/>
        </w:rPr>
        <w:t>胜信息</w:t>
      </w:r>
      <w:proofErr w:type="gramEnd"/>
      <w:r w:rsidRPr="00F75A9A">
        <w:rPr>
          <w:rFonts w:ascii="宋体" w:hAnsi="宋体" w:hint="eastAsia"/>
          <w:bCs/>
          <w:sz w:val="24"/>
        </w:rPr>
        <w:t>的控股股东，二者在定位、战略、业务、产品方面有着清晰且明确的划分，不存在竞争关系。这种稳定的股权架构与两者的战略定位，能为投资者提供清晰的价值判断依据，也有利于两家公司聚焦各自核心业务发展，保障投资者长期利益。</w:t>
      </w:r>
    </w:p>
    <w:p w14:paraId="2FD92992" w14:textId="77777777" w:rsidR="00F75A9A" w:rsidRPr="00F75A9A" w:rsidRDefault="00F75A9A" w:rsidP="002C3D79">
      <w:pPr>
        <w:widowControl/>
        <w:wordWrap w:val="0"/>
        <w:spacing w:line="420" w:lineRule="exact"/>
        <w:jc w:val="left"/>
        <w:rPr>
          <w:rFonts w:ascii="宋体" w:hAnsi="宋体" w:hint="eastAsia"/>
          <w:bCs/>
          <w:sz w:val="24"/>
        </w:rPr>
      </w:pPr>
      <w:bookmarkStart w:id="1" w:name="_GoBack"/>
      <w:bookmarkEnd w:id="1"/>
    </w:p>
    <w:p w14:paraId="391C9C95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F75A9A">
        <w:rPr>
          <w:rFonts w:ascii="宋体" w:hAnsi="宋体" w:hint="eastAsia"/>
          <w:b/>
          <w:bCs/>
          <w:sz w:val="24"/>
        </w:rPr>
        <w:t>Q</w:t>
      </w:r>
      <w:r w:rsidRPr="00F75A9A">
        <w:rPr>
          <w:rFonts w:ascii="宋体" w:hAnsi="宋体"/>
          <w:b/>
          <w:bCs/>
          <w:sz w:val="24"/>
        </w:rPr>
        <w:t>:</w:t>
      </w:r>
      <w:r w:rsidRPr="00F75A9A">
        <w:rPr>
          <w:rFonts w:ascii="宋体" w:hAnsi="宋体" w:hint="eastAsia"/>
          <w:b/>
          <w:bCs/>
          <w:sz w:val="24"/>
        </w:rPr>
        <w:t>目前在手订单是多少，今年业绩指引是多少</w:t>
      </w:r>
      <w:r w:rsidRPr="00F75A9A">
        <w:rPr>
          <w:rFonts w:ascii="宋体" w:hAnsi="宋体"/>
          <w:b/>
          <w:bCs/>
          <w:sz w:val="24"/>
        </w:rPr>
        <w:t>?</w:t>
      </w:r>
    </w:p>
    <w:p w14:paraId="19AFD21A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A</w:t>
      </w:r>
      <w:r w:rsidRPr="00F75A9A">
        <w:rPr>
          <w:rFonts w:ascii="宋体" w:hAnsi="宋体"/>
          <w:bCs/>
          <w:sz w:val="24"/>
        </w:rPr>
        <w:t>:</w:t>
      </w:r>
      <w:r w:rsidRPr="00F75A9A">
        <w:rPr>
          <w:rFonts w:ascii="宋体" w:hAnsi="宋体" w:hint="eastAsia"/>
          <w:bCs/>
          <w:sz w:val="24"/>
        </w:rPr>
        <w:t>尊敬的投资者，感谢关注，</w:t>
      </w:r>
      <w:r w:rsidRPr="00F75A9A">
        <w:rPr>
          <w:rFonts w:ascii="宋体" w:hAnsi="宋体"/>
          <w:bCs/>
          <w:sz w:val="24"/>
        </w:rPr>
        <w:t>2025年上半年，公司新签订单16.27亿元，截至2025年6月30日，在手订单39.56亿元</w:t>
      </w:r>
    </w:p>
    <w:p w14:paraId="091BFE59" w14:textId="77777777" w:rsidR="00F75A9A" w:rsidRPr="00F75A9A" w:rsidRDefault="00F75A9A" w:rsidP="00F75A9A">
      <w:pPr>
        <w:spacing w:line="360" w:lineRule="auto"/>
        <w:rPr>
          <w:rFonts w:ascii="宋体" w:hAnsi="宋体"/>
          <w:b/>
          <w:sz w:val="24"/>
        </w:rPr>
      </w:pPr>
    </w:p>
    <w:p w14:paraId="11F95A13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F75A9A">
        <w:rPr>
          <w:rFonts w:ascii="宋体" w:hAnsi="宋体" w:hint="eastAsia"/>
          <w:b/>
          <w:bCs/>
          <w:sz w:val="24"/>
        </w:rPr>
        <w:lastRenderedPageBreak/>
        <w:t>Q</w:t>
      </w:r>
      <w:r w:rsidRPr="00F75A9A">
        <w:rPr>
          <w:rFonts w:ascii="宋体" w:hAnsi="宋体"/>
          <w:b/>
          <w:bCs/>
          <w:sz w:val="24"/>
        </w:rPr>
        <w:t>:</w:t>
      </w:r>
      <w:r w:rsidRPr="00F75A9A">
        <w:rPr>
          <w:rFonts w:ascii="宋体" w:hAnsi="宋体" w:hint="eastAsia"/>
          <w:b/>
          <w:bCs/>
          <w:sz w:val="24"/>
        </w:rPr>
        <w:t>作为物联网核心企业，随着中国能源转型，电网的最后一公里也越来越受到重视，。</w:t>
      </w:r>
      <w:r w:rsidRPr="00F75A9A">
        <w:rPr>
          <w:rFonts w:ascii="宋体" w:hAnsi="宋体"/>
          <w:b/>
          <w:bCs/>
          <w:sz w:val="24"/>
        </w:rPr>
        <w:t>同时近期</w:t>
      </w:r>
      <w:proofErr w:type="gramStart"/>
      <w:r w:rsidRPr="00F75A9A">
        <w:rPr>
          <w:rFonts w:ascii="宋体" w:hAnsi="宋体"/>
          <w:b/>
          <w:bCs/>
          <w:sz w:val="24"/>
        </w:rPr>
        <w:t>国家发改委</w:t>
      </w:r>
      <w:proofErr w:type="gramEnd"/>
      <w:r w:rsidRPr="00F75A9A">
        <w:rPr>
          <w:rFonts w:ascii="宋体" w:hAnsi="宋体"/>
          <w:b/>
          <w:bCs/>
          <w:sz w:val="24"/>
        </w:rPr>
        <w:t>、国家能源局联合出台推进 “人工智能 +” 能源高质量发展的意见，更给行业带来了新的发展机遇</w:t>
      </w:r>
      <w:r w:rsidRPr="00F75A9A">
        <w:rPr>
          <w:rFonts w:ascii="宋体" w:hAnsi="宋体" w:hint="eastAsia"/>
          <w:b/>
          <w:bCs/>
          <w:sz w:val="24"/>
        </w:rPr>
        <w:t>，公司涵盖应用，网络和感知层，在这其中的优势是什么？</w:t>
      </w:r>
    </w:p>
    <w:p w14:paraId="26015828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A</w:t>
      </w:r>
      <w:r w:rsidRPr="00F75A9A">
        <w:rPr>
          <w:rFonts w:ascii="宋体" w:hAnsi="宋体"/>
          <w:bCs/>
          <w:sz w:val="24"/>
        </w:rPr>
        <w:t>:全球能源转型推动电力系统从 “单向输送” 向 “双向互动” 重构，</w:t>
      </w:r>
      <w:r w:rsidRPr="00F75A9A">
        <w:rPr>
          <w:rFonts w:ascii="宋体" w:hAnsi="宋体" w:hint="eastAsia"/>
          <w:bCs/>
          <w:sz w:val="24"/>
        </w:rPr>
        <w:t>国家能源局印发《配电网高质量发展行动实施方案</w:t>
      </w:r>
      <w:r w:rsidRPr="00F75A9A">
        <w:rPr>
          <w:rFonts w:ascii="宋体" w:hAnsi="宋体"/>
          <w:bCs/>
          <w:sz w:val="24"/>
        </w:rPr>
        <w:t>(2024-2027年)》</w:t>
      </w:r>
      <w:r w:rsidRPr="00F75A9A">
        <w:rPr>
          <w:rFonts w:ascii="宋体" w:hAnsi="宋体" w:hint="eastAsia"/>
          <w:bCs/>
          <w:sz w:val="24"/>
        </w:rPr>
        <w:t>中，</w:t>
      </w:r>
      <w:r w:rsidRPr="00F75A9A">
        <w:rPr>
          <w:rFonts w:ascii="宋体" w:hAnsi="宋体"/>
          <w:bCs/>
          <w:sz w:val="24"/>
        </w:rPr>
        <w:t>配电网作为 “最后一公里”，是新能源消纳、能源高效交互的核心环节</w:t>
      </w:r>
      <w:r w:rsidRPr="00F75A9A">
        <w:rPr>
          <w:rFonts w:ascii="宋体" w:hAnsi="宋体" w:hint="eastAsia"/>
          <w:bCs/>
          <w:sz w:val="24"/>
        </w:rPr>
        <w:t>。</w:t>
      </w:r>
      <w:r w:rsidRPr="00F75A9A">
        <w:rPr>
          <w:rFonts w:ascii="宋体" w:hAnsi="宋体"/>
          <w:bCs/>
          <w:sz w:val="24"/>
        </w:rPr>
        <w:t>方案中 “提升承载能力” 的要求，正对应着这一环节 “可观、可测、可控、可调” 的刚需。</w:t>
      </w:r>
    </w:p>
    <w:p w14:paraId="1C9FB46D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/>
          <w:bCs/>
          <w:sz w:val="24"/>
        </w:rPr>
        <w:t>“人工智能 + 能源” 政策部署的 37 项重点任务（如电网智能运维、设备状态评价），进一步加速了 AI 与 “最后一公里” 的融合：威</w:t>
      </w:r>
      <w:proofErr w:type="gramStart"/>
      <w:r w:rsidRPr="00F75A9A">
        <w:rPr>
          <w:rFonts w:ascii="宋体" w:hAnsi="宋体"/>
          <w:bCs/>
          <w:sz w:val="24"/>
        </w:rPr>
        <w:t>胜信息</w:t>
      </w:r>
      <w:proofErr w:type="gramEnd"/>
      <w:r w:rsidRPr="00F75A9A">
        <w:rPr>
          <w:rFonts w:ascii="宋体" w:hAnsi="宋体"/>
          <w:bCs/>
          <w:sz w:val="24"/>
        </w:rPr>
        <w:t>以 “物联网 + 芯片 + 人工智能” 为核心竞争力，已在 “最后一公里” 落地多项关键应用 —— 配电台区 AI 拓扑识别实现 “可测”、负荷管理与分布式光伏功率 AI 智能调控实现 “可调可控”、AI 视觉图像处理实现电网设施智能监测实现 “可观”，公司打造的自</w:t>
      </w:r>
      <w:proofErr w:type="gramStart"/>
      <w:r w:rsidRPr="00F75A9A">
        <w:rPr>
          <w:rFonts w:ascii="宋体" w:hAnsi="宋体"/>
          <w:bCs/>
          <w:sz w:val="24"/>
        </w:rPr>
        <w:t>研</w:t>
      </w:r>
      <w:proofErr w:type="gramEnd"/>
      <w:r w:rsidRPr="00F75A9A">
        <w:rPr>
          <w:rFonts w:ascii="宋体" w:hAnsi="宋体"/>
          <w:bCs/>
          <w:sz w:val="24"/>
        </w:rPr>
        <w:t>通信芯片目前可覆盖全球 70% 以上国家的电力通信解决方案，也为国内配电网侧“最后一公里” 的数字化提供通信技术支撑</w:t>
      </w:r>
      <w:r w:rsidRPr="00F75A9A">
        <w:rPr>
          <w:rFonts w:ascii="宋体" w:hAnsi="宋体" w:hint="eastAsia"/>
          <w:bCs/>
          <w:sz w:val="24"/>
        </w:rPr>
        <w:t>。</w:t>
      </w:r>
    </w:p>
    <w:p w14:paraId="35D96E6C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14:paraId="716E013E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F75A9A">
        <w:rPr>
          <w:rFonts w:ascii="宋体" w:hAnsi="宋体" w:hint="eastAsia"/>
          <w:b/>
          <w:bCs/>
          <w:sz w:val="24"/>
        </w:rPr>
        <w:t>Q：公司在印尼，沙特等国家都建设了海外工厂，海外业务也是</w:t>
      </w:r>
      <w:r w:rsidRPr="00F75A9A">
        <w:rPr>
          <w:rFonts w:ascii="宋体" w:hAnsi="宋体"/>
          <w:b/>
          <w:bCs/>
          <w:sz w:val="24"/>
        </w:rPr>
        <w:t>公司</w:t>
      </w:r>
      <w:r w:rsidRPr="00F75A9A">
        <w:rPr>
          <w:rFonts w:ascii="宋体" w:hAnsi="宋体" w:hint="eastAsia"/>
          <w:b/>
          <w:bCs/>
          <w:sz w:val="24"/>
        </w:rPr>
        <w:t>的增长亮点。请公司为我们介绍一下海外走出</w:t>
      </w:r>
      <w:proofErr w:type="gramStart"/>
      <w:r w:rsidRPr="00F75A9A">
        <w:rPr>
          <w:rFonts w:ascii="宋体" w:hAnsi="宋体" w:hint="eastAsia"/>
          <w:b/>
          <w:bCs/>
          <w:sz w:val="24"/>
        </w:rPr>
        <w:t>去战略</w:t>
      </w:r>
      <w:proofErr w:type="gramEnd"/>
      <w:r w:rsidRPr="00F75A9A">
        <w:rPr>
          <w:rFonts w:ascii="宋体" w:hAnsi="宋体" w:hint="eastAsia"/>
          <w:b/>
          <w:bCs/>
          <w:sz w:val="24"/>
        </w:rPr>
        <w:t>的后续发展？</w:t>
      </w:r>
    </w:p>
    <w:p w14:paraId="2432A9D3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/>
          <w:bCs/>
          <w:sz w:val="24"/>
        </w:rPr>
        <w:t>A</w:t>
      </w:r>
      <w:r w:rsidRPr="00F75A9A">
        <w:rPr>
          <w:rFonts w:ascii="宋体" w:hAnsi="宋体" w:hint="eastAsia"/>
          <w:bCs/>
          <w:sz w:val="24"/>
        </w:rPr>
        <w:t>：</w:t>
      </w:r>
      <w:r w:rsidRPr="00F75A9A">
        <w:rPr>
          <w:rFonts w:ascii="宋体" w:hAnsi="宋体"/>
          <w:bCs/>
          <w:sz w:val="24"/>
        </w:rPr>
        <w:t>全球能源数字化呈现差异化需求：欧美市场聚焦电网升级</w:t>
      </w:r>
      <w:r w:rsidRPr="00F75A9A">
        <w:rPr>
          <w:rFonts w:ascii="宋体" w:hAnsi="宋体" w:hint="eastAsia"/>
          <w:bCs/>
          <w:sz w:val="24"/>
        </w:rPr>
        <w:t>，</w:t>
      </w:r>
      <w:r w:rsidRPr="00F75A9A">
        <w:rPr>
          <w:rFonts w:ascii="宋体" w:hAnsi="宋体"/>
          <w:bCs/>
          <w:sz w:val="24"/>
        </w:rPr>
        <w:t>比如</w:t>
      </w:r>
      <w:r w:rsidRPr="00F75A9A">
        <w:rPr>
          <w:rFonts w:ascii="宋体" w:hAnsi="宋体" w:hint="eastAsia"/>
          <w:bCs/>
          <w:sz w:val="24"/>
        </w:rPr>
        <w:t>欧盟规划未来十年投资5840亿欧元改造电网，其中配网投资占比70%；</w:t>
      </w:r>
      <w:r w:rsidRPr="00F75A9A">
        <w:rPr>
          <w:rFonts w:ascii="宋体" w:hAnsi="宋体"/>
          <w:bCs/>
          <w:sz w:val="24"/>
        </w:rPr>
        <w:t>新兴市场侧重补短板，比如</w:t>
      </w:r>
      <w:r w:rsidRPr="00F75A9A">
        <w:rPr>
          <w:rFonts w:ascii="宋体" w:hAnsi="宋体" w:hint="eastAsia"/>
          <w:bCs/>
          <w:sz w:val="24"/>
        </w:rPr>
        <w:t>印尼正在建设国家级的“绿色赋能超级电网”，目标让原本分散的电力系统实现互联互通</w:t>
      </w:r>
      <w:r w:rsidRPr="00F75A9A">
        <w:rPr>
          <w:rFonts w:ascii="宋体" w:hAnsi="宋体"/>
          <w:bCs/>
          <w:sz w:val="24"/>
        </w:rPr>
        <w:t>。“一带一路” 沿线国家成为核心增量市场，为公司发展提供了广阔空间。</w:t>
      </w:r>
      <w:r w:rsidRPr="00F75A9A">
        <w:rPr>
          <w:rFonts w:ascii="MS Gothic" w:eastAsia="MS Gothic" w:hAnsi="MS Gothic" w:cs="MS Gothic" w:hint="eastAsia"/>
          <w:bCs/>
          <w:sz w:val="24"/>
        </w:rPr>
        <w:t>​</w:t>
      </w:r>
    </w:p>
    <w:p w14:paraId="46A9D8B2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sz w:val="24"/>
        </w:rPr>
      </w:pPr>
      <w:r w:rsidRPr="00F75A9A">
        <w:rPr>
          <w:rFonts w:ascii="宋体" w:hAnsi="宋体" w:hint="eastAsia"/>
          <w:bCs/>
          <w:sz w:val="24"/>
        </w:rPr>
        <w:t>海外业务可持续发展是公司坚定的战略方向。海外市场公司重点布局东盟十国、中东海湾六国和非洲政治稳定经济活跃的新兴市场国家。受全球能源短缺和制造业重构的影响，这些新兴国家在</w:t>
      </w:r>
      <w:proofErr w:type="gramStart"/>
      <w:r w:rsidRPr="00F75A9A">
        <w:rPr>
          <w:rFonts w:ascii="宋体" w:hAnsi="宋体" w:hint="eastAsia"/>
          <w:bCs/>
          <w:sz w:val="24"/>
        </w:rPr>
        <w:t>能源电水气</w:t>
      </w:r>
      <w:proofErr w:type="gramEnd"/>
      <w:r w:rsidRPr="00F75A9A">
        <w:rPr>
          <w:rFonts w:ascii="宋体" w:hAnsi="宋体" w:hint="eastAsia"/>
          <w:bCs/>
          <w:sz w:val="24"/>
        </w:rPr>
        <w:t>基础设施的数字化和智能化是趋势和刚需，对此，公司有丰富而成熟的解决方案，技术路线和产品成熟齐备，技术团队完成少量本地化优化即可满足海外业务发展。公司在国内市场领先的同时，仍在不断创新，拥有下一代新技术的储备，满足下一代新标准需求。公司每年持续投入新技术研发，产生了业绩和技术积累的积极效应。公司的组织架构与时俱进，跟随国内和海外战略客户的需求导向进行适应和创新发</w:t>
      </w:r>
      <w:r w:rsidRPr="00F75A9A">
        <w:rPr>
          <w:rFonts w:ascii="宋体" w:hAnsi="宋体" w:hint="eastAsia"/>
          <w:bCs/>
          <w:sz w:val="24"/>
        </w:rPr>
        <w:lastRenderedPageBreak/>
        <w:t>展，整体上使公司的核心竞争力侧重在“物联网+芯片+人工智能”的技术领先和技术输出，以综合解决方案的能力保持国内领先的同时，不断提升海外业务的占比，由国际主流向国际领先地位看齐</w:t>
      </w:r>
      <w:r w:rsidRPr="00F75A9A">
        <w:rPr>
          <w:rFonts w:ascii="宋体" w:hAnsi="宋体" w:hint="eastAsia"/>
          <w:sz w:val="24"/>
        </w:rPr>
        <w:t>。</w:t>
      </w:r>
    </w:p>
    <w:p w14:paraId="7CEB04B8" w14:textId="77777777" w:rsidR="00F75A9A" w:rsidRPr="00F75A9A" w:rsidRDefault="00F75A9A" w:rsidP="00F75A9A">
      <w:pPr>
        <w:widowControl/>
        <w:wordWrap w:val="0"/>
        <w:spacing w:line="420" w:lineRule="exact"/>
        <w:jc w:val="left"/>
        <w:rPr>
          <w:rFonts w:ascii="宋体" w:hAnsi="宋体"/>
          <w:bCs/>
          <w:sz w:val="24"/>
        </w:rPr>
      </w:pPr>
    </w:p>
    <w:p w14:paraId="5F2101CD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  <w:bookmarkStart w:id="2" w:name="OLE_LINK2"/>
      <w:bookmarkStart w:id="3" w:name="OLE_LINK3"/>
      <w:r w:rsidRPr="00F75A9A">
        <w:rPr>
          <w:rFonts w:ascii="宋体" w:hAnsi="宋体"/>
          <w:b/>
          <w:bCs/>
          <w:sz w:val="24"/>
        </w:rPr>
        <w:t>Q:公司的AI技术目前主要有哪些重点应用</w:t>
      </w:r>
      <w:r w:rsidRPr="00F75A9A">
        <w:rPr>
          <w:rFonts w:ascii="宋体" w:hAnsi="宋体" w:hint="eastAsia"/>
          <w:b/>
          <w:bCs/>
          <w:sz w:val="24"/>
        </w:rPr>
        <w:t>？</w:t>
      </w:r>
      <w:r w:rsidRPr="00F75A9A">
        <w:rPr>
          <w:rFonts w:ascii="宋体" w:hAnsi="宋体"/>
          <w:b/>
          <w:bCs/>
          <w:sz w:val="24"/>
        </w:rPr>
        <w:t xml:space="preserve"> </w:t>
      </w:r>
    </w:p>
    <w:p w14:paraId="104EF22A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A</w:t>
      </w:r>
      <w:r w:rsidRPr="00F75A9A">
        <w:rPr>
          <w:rFonts w:ascii="宋体" w:hAnsi="宋体"/>
          <w:bCs/>
          <w:sz w:val="24"/>
        </w:rPr>
        <w:t>:</w:t>
      </w:r>
      <w:r w:rsidRPr="00F75A9A">
        <w:rPr>
          <w:rFonts w:ascii="宋体" w:hAnsi="宋体" w:hint="eastAsia"/>
          <w:bCs/>
          <w:sz w:val="24"/>
        </w:rPr>
        <w:t>当前，AI技术快速迭代，能源物联网领域迎来爆发式发展。威</w:t>
      </w:r>
      <w:proofErr w:type="gramStart"/>
      <w:r w:rsidRPr="00F75A9A">
        <w:rPr>
          <w:rFonts w:ascii="宋体" w:hAnsi="宋体" w:hint="eastAsia"/>
          <w:bCs/>
          <w:sz w:val="24"/>
        </w:rPr>
        <w:t>胜信息</w:t>
      </w:r>
      <w:proofErr w:type="gramEnd"/>
      <w:r w:rsidRPr="00F75A9A">
        <w:rPr>
          <w:rFonts w:ascii="宋体" w:hAnsi="宋体" w:hint="eastAsia"/>
          <w:bCs/>
          <w:sz w:val="24"/>
        </w:rPr>
        <w:t>依托智能终端、边缘计算和台区物联网解决方案等技术基础，将重点发展AI+边缘计算、AI+微电网、AI+大数据等方向，致力于打造全</w:t>
      </w:r>
      <w:proofErr w:type="gramStart"/>
      <w:r w:rsidRPr="00F75A9A">
        <w:rPr>
          <w:rFonts w:ascii="宋体" w:hAnsi="宋体" w:hint="eastAsia"/>
          <w:bCs/>
          <w:sz w:val="24"/>
        </w:rPr>
        <w:t>栈</w:t>
      </w:r>
      <w:proofErr w:type="gramEnd"/>
      <w:r w:rsidRPr="00F75A9A">
        <w:rPr>
          <w:rFonts w:ascii="宋体" w:hAnsi="宋体" w:hint="eastAsia"/>
          <w:bCs/>
          <w:sz w:val="24"/>
        </w:rPr>
        <w:t>电力人工智能体系，通过AI自主决策与智能调控，对海量分布式能源进行最优控制，助力绿色低碳发展，基于AI技术对电力系统运行状态进行精准预测，提升供电可靠性，通过AI优化能源及设备利用效率，实现经济效益最大化，为数字电网、</w:t>
      </w:r>
      <w:proofErr w:type="gramStart"/>
      <w:r w:rsidRPr="00F75A9A">
        <w:rPr>
          <w:rFonts w:ascii="宋体" w:hAnsi="宋体" w:hint="eastAsia"/>
          <w:bCs/>
          <w:sz w:val="24"/>
        </w:rPr>
        <w:t>数智城市</w:t>
      </w:r>
      <w:proofErr w:type="gramEnd"/>
      <w:r w:rsidRPr="00F75A9A">
        <w:rPr>
          <w:rFonts w:ascii="宋体" w:hAnsi="宋体" w:hint="eastAsia"/>
          <w:bCs/>
          <w:sz w:val="24"/>
        </w:rPr>
        <w:t>业务领域提供智能化解决方案，助力绿色低碳发展。今后，我们将让每一台终端设备拥有智能，让每一度电都有AI。</w:t>
      </w:r>
    </w:p>
    <w:p w14:paraId="3FACDCD2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1、大力发展AI+边缘计算：全球AI边缘计算市场规模增幅显著，据Grand View统计，2024年全球边缘AI市场规模约207.8亿美元，预计到2030年升至664.7亿美元，年复合增长率超20%。威</w:t>
      </w:r>
      <w:proofErr w:type="gramStart"/>
      <w:r w:rsidRPr="00F75A9A">
        <w:rPr>
          <w:rFonts w:ascii="宋体" w:hAnsi="宋体" w:hint="eastAsia"/>
          <w:bCs/>
          <w:sz w:val="24"/>
        </w:rPr>
        <w:t>胜信息</w:t>
      </w:r>
      <w:proofErr w:type="gramEnd"/>
      <w:r w:rsidRPr="00F75A9A">
        <w:rPr>
          <w:rFonts w:ascii="宋体" w:hAnsi="宋体" w:hint="eastAsia"/>
          <w:bCs/>
          <w:sz w:val="24"/>
        </w:rPr>
        <w:t>可在智能终端、智慧能源单元等终端产品中嵌入轻量化AI模型，推进故障电弧智能检测、停电事件智能分析、线损分析及治理、电能质量监测及治理等边缘智能应用，打造具备本地学习、自主诊断与就地决策能力的边缘智能系统。</w:t>
      </w:r>
      <w:r w:rsidRPr="00F75A9A">
        <w:rPr>
          <w:rFonts w:ascii="宋体" w:hAnsi="宋体"/>
          <w:bCs/>
          <w:sz w:val="24"/>
        </w:rPr>
        <w:t xml:space="preserve"> </w:t>
      </w:r>
    </w:p>
    <w:p w14:paraId="65A03A88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2、重点发展AI+微电网：目前全球微电网市场正在快速发展，根据Global Market Insights数据，2024年全球微电网市场约229亿美元，2025–2034年复合增长率约19.2%。在此基础上，微电网控制器作为细分市场增长更快。Growth Market Reports预测，2033年全球AI微电网控制器市场将达到72.4亿美元。威</w:t>
      </w:r>
      <w:proofErr w:type="gramStart"/>
      <w:r w:rsidRPr="00F75A9A">
        <w:rPr>
          <w:rFonts w:ascii="宋体" w:hAnsi="宋体" w:hint="eastAsia"/>
          <w:bCs/>
          <w:sz w:val="24"/>
        </w:rPr>
        <w:t>胜信息</w:t>
      </w:r>
      <w:proofErr w:type="gramEnd"/>
      <w:r w:rsidRPr="00F75A9A">
        <w:rPr>
          <w:rFonts w:ascii="宋体" w:hAnsi="宋体" w:hint="eastAsia"/>
          <w:bCs/>
          <w:sz w:val="24"/>
        </w:rPr>
        <w:t>将针对微电网、分布式智能电网等应用场景，研发智能控制终端、新能源接入设备、新一代通信模组等系列产品，构建</w:t>
      </w:r>
      <w:proofErr w:type="gramStart"/>
      <w:r w:rsidRPr="00F75A9A">
        <w:rPr>
          <w:rFonts w:ascii="宋体" w:hAnsi="宋体" w:hint="eastAsia"/>
          <w:bCs/>
          <w:sz w:val="24"/>
        </w:rPr>
        <w:t>源网荷储</w:t>
      </w:r>
      <w:proofErr w:type="gramEnd"/>
      <w:r w:rsidRPr="00F75A9A">
        <w:rPr>
          <w:rFonts w:ascii="宋体" w:hAnsi="宋体" w:hint="eastAsia"/>
          <w:bCs/>
          <w:sz w:val="24"/>
        </w:rPr>
        <w:t>协同优化AI控制策略，提高响应速度和能源利用效率，推动多能耦合与高效协同，助力绿色低碳发展。</w:t>
      </w:r>
    </w:p>
    <w:p w14:paraId="4EF24FDE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t>3、深化布局AI+大数据：能源领域大数据分析市场正快速扩张。Market Research Future报告指出，2024年市场规模约319.9亿美元，2034年将达816.5亿美元，年复合增长率约为10%。威</w:t>
      </w:r>
      <w:proofErr w:type="gramStart"/>
      <w:r w:rsidRPr="00F75A9A">
        <w:rPr>
          <w:rFonts w:ascii="宋体" w:hAnsi="宋体" w:hint="eastAsia"/>
          <w:bCs/>
          <w:sz w:val="24"/>
        </w:rPr>
        <w:t>胜信息</w:t>
      </w:r>
      <w:proofErr w:type="gramEnd"/>
      <w:r w:rsidRPr="00F75A9A">
        <w:rPr>
          <w:rFonts w:ascii="宋体" w:hAnsi="宋体" w:hint="eastAsia"/>
          <w:bCs/>
          <w:sz w:val="24"/>
        </w:rPr>
        <w:t>将打造融合多源感知、边端采集和数据分析的大数据平台，构建覆盖供电可靠性评估、用户行为分析、电量预测和能效管理的智能引擎，释放能源数据价值，服务电网企业、用能大户及区域运营商。</w:t>
      </w:r>
    </w:p>
    <w:p w14:paraId="40EED708" w14:textId="77777777" w:rsidR="00F75A9A" w:rsidRPr="00F75A9A" w:rsidRDefault="00F75A9A" w:rsidP="00F75A9A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/>
          <w:bCs/>
          <w:sz w:val="24"/>
        </w:rPr>
      </w:pPr>
      <w:r w:rsidRPr="00F75A9A">
        <w:rPr>
          <w:rFonts w:ascii="宋体" w:hAnsi="宋体" w:hint="eastAsia"/>
          <w:bCs/>
          <w:sz w:val="24"/>
        </w:rPr>
        <w:lastRenderedPageBreak/>
        <w:t>4、全面推进AI技术在研发、生产、运营等方面的应用：当前AI Copilot等产品正广泛进入工业和能源领域，威</w:t>
      </w:r>
      <w:proofErr w:type="gramStart"/>
      <w:r w:rsidRPr="00F75A9A">
        <w:rPr>
          <w:rFonts w:ascii="宋体" w:hAnsi="宋体" w:hint="eastAsia"/>
          <w:bCs/>
          <w:sz w:val="24"/>
        </w:rPr>
        <w:t>胜信息</w:t>
      </w:r>
      <w:proofErr w:type="gramEnd"/>
      <w:r w:rsidRPr="00F75A9A">
        <w:rPr>
          <w:rFonts w:ascii="宋体" w:hAnsi="宋体" w:hint="eastAsia"/>
          <w:bCs/>
          <w:sz w:val="24"/>
        </w:rPr>
        <w:t>将基于</w:t>
      </w:r>
      <w:proofErr w:type="spellStart"/>
      <w:r w:rsidRPr="00F75A9A">
        <w:rPr>
          <w:rFonts w:ascii="宋体" w:hAnsi="宋体" w:hint="eastAsia"/>
          <w:bCs/>
          <w:sz w:val="24"/>
        </w:rPr>
        <w:t>DeepSeek</w:t>
      </w:r>
      <w:proofErr w:type="spellEnd"/>
      <w:r w:rsidRPr="00F75A9A">
        <w:rPr>
          <w:rFonts w:ascii="宋体" w:hAnsi="宋体" w:hint="eastAsia"/>
          <w:bCs/>
          <w:sz w:val="24"/>
        </w:rPr>
        <w:t>、阿里通义</w:t>
      </w:r>
      <w:proofErr w:type="spellStart"/>
      <w:r w:rsidRPr="00F75A9A">
        <w:rPr>
          <w:rFonts w:ascii="宋体" w:hAnsi="宋体" w:hint="eastAsia"/>
          <w:bCs/>
          <w:sz w:val="24"/>
        </w:rPr>
        <w:t>Qwen</w:t>
      </w:r>
      <w:proofErr w:type="spellEnd"/>
      <w:r w:rsidRPr="00F75A9A">
        <w:rPr>
          <w:rFonts w:ascii="宋体" w:hAnsi="宋体" w:hint="eastAsia"/>
          <w:bCs/>
          <w:sz w:val="24"/>
        </w:rPr>
        <w:t>等开源AI大模型，构建本地知识库以及智能问答、智能客服、智能编程等AI智能体，提升公司研发、生产、运营等方面效能，降低成本，实现智能化转型发展。</w:t>
      </w:r>
    </w:p>
    <w:bookmarkEnd w:id="2"/>
    <w:bookmarkEnd w:id="3"/>
    <w:p w14:paraId="7E3E3F08" w14:textId="77777777" w:rsidR="00F75A9A" w:rsidRPr="00F75A9A" w:rsidRDefault="00F75A9A" w:rsidP="0051375D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 w:hint="eastAsia"/>
          <w:bCs/>
          <w:sz w:val="24"/>
        </w:rPr>
      </w:pPr>
    </w:p>
    <w:sectPr w:rsidR="00F75A9A" w:rsidRPr="00F75A9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2A490" w14:textId="77777777" w:rsidR="007918E8" w:rsidRDefault="007918E8">
      <w:r>
        <w:separator/>
      </w:r>
    </w:p>
  </w:endnote>
  <w:endnote w:type="continuationSeparator" w:id="0">
    <w:p w14:paraId="10A7D3B2" w14:textId="77777777" w:rsidR="007918E8" w:rsidRDefault="0079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28584"/>
    </w:sdtPr>
    <w:sdtEndPr/>
    <w:sdtContent>
      <w:p w14:paraId="5AA821A7" w14:textId="77777777" w:rsidR="004D1B9E" w:rsidRDefault="006A22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D79" w:rsidRPr="002C3D7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2A977" w14:textId="77777777" w:rsidR="007918E8" w:rsidRDefault="007918E8">
      <w:r>
        <w:separator/>
      </w:r>
    </w:p>
  </w:footnote>
  <w:footnote w:type="continuationSeparator" w:id="0">
    <w:p w14:paraId="3EA3A3E3" w14:textId="77777777" w:rsidR="007918E8" w:rsidRDefault="0079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EE2"/>
    <w:multiLevelType w:val="multilevel"/>
    <w:tmpl w:val="BDFA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A340F"/>
    <w:multiLevelType w:val="hybridMultilevel"/>
    <w:tmpl w:val="B5006330"/>
    <w:lvl w:ilvl="0" w:tplc="AB044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9B2F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7EEE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0A09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D00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E90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54AB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9425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BC2E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14D01757"/>
    <w:multiLevelType w:val="multilevel"/>
    <w:tmpl w:val="376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210"/>
    <w:multiLevelType w:val="hybridMultilevel"/>
    <w:tmpl w:val="30162328"/>
    <w:lvl w:ilvl="0" w:tplc="386CD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8B0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2E4D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8CE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09C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5BE1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A6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2AA7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68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42267698"/>
    <w:multiLevelType w:val="hybridMultilevel"/>
    <w:tmpl w:val="233E7F02"/>
    <w:lvl w:ilvl="0" w:tplc="217E5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96027E8"/>
    <w:multiLevelType w:val="multilevel"/>
    <w:tmpl w:val="585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D5E79"/>
    <w:multiLevelType w:val="multilevel"/>
    <w:tmpl w:val="1CAE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219E0"/>
    <w:multiLevelType w:val="multilevel"/>
    <w:tmpl w:val="DCF8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D0A09"/>
    <w:multiLevelType w:val="multilevel"/>
    <w:tmpl w:val="6812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2258C"/>
    <w:multiLevelType w:val="hybridMultilevel"/>
    <w:tmpl w:val="613C9B98"/>
    <w:lvl w:ilvl="0" w:tplc="C52C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6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8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4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4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4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8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C3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82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3567BF"/>
    <w:multiLevelType w:val="multilevel"/>
    <w:tmpl w:val="BBB2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E719B"/>
    <w:multiLevelType w:val="multilevel"/>
    <w:tmpl w:val="C6E82A16"/>
    <w:lvl w:ilvl="0">
      <w:start w:val="1"/>
      <w:numFmt w:val="japaneseCounting"/>
      <w:lvlText w:val="%1、"/>
      <w:lvlJc w:val="left"/>
      <w:pPr>
        <w:ind w:left="121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36" w:hanging="420"/>
      </w:pPr>
    </w:lvl>
    <w:lvl w:ilvl="2">
      <w:start w:val="1"/>
      <w:numFmt w:val="lowerRoman"/>
      <w:lvlText w:val="%3."/>
      <w:lvlJc w:val="right"/>
      <w:pPr>
        <w:ind w:left="1756" w:hanging="420"/>
      </w:pPr>
    </w:lvl>
    <w:lvl w:ilvl="3">
      <w:start w:val="1"/>
      <w:numFmt w:val="decimal"/>
      <w:lvlText w:val="%4."/>
      <w:lvlJc w:val="left"/>
      <w:pPr>
        <w:ind w:left="2176" w:hanging="420"/>
      </w:pPr>
    </w:lvl>
    <w:lvl w:ilvl="4">
      <w:start w:val="1"/>
      <w:numFmt w:val="lowerLetter"/>
      <w:lvlText w:val="%5)"/>
      <w:lvlJc w:val="left"/>
      <w:pPr>
        <w:ind w:left="2596" w:hanging="420"/>
      </w:pPr>
    </w:lvl>
    <w:lvl w:ilvl="5">
      <w:start w:val="1"/>
      <w:numFmt w:val="lowerRoman"/>
      <w:lvlText w:val="%6."/>
      <w:lvlJc w:val="right"/>
      <w:pPr>
        <w:ind w:left="3016" w:hanging="420"/>
      </w:pPr>
    </w:lvl>
    <w:lvl w:ilvl="6">
      <w:start w:val="1"/>
      <w:numFmt w:val="decimal"/>
      <w:lvlText w:val="%7."/>
      <w:lvlJc w:val="left"/>
      <w:pPr>
        <w:ind w:left="3436" w:hanging="420"/>
      </w:pPr>
    </w:lvl>
    <w:lvl w:ilvl="7">
      <w:start w:val="1"/>
      <w:numFmt w:val="lowerLetter"/>
      <w:lvlText w:val="%8)"/>
      <w:lvlJc w:val="left"/>
      <w:pPr>
        <w:ind w:left="3856" w:hanging="420"/>
      </w:pPr>
    </w:lvl>
    <w:lvl w:ilvl="8">
      <w:start w:val="1"/>
      <w:numFmt w:val="lowerRoman"/>
      <w:lvlText w:val="%9."/>
      <w:lvlJc w:val="right"/>
      <w:pPr>
        <w:ind w:left="4276" w:hanging="420"/>
      </w:pPr>
    </w:lvl>
  </w:abstractNum>
  <w:abstractNum w:abstractNumId="12" w15:restartNumberingAfterBreak="0">
    <w:nsid w:val="71C323C4"/>
    <w:multiLevelType w:val="multilevel"/>
    <w:tmpl w:val="7FDE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96FCE"/>
    <w:multiLevelType w:val="multilevel"/>
    <w:tmpl w:val="074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50BEC"/>
    <w:multiLevelType w:val="hybridMultilevel"/>
    <w:tmpl w:val="F9245C26"/>
    <w:lvl w:ilvl="0" w:tplc="A530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09E3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FA6F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E487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0E6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76C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0D88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6345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1BE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 w15:restartNumberingAfterBreak="0">
    <w:nsid w:val="7D4D34AC"/>
    <w:multiLevelType w:val="multilevel"/>
    <w:tmpl w:val="CEE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98"/>
    <w:rsid w:val="000017B4"/>
    <w:rsid w:val="00002A46"/>
    <w:rsid w:val="000053AF"/>
    <w:rsid w:val="0000583C"/>
    <w:rsid w:val="00006986"/>
    <w:rsid w:val="00006D44"/>
    <w:rsid w:val="00010F84"/>
    <w:rsid w:val="000118C7"/>
    <w:rsid w:val="00012154"/>
    <w:rsid w:val="00012F86"/>
    <w:rsid w:val="000179CC"/>
    <w:rsid w:val="00021286"/>
    <w:rsid w:val="00031257"/>
    <w:rsid w:val="0003221B"/>
    <w:rsid w:val="0003287C"/>
    <w:rsid w:val="00035C82"/>
    <w:rsid w:val="00036B91"/>
    <w:rsid w:val="000379FC"/>
    <w:rsid w:val="0004009F"/>
    <w:rsid w:val="00041AA4"/>
    <w:rsid w:val="000460F4"/>
    <w:rsid w:val="000465BE"/>
    <w:rsid w:val="00050564"/>
    <w:rsid w:val="00051218"/>
    <w:rsid w:val="00053E85"/>
    <w:rsid w:val="00053FE4"/>
    <w:rsid w:val="000559A7"/>
    <w:rsid w:val="000619A7"/>
    <w:rsid w:val="00061AF6"/>
    <w:rsid w:val="0006525A"/>
    <w:rsid w:val="000657A5"/>
    <w:rsid w:val="00065FD3"/>
    <w:rsid w:val="00067C47"/>
    <w:rsid w:val="0007247D"/>
    <w:rsid w:val="00073DB5"/>
    <w:rsid w:val="000747E3"/>
    <w:rsid w:val="000748A0"/>
    <w:rsid w:val="0007591A"/>
    <w:rsid w:val="00075A6C"/>
    <w:rsid w:val="00076A73"/>
    <w:rsid w:val="00077069"/>
    <w:rsid w:val="00081B64"/>
    <w:rsid w:val="00081EA4"/>
    <w:rsid w:val="00082BC8"/>
    <w:rsid w:val="0008574A"/>
    <w:rsid w:val="00086EC0"/>
    <w:rsid w:val="00087A0F"/>
    <w:rsid w:val="00091447"/>
    <w:rsid w:val="00091CAF"/>
    <w:rsid w:val="00094375"/>
    <w:rsid w:val="00094913"/>
    <w:rsid w:val="00094B28"/>
    <w:rsid w:val="000952F0"/>
    <w:rsid w:val="00096A0F"/>
    <w:rsid w:val="00096C11"/>
    <w:rsid w:val="000978D6"/>
    <w:rsid w:val="0009798E"/>
    <w:rsid w:val="000A4886"/>
    <w:rsid w:val="000A6B1D"/>
    <w:rsid w:val="000B180F"/>
    <w:rsid w:val="000B4559"/>
    <w:rsid w:val="000C2C0E"/>
    <w:rsid w:val="000C2E6E"/>
    <w:rsid w:val="000C4844"/>
    <w:rsid w:val="000C5BC6"/>
    <w:rsid w:val="000C61F0"/>
    <w:rsid w:val="000D1826"/>
    <w:rsid w:val="000D25AB"/>
    <w:rsid w:val="000D2ED8"/>
    <w:rsid w:val="000D3B20"/>
    <w:rsid w:val="000D3BBD"/>
    <w:rsid w:val="000D5DB2"/>
    <w:rsid w:val="000D61E9"/>
    <w:rsid w:val="000D62B1"/>
    <w:rsid w:val="000D6676"/>
    <w:rsid w:val="000D67DE"/>
    <w:rsid w:val="000D6ED2"/>
    <w:rsid w:val="000E4CA1"/>
    <w:rsid w:val="000F02B5"/>
    <w:rsid w:val="000F07FD"/>
    <w:rsid w:val="000F0A2D"/>
    <w:rsid w:val="000F177B"/>
    <w:rsid w:val="000F6448"/>
    <w:rsid w:val="000F729B"/>
    <w:rsid w:val="000F75CB"/>
    <w:rsid w:val="000F776B"/>
    <w:rsid w:val="001002CE"/>
    <w:rsid w:val="00100AC0"/>
    <w:rsid w:val="00101D3B"/>
    <w:rsid w:val="001023A7"/>
    <w:rsid w:val="00104CD8"/>
    <w:rsid w:val="001125A9"/>
    <w:rsid w:val="00115F72"/>
    <w:rsid w:val="00116967"/>
    <w:rsid w:val="00122EE2"/>
    <w:rsid w:val="00130A4D"/>
    <w:rsid w:val="001328FA"/>
    <w:rsid w:val="00135B5C"/>
    <w:rsid w:val="0014192B"/>
    <w:rsid w:val="001420AE"/>
    <w:rsid w:val="00142B3E"/>
    <w:rsid w:val="001438E2"/>
    <w:rsid w:val="0014504E"/>
    <w:rsid w:val="00146059"/>
    <w:rsid w:val="0015283C"/>
    <w:rsid w:val="00154F2B"/>
    <w:rsid w:val="0015580F"/>
    <w:rsid w:val="00155F8A"/>
    <w:rsid w:val="00165654"/>
    <w:rsid w:val="00170E44"/>
    <w:rsid w:val="00172D3D"/>
    <w:rsid w:val="001747D5"/>
    <w:rsid w:val="00175541"/>
    <w:rsid w:val="001758A3"/>
    <w:rsid w:val="00175A4B"/>
    <w:rsid w:val="00176B6C"/>
    <w:rsid w:val="00177245"/>
    <w:rsid w:val="00180691"/>
    <w:rsid w:val="001809CA"/>
    <w:rsid w:val="001836D1"/>
    <w:rsid w:val="001904BB"/>
    <w:rsid w:val="00191D34"/>
    <w:rsid w:val="00192240"/>
    <w:rsid w:val="0019259D"/>
    <w:rsid w:val="0019529F"/>
    <w:rsid w:val="00196C69"/>
    <w:rsid w:val="001A0F73"/>
    <w:rsid w:val="001A267B"/>
    <w:rsid w:val="001A30F8"/>
    <w:rsid w:val="001A3E85"/>
    <w:rsid w:val="001A48B4"/>
    <w:rsid w:val="001A55CC"/>
    <w:rsid w:val="001A5BA4"/>
    <w:rsid w:val="001A623D"/>
    <w:rsid w:val="001A62EB"/>
    <w:rsid w:val="001A68D9"/>
    <w:rsid w:val="001A6AB3"/>
    <w:rsid w:val="001A7613"/>
    <w:rsid w:val="001B05AB"/>
    <w:rsid w:val="001B132A"/>
    <w:rsid w:val="001B329E"/>
    <w:rsid w:val="001B33FD"/>
    <w:rsid w:val="001B4998"/>
    <w:rsid w:val="001B6C90"/>
    <w:rsid w:val="001B74B4"/>
    <w:rsid w:val="001B7E14"/>
    <w:rsid w:val="001C1F07"/>
    <w:rsid w:val="001C39D9"/>
    <w:rsid w:val="001C418A"/>
    <w:rsid w:val="001C42BD"/>
    <w:rsid w:val="001C6192"/>
    <w:rsid w:val="001C638E"/>
    <w:rsid w:val="001D2857"/>
    <w:rsid w:val="001D4B0E"/>
    <w:rsid w:val="001D4E48"/>
    <w:rsid w:val="001D64CA"/>
    <w:rsid w:val="001D75A4"/>
    <w:rsid w:val="001E33D6"/>
    <w:rsid w:val="001E3445"/>
    <w:rsid w:val="001E3568"/>
    <w:rsid w:val="001E3EBF"/>
    <w:rsid w:val="001E46F8"/>
    <w:rsid w:val="001E6390"/>
    <w:rsid w:val="001E79A4"/>
    <w:rsid w:val="001F1F35"/>
    <w:rsid w:val="001F375F"/>
    <w:rsid w:val="001F5195"/>
    <w:rsid w:val="001F63E1"/>
    <w:rsid w:val="00201E92"/>
    <w:rsid w:val="002028B1"/>
    <w:rsid w:val="00203A83"/>
    <w:rsid w:val="0020595F"/>
    <w:rsid w:val="00211B7B"/>
    <w:rsid w:val="00214FE4"/>
    <w:rsid w:val="00217DCB"/>
    <w:rsid w:val="00220D28"/>
    <w:rsid w:val="00225A6D"/>
    <w:rsid w:val="00226DB6"/>
    <w:rsid w:val="00230F04"/>
    <w:rsid w:val="002362C9"/>
    <w:rsid w:val="00236B49"/>
    <w:rsid w:val="002407FE"/>
    <w:rsid w:val="00242B0F"/>
    <w:rsid w:val="002440BE"/>
    <w:rsid w:val="00244715"/>
    <w:rsid w:val="00244B12"/>
    <w:rsid w:val="00245BF1"/>
    <w:rsid w:val="00245C8E"/>
    <w:rsid w:val="00245DFD"/>
    <w:rsid w:val="00254272"/>
    <w:rsid w:val="00255B76"/>
    <w:rsid w:val="002564A3"/>
    <w:rsid w:val="00257DD4"/>
    <w:rsid w:val="00257F31"/>
    <w:rsid w:val="0026312D"/>
    <w:rsid w:val="00264107"/>
    <w:rsid w:val="0026765E"/>
    <w:rsid w:val="00267D9F"/>
    <w:rsid w:val="00275D88"/>
    <w:rsid w:val="002814F4"/>
    <w:rsid w:val="002861B7"/>
    <w:rsid w:val="00290C4F"/>
    <w:rsid w:val="002A4620"/>
    <w:rsid w:val="002A64C7"/>
    <w:rsid w:val="002A6E38"/>
    <w:rsid w:val="002B1506"/>
    <w:rsid w:val="002B5CD8"/>
    <w:rsid w:val="002B6E51"/>
    <w:rsid w:val="002B6EB3"/>
    <w:rsid w:val="002C238E"/>
    <w:rsid w:val="002C2F8F"/>
    <w:rsid w:val="002C3D79"/>
    <w:rsid w:val="002C540A"/>
    <w:rsid w:val="002C5C59"/>
    <w:rsid w:val="002C6142"/>
    <w:rsid w:val="002C76E4"/>
    <w:rsid w:val="002D0C22"/>
    <w:rsid w:val="002D129C"/>
    <w:rsid w:val="002D4481"/>
    <w:rsid w:val="002D4A1C"/>
    <w:rsid w:val="002D5516"/>
    <w:rsid w:val="002D665F"/>
    <w:rsid w:val="002E150F"/>
    <w:rsid w:val="002E1A03"/>
    <w:rsid w:val="002E242F"/>
    <w:rsid w:val="002E399A"/>
    <w:rsid w:val="002F19C1"/>
    <w:rsid w:val="002F51EA"/>
    <w:rsid w:val="002F72AD"/>
    <w:rsid w:val="00300057"/>
    <w:rsid w:val="00300AB6"/>
    <w:rsid w:val="00301907"/>
    <w:rsid w:val="0030509D"/>
    <w:rsid w:val="00305906"/>
    <w:rsid w:val="003069CF"/>
    <w:rsid w:val="00307BF8"/>
    <w:rsid w:val="00310EDE"/>
    <w:rsid w:val="003111F7"/>
    <w:rsid w:val="00314B5F"/>
    <w:rsid w:val="00315318"/>
    <w:rsid w:val="00316AE0"/>
    <w:rsid w:val="003215DA"/>
    <w:rsid w:val="003240B3"/>
    <w:rsid w:val="00325933"/>
    <w:rsid w:val="00327C23"/>
    <w:rsid w:val="00330B7B"/>
    <w:rsid w:val="00332C8A"/>
    <w:rsid w:val="00344487"/>
    <w:rsid w:val="00344715"/>
    <w:rsid w:val="003455A2"/>
    <w:rsid w:val="003471C6"/>
    <w:rsid w:val="00347FE2"/>
    <w:rsid w:val="0035208F"/>
    <w:rsid w:val="00353B4A"/>
    <w:rsid w:val="00355707"/>
    <w:rsid w:val="00360466"/>
    <w:rsid w:val="00362CA0"/>
    <w:rsid w:val="00364094"/>
    <w:rsid w:val="00366610"/>
    <w:rsid w:val="00367B4A"/>
    <w:rsid w:val="003703CB"/>
    <w:rsid w:val="00372E76"/>
    <w:rsid w:val="0037325A"/>
    <w:rsid w:val="00374FEE"/>
    <w:rsid w:val="00375765"/>
    <w:rsid w:val="00375F96"/>
    <w:rsid w:val="003801B6"/>
    <w:rsid w:val="00380A58"/>
    <w:rsid w:val="00380CEF"/>
    <w:rsid w:val="00382AF1"/>
    <w:rsid w:val="00387CEC"/>
    <w:rsid w:val="0039075C"/>
    <w:rsid w:val="00392B90"/>
    <w:rsid w:val="00394C3B"/>
    <w:rsid w:val="00397464"/>
    <w:rsid w:val="003A24BF"/>
    <w:rsid w:val="003A4F04"/>
    <w:rsid w:val="003A6D50"/>
    <w:rsid w:val="003B0712"/>
    <w:rsid w:val="003B1C9B"/>
    <w:rsid w:val="003B3E1D"/>
    <w:rsid w:val="003B4D45"/>
    <w:rsid w:val="003B69BE"/>
    <w:rsid w:val="003B6A4A"/>
    <w:rsid w:val="003B784A"/>
    <w:rsid w:val="003C0608"/>
    <w:rsid w:val="003C2264"/>
    <w:rsid w:val="003C368A"/>
    <w:rsid w:val="003C4B59"/>
    <w:rsid w:val="003C4D2E"/>
    <w:rsid w:val="003C4E4B"/>
    <w:rsid w:val="003C7CA8"/>
    <w:rsid w:val="003D04C6"/>
    <w:rsid w:val="003D191B"/>
    <w:rsid w:val="003D22D6"/>
    <w:rsid w:val="003D3BEC"/>
    <w:rsid w:val="003D5E4B"/>
    <w:rsid w:val="003D6BCA"/>
    <w:rsid w:val="003E0A70"/>
    <w:rsid w:val="003E2709"/>
    <w:rsid w:val="003E2EE0"/>
    <w:rsid w:val="003E4552"/>
    <w:rsid w:val="003E4DDE"/>
    <w:rsid w:val="003E4E24"/>
    <w:rsid w:val="003E5ADA"/>
    <w:rsid w:val="003F0B55"/>
    <w:rsid w:val="003F4EF1"/>
    <w:rsid w:val="003F50A5"/>
    <w:rsid w:val="003F6B4E"/>
    <w:rsid w:val="003F77DF"/>
    <w:rsid w:val="00401D02"/>
    <w:rsid w:val="0040361D"/>
    <w:rsid w:val="00404CCE"/>
    <w:rsid w:val="00405AB7"/>
    <w:rsid w:val="00412718"/>
    <w:rsid w:val="00413E22"/>
    <w:rsid w:val="00417B0D"/>
    <w:rsid w:val="00422076"/>
    <w:rsid w:val="00422853"/>
    <w:rsid w:val="00423D81"/>
    <w:rsid w:val="00425FF5"/>
    <w:rsid w:val="00426EC4"/>
    <w:rsid w:val="004315F2"/>
    <w:rsid w:val="004323F6"/>
    <w:rsid w:val="00434ED2"/>
    <w:rsid w:val="00436817"/>
    <w:rsid w:val="004410D1"/>
    <w:rsid w:val="00446D7C"/>
    <w:rsid w:val="00451B68"/>
    <w:rsid w:val="00451D60"/>
    <w:rsid w:val="00454DD4"/>
    <w:rsid w:val="00455FE2"/>
    <w:rsid w:val="0045664D"/>
    <w:rsid w:val="00460DED"/>
    <w:rsid w:val="00461CE3"/>
    <w:rsid w:val="004663BA"/>
    <w:rsid w:val="00467728"/>
    <w:rsid w:val="004707C3"/>
    <w:rsid w:val="00473182"/>
    <w:rsid w:val="0047646D"/>
    <w:rsid w:val="0048039F"/>
    <w:rsid w:val="004813B0"/>
    <w:rsid w:val="00483E2E"/>
    <w:rsid w:val="00487EEB"/>
    <w:rsid w:val="004914E5"/>
    <w:rsid w:val="004943BD"/>
    <w:rsid w:val="004944EC"/>
    <w:rsid w:val="00495530"/>
    <w:rsid w:val="004A47C8"/>
    <w:rsid w:val="004A486B"/>
    <w:rsid w:val="004A508E"/>
    <w:rsid w:val="004A7D16"/>
    <w:rsid w:val="004B01F3"/>
    <w:rsid w:val="004B127A"/>
    <w:rsid w:val="004B5E49"/>
    <w:rsid w:val="004B7B0F"/>
    <w:rsid w:val="004C17B7"/>
    <w:rsid w:val="004C4E01"/>
    <w:rsid w:val="004C5CB4"/>
    <w:rsid w:val="004C71E7"/>
    <w:rsid w:val="004C741A"/>
    <w:rsid w:val="004C7ED7"/>
    <w:rsid w:val="004D1B9E"/>
    <w:rsid w:val="004D1F28"/>
    <w:rsid w:val="004D2403"/>
    <w:rsid w:val="004D24B6"/>
    <w:rsid w:val="004D4340"/>
    <w:rsid w:val="004D62BB"/>
    <w:rsid w:val="004D6DC1"/>
    <w:rsid w:val="004E3254"/>
    <w:rsid w:val="004E4DEA"/>
    <w:rsid w:val="004E4F03"/>
    <w:rsid w:val="004E6A4A"/>
    <w:rsid w:val="004E6B3D"/>
    <w:rsid w:val="004F07D0"/>
    <w:rsid w:val="004F0EE5"/>
    <w:rsid w:val="004F15DD"/>
    <w:rsid w:val="004F3E88"/>
    <w:rsid w:val="004F3F77"/>
    <w:rsid w:val="004F48E2"/>
    <w:rsid w:val="004F54C5"/>
    <w:rsid w:val="004F7CD4"/>
    <w:rsid w:val="0050028D"/>
    <w:rsid w:val="00500F85"/>
    <w:rsid w:val="005014E3"/>
    <w:rsid w:val="0050319B"/>
    <w:rsid w:val="005032B1"/>
    <w:rsid w:val="00505E8E"/>
    <w:rsid w:val="005071C2"/>
    <w:rsid w:val="005108D6"/>
    <w:rsid w:val="0051103A"/>
    <w:rsid w:val="005112E9"/>
    <w:rsid w:val="00511423"/>
    <w:rsid w:val="00511532"/>
    <w:rsid w:val="00511A45"/>
    <w:rsid w:val="00511C79"/>
    <w:rsid w:val="005127CE"/>
    <w:rsid w:val="00512965"/>
    <w:rsid w:val="0051375D"/>
    <w:rsid w:val="005138E9"/>
    <w:rsid w:val="00514EAA"/>
    <w:rsid w:val="00515908"/>
    <w:rsid w:val="00517FCD"/>
    <w:rsid w:val="0052019A"/>
    <w:rsid w:val="005207DA"/>
    <w:rsid w:val="00522093"/>
    <w:rsid w:val="00522CFB"/>
    <w:rsid w:val="00524124"/>
    <w:rsid w:val="0052599E"/>
    <w:rsid w:val="005333B6"/>
    <w:rsid w:val="00533817"/>
    <w:rsid w:val="0053511E"/>
    <w:rsid w:val="00537A42"/>
    <w:rsid w:val="00541D54"/>
    <w:rsid w:val="005431E5"/>
    <w:rsid w:val="005452F7"/>
    <w:rsid w:val="00547E96"/>
    <w:rsid w:val="00551759"/>
    <w:rsid w:val="00552B23"/>
    <w:rsid w:val="00552F26"/>
    <w:rsid w:val="00556590"/>
    <w:rsid w:val="005579AA"/>
    <w:rsid w:val="00561BC1"/>
    <w:rsid w:val="00563D2A"/>
    <w:rsid w:val="00565A15"/>
    <w:rsid w:val="00566357"/>
    <w:rsid w:val="0056717F"/>
    <w:rsid w:val="0056737D"/>
    <w:rsid w:val="0057021E"/>
    <w:rsid w:val="00571BB4"/>
    <w:rsid w:val="00571EB7"/>
    <w:rsid w:val="00575216"/>
    <w:rsid w:val="0058129D"/>
    <w:rsid w:val="00582D00"/>
    <w:rsid w:val="005839AF"/>
    <w:rsid w:val="00587E9F"/>
    <w:rsid w:val="005900D8"/>
    <w:rsid w:val="00590293"/>
    <w:rsid w:val="00592D9A"/>
    <w:rsid w:val="00594CD1"/>
    <w:rsid w:val="005950CE"/>
    <w:rsid w:val="005A0411"/>
    <w:rsid w:val="005A276F"/>
    <w:rsid w:val="005A4E45"/>
    <w:rsid w:val="005A6051"/>
    <w:rsid w:val="005A66E9"/>
    <w:rsid w:val="005A730A"/>
    <w:rsid w:val="005B099D"/>
    <w:rsid w:val="005B1959"/>
    <w:rsid w:val="005B2AF9"/>
    <w:rsid w:val="005B4606"/>
    <w:rsid w:val="005B63B3"/>
    <w:rsid w:val="005B76AB"/>
    <w:rsid w:val="005B7C97"/>
    <w:rsid w:val="005C0213"/>
    <w:rsid w:val="005C1314"/>
    <w:rsid w:val="005C2BEB"/>
    <w:rsid w:val="005C39F3"/>
    <w:rsid w:val="005C3DA6"/>
    <w:rsid w:val="005C4103"/>
    <w:rsid w:val="005C6D5D"/>
    <w:rsid w:val="005D197E"/>
    <w:rsid w:val="005D374E"/>
    <w:rsid w:val="005D4501"/>
    <w:rsid w:val="005D474C"/>
    <w:rsid w:val="005D5269"/>
    <w:rsid w:val="005E0482"/>
    <w:rsid w:val="005E04CE"/>
    <w:rsid w:val="005E24EA"/>
    <w:rsid w:val="005E3FAA"/>
    <w:rsid w:val="005E431B"/>
    <w:rsid w:val="005E49E4"/>
    <w:rsid w:val="005E59D5"/>
    <w:rsid w:val="005E6712"/>
    <w:rsid w:val="005E6B2D"/>
    <w:rsid w:val="005E7A65"/>
    <w:rsid w:val="005F2D5F"/>
    <w:rsid w:val="005F3044"/>
    <w:rsid w:val="005F5673"/>
    <w:rsid w:val="00600266"/>
    <w:rsid w:val="006003B2"/>
    <w:rsid w:val="006057A4"/>
    <w:rsid w:val="00605DA4"/>
    <w:rsid w:val="0061377D"/>
    <w:rsid w:val="00615499"/>
    <w:rsid w:val="006158AC"/>
    <w:rsid w:val="00616FF4"/>
    <w:rsid w:val="006172AF"/>
    <w:rsid w:val="006179B7"/>
    <w:rsid w:val="0062028D"/>
    <w:rsid w:val="00620F85"/>
    <w:rsid w:val="0062181E"/>
    <w:rsid w:val="00621DBA"/>
    <w:rsid w:val="00622723"/>
    <w:rsid w:val="006233BE"/>
    <w:rsid w:val="00623BB0"/>
    <w:rsid w:val="00626B36"/>
    <w:rsid w:val="00630E69"/>
    <w:rsid w:val="0063283C"/>
    <w:rsid w:val="006369AA"/>
    <w:rsid w:val="00637F8C"/>
    <w:rsid w:val="00641AF1"/>
    <w:rsid w:val="00641C8C"/>
    <w:rsid w:val="006441C6"/>
    <w:rsid w:val="00646E06"/>
    <w:rsid w:val="0064737F"/>
    <w:rsid w:val="0065079C"/>
    <w:rsid w:val="006606EB"/>
    <w:rsid w:val="00662244"/>
    <w:rsid w:val="006645BA"/>
    <w:rsid w:val="0066597A"/>
    <w:rsid w:val="00665FE2"/>
    <w:rsid w:val="00672267"/>
    <w:rsid w:val="00672B7F"/>
    <w:rsid w:val="00674E25"/>
    <w:rsid w:val="0067755A"/>
    <w:rsid w:val="0067796A"/>
    <w:rsid w:val="00680D56"/>
    <w:rsid w:val="00681DD0"/>
    <w:rsid w:val="00683B52"/>
    <w:rsid w:val="00683C53"/>
    <w:rsid w:val="0068404A"/>
    <w:rsid w:val="006849D7"/>
    <w:rsid w:val="0068660F"/>
    <w:rsid w:val="006916AD"/>
    <w:rsid w:val="006926DE"/>
    <w:rsid w:val="00693380"/>
    <w:rsid w:val="00694597"/>
    <w:rsid w:val="006948EC"/>
    <w:rsid w:val="006A0082"/>
    <w:rsid w:val="006A226D"/>
    <w:rsid w:val="006A22C2"/>
    <w:rsid w:val="006A4742"/>
    <w:rsid w:val="006A4BDA"/>
    <w:rsid w:val="006A59C3"/>
    <w:rsid w:val="006A67F9"/>
    <w:rsid w:val="006B4B04"/>
    <w:rsid w:val="006B556A"/>
    <w:rsid w:val="006C1475"/>
    <w:rsid w:val="006C3A70"/>
    <w:rsid w:val="006C51D5"/>
    <w:rsid w:val="006C53F9"/>
    <w:rsid w:val="006C5B81"/>
    <w:rsid w:val="006C621E"/>
    <w:rsid w:val="006C7F1A"/>
    <w:rsid w:val="006D2989"/>
    <w:rsid w:val="006D2C01"/>
    <w:rsid w:val="006D3ABE"/>
    <w:rsid w:val="006D609B"/>
    <w:rsid w:val="006D639A"/>
    <w:rsid w:val="006E26C4"/>
    <w:rsid w:val="006E3A96"/>
    <w:rsid w:val="006E60F8"/>
    <w:rsid w:val="006E7130"/>
    <w:rsid w:val="006E79F7"/>
    <w:rsid w:val="006E7D59"/>
    <w:rsid w:val="006F162B"/>
    <w:rsid w:val="006F407A"/>
    <w:rsid w:val="007009A1"/>
    <w:rsid w:val="007018E9"/>
    <w:rsid w:val="00703242"/>
    <w:rsid w:val="0070386D"/>
    <w:rsid w:val="00705397"/>
    <w:rsid w:val="00707166"/>
    <w:rsid w:val="007073CA"/>
    <w:rsid w:val="007117FB"/>
    <w:rsid w:val="007122CF"/>
    <w:rsid w:val="00713591"/>
    <w:rsid w:val="00714C2A"/>
    <w:rsid w:val="0071718E"/>
    <w:rsid w:val="007172AE"/>
    <w:rsid w:val="007205B3"/>
    <w:rsid w:val="00721136"/>
    <w:rsid w:val="007212B5"/>
    <w:rsid w:val="007216FC"/>
    <w:rsid w:val="00722DB7"/>
    <w:rsid w:val="00725282"/>
    <w:rsid w:val="007257AD"/>
    <w:rsid w:val="00727AA6"/>
    <w:rsid w:val="0073104C"/>
    <w:rsid w:val="00731863"/>
    <w:rsid w:val="00732542"/>
    <w:rsid w:val="007356FD"/>
    <w:rsid w:val="00735B4E"/>
    <w:rsid w:val="00741A91"/>
    <w:rsid w:val="0074618B"/>
    <w:rsid w:val="0074692B"/>
    <w:rsid w:val="00747666"/>
    <w:rsid w:val="0075086C"/>
    <w:rsid w:val="00751921"/>
    <w:rsid w:val="00751B86"/>
    <w:rsid w:val="007521B0"/>
    <w:rsid w:val="00753B49"/>
    <w:rsid w:val="00754B40"/>
    <w:rsid w:val="00764FF2"/>
    <w:rsid w:val="00765B9D"/>
    <w:rsid w:val="007662B5"/>
    <w:rsid w:val="0077020E"/>
    <w:rsid w:val="00773115"/>
    <w:rsid w:val="00774DF4"/>
    <w:rsid w:val="0077651B"/>
    <w:rsid w:val="00776C76"/>
    <w:rsid w:val="0078190F"/>
    <w:rsid w:val="007823F9"/>
    <w:rsid w:val="007829D2"/>
    <w:rsid w:val="0078472D"/>
    <w:rsid w:val="007853E0"/>
    <w:rsid w:val="00786F28"/>
    <w:rsid w:val="00786FB7"/>
    <w:rsid w:val="007872E0"/>
    <w:rsid w:val="007911D2"/>
    <w:rsid w:val="007918E8"/>
    <w:rsid w:val="0079241C"/>
    <w:rsid w:val="00793BE3"/>
    <w:rsid w:val="007956EC"/>
    <w:rsid w:val="0079632A"/>
    <w:rsid w:val="00796641"/>
    <w:rsid w:val="00796741"/>
    <w:rsid w:val="007973CE"/>
    <w:rsid w:val="00797D85"/>
    <w:rsid w:val="007A0F50"/>
    <w:rsid w:val="007A1605"/>
    <w:rsid w:val="007A1D54"/>
    <w:rsid w:val="007A2D73"/>
    <w:rsid w:val="007A7D32"/>
    <w:rsid w:val="007B049E"/>
    <w:rsid w:val="007B2357"/>
    <w:rsid w:val="007B3792"/>
    <w:rsid w:val="007B3CF4"/>
    <w:rsid w:val="007B4FFB"/>
    <w:rsid w:val="007B75A5"/>
    <w:rsid w:val="007B762C"/>
    <w:rsid w:val="007C214F"/>
    <w:rsid w:val="007C5BB8"/>
    <w:rsid w:val="007C6DCA"/>
    <w:rsid w:val="007C7810"/>
    <w:rsid w:val="007D1503"/>
    <w:rsid w:val="007D2381"/>
    <w:rsid w:val="007E12B9"/>
    <w:rsid w:val="007E34F2"/>
    <w:rsid w:val="007E3983"/>
    <w:rsid w:val="007E3A31"/>
    <w:rsid w:val="007E72B4"/>
    <w:rsid w:val="007E7A42"/>
    <w:rsid w:val="007F1022"/>
    <w:rsid w:val="007F1425"/>
    <w:rsid w:val="007F2FA4"/>
    <w:rsid w:val="007F5A7D"/>
    <w:rsid w:val="00807D02"/>
    <w:rsid w:val="00813C6D"/>
    <w:rsid w:val="00814A85"/>
    <w:rsid w:val="00816852"/>
    <w:rsid w:val="00820EEB"/>
    <w:rsid w:val="00821BCB"/>
    <w:rsid w:val="00821E86"/>
    <w:rsid w:val="0082652E"/>
    <w:rsid w:val="00831EBE"/>
    <w:rsid w:val="0083426D"/>
    <w:rsid w:val="00834A3E"/>
    <w:rsid w:val="0083589D"/>
    <w:rsid w:val="00835E7E"/>
    <w:rsid w:val="00837ABB"/>
    <w:rsid w:val="0084448F"/>
    <w:rsid w:val="008505B2"/>
    <w:rsid w:val="00853F51"/>
    <w:rsid w:val="0085529F"/>
    <w:rsid w:val="00860E48"/>
    <w:rsid w:val="00860EEB"/>
    <w:rsid w:val="0086244E"/>
    <w:rsid w:val="00866A59"/>
    <w:rsid w:val="008670E8"/>
    <w:rsid w:val="00870709"/>
    <w:rsid w:val="008715C8"/>
    <w:rsid w:val="00874223"/>
    <w:rsid w:val="008746E6"/>
    <w:rsid w:val="00875D3B"/>
    <w:rsid w:val="00876371"/>
    <w:rsid w:val="0087741B"/>
    <w:rsid w:val="008808F6"/>
    <w:rsid w:val="00881CD7"/>
    <w:rsid w:val="00881E4B"/>
    <w:rsid w:val="0088293D"/>
    <w:rsid w:val="008872EE"/>
    <w:rsid w:val="00893EBF"/>
    <w:rsid w:val="008969BF"/>
    <w:rsid w:val="008A152F"/>
    <w:rsid w:val="008A1B4C"/>
    <w:rsid w:val="008A1C84"/>
    <w:rsid w:val="008A3192"/>
    <w:rsid w:val="008A58B7"/>
    <w:rsid w:val="008A594B"/>
    <w:rsid w:val="008A7828"/>
    <w:rsid w:val="008B031E"/>
    <w:rsid w:val="008B22FA"/>
    <w:rsid w:val="008B754E"/>
    <w:rsid w:val="008C1A2A"/>
    <w:rsid w:val="008C3D98"/>
    <w:rsid w:val="008C40BB"/>
    <w:rsid w:val="008C5917"/>
    <w:rsid w:val="008D027B"/>
    <w:rsid w:val="008D1526"/>
    <w:rsid w:val="008D16F0"/>
    <w:rsid w:val="008D18FC"/>
    <w:rsid w:val="008D3CCD"/>
    <w:rsid w:val="008D5DF1"/>
    <w:rsid w:val="008D7764"/>
    <w:rsid w:val="008E0049"/>
    <w:rsid w:val="008E0E60"/>
    <w:rsid w:val="008E192A"/>
    <w:rsid w:val="008E1AC7"/>
    <w:rsid w:val="008E3FF5"/>
    <w:rsid w:val="008E4A9F"/>
    <w:rsid w:val="008E63C5"/>
    <w:rsid w:val="008F0BD9"/>
    <w:rsid w:val="008F2844"/>
    <w:rsid w:val="008F76C1"/>
    <w:rsid w:val="009020E2"/>
    <w:rsid w:val="00902D57"/>
    <w:rsid w:val="0090415B"/>
    <w:rsid w:val="009042F6"/>
    <w:rsid w:val="00906E4A"/>
    <w:rsid w:val="00907677"/>
    <w:rsid w:val="009114D4"/>
    <w:rsid w:val="00912441"/>
    <w:rsid w:val="009130FA"/>
    <w:rsid w:val="009144B9"/>
    <w:rsid w:val="00914AF1"/>
    <w:rsid w:val="00916705"/>
    <w:rsid w:val="0091700A"/>
    <w:rsid w:val="0091742F"/>
    <w:rsid w:val="00922D36"/>
    <w:rsid w:val="0092301F"/>
    <w:rsid w:val="00925F18"/>
    <w:rsid w:val="009266C2"/>
    <w:rsid w:val="009275F7"/>
    <w:rsid w:val="00927DB2"/>
    <w:rsid w:val="00932212"/>
    <w:rsid w:val="00932F13"/>
    <w:rsid w:val="0093405A"/>
    <w:rsid w:val="0093490C"/>
    <w:rsid w:val="00934A56"/>
    <w:rsid w:val="00934AA3"/>
    <w:rsid w:val="00934BE0"/>
    <w:rsid w:val="00935DDE"/>
    <w:rsid w:val="00936DF0"/>
    <w:rsid w:val="009408AE"/>
    <w:rsid w:val="009423E1"/>
    <w:rsid w:val="009430BC"/>
    <w:rsid w:val="009457FD"/>
    <w:rsid w:val="0094627F"/>
    <w:rsid w:val="00947255"/>
    <w:rsid w:val="009508B8"/>
    <w:rsid w:val="00952556"/>
    <w:rsid w:val="0095489B"/>
    <w:rsid w:val="00954984"/>
    <w:rsid w:val="009569B4"/>
    <w:rsid w:val="00960348"/>
    <w:rsid w:val="0096088B"/>
    <w:rsid w:val="0096380E"/>
    <w:rsid w:val="00966B01"/>
    <w:rsid w:val="0096785F"/>
    <w:rsid w:val="00972277"/>
    <w:rsid w:val="009760CD"/>
    <w:rsid w:val="00977C72"/>
    <w:rsid w:val="00980062"/>
    <w:rsid w:val="00982DD9"/>
    <w:rsid w:val="00985697"/>
    <w:rsid w:val="00986BEF"/>
    <w:rsid w:val="009875BE"/>
    <w:rsid w:val="0098764E"/>
    <w:rsid w:val="00993C9D"/>
    <w:rsid w:val="00994CF2"/>
    <w:rsid w:val="009963F5"/>
    <w:rsid w:val="00997939"/>
    <w:rsid w:val="00997B6E"/>
    <w:rsid w:val="009A4073"/>
    <w:rsid w:val="009A56DF"/>
    <w:rsid w:val="009A6ED2"/>
    <w:rsid w:val="009A78DE"/>
    <w:rsid w:val="009B0E2D"/>
    <w:rsid w:val="009B2748"/>
    <w:rsid w:val="009B2C9C"/>
    <w:rsid w:val="009B5AFB"/>
    <w:rsid w:val="009B5EF9"/>
    <w:rsid w:val="009B5F96"/>
    <w:rsid w:val="009B6638"/>
    <w:rsid w:val="009C0132"/>
    <w:rsid w:val="009C21DE"/>
    <w:rsid w:val="009C27DF"/>
    <w:rsid w:val="009C27EF"/>
    <w:rsid w:val="009C3E72"/>
    <w:rsid w:val="009C5034"/>
    <w:rsid w:val="009C7BD0"/>
    <w:rsid w:val="009D26A4"/>
    <w:rsid w:val="009D2EA9"/>
    <w:rsid w:val="009D3D9E"/>
    <w:rsid w:val="009D4632"/>
    <w:rsid w:val="009D4CB2"/>
    <w:rsid w:val="009D5220"/>
    <w:rsid w:val="009D6327"/>
    <w:rsid w:val="009D7B58"/>
    <w:rsid w:val="009E17E8"/>
    <w:rsid w:val="009E3A3C"/>
    <w:rsid w:val="009E5163"/>
    <w:rsid w:val="009F00FC"/>
    <w:rsid w:val="009F23FD"/>
    <w:rsid w:val="009F2AE8"/>
    <w:rsid w:val="009F49FC"/>
    <w:rsid w:val="009F6A56"/>
    <w:rsid w:val="009F6CBA"/>
    <w:rsid w:val="00A00380"/>
    <w:rsid w:val="00A0050C"/>
    <w:rsid w:val="00A02554"/>
    <w:rsid w:val="00A02669"/>
    <w:rsid w:val="00A03020"/>
    <w:rsid w:val="00A03783"/>
    <w:rsid w:val="00A03BF6"/>
    <w:rsid w:val="00A12963"/>
    <w:rsid w:val="00A157ED"/>
    <w:rsid w:val="00A17D1A"/>
    <w:rsid w:val="00A204BA"/>
    <w:rsid w:val="00A21E19"/>
    <w:rsid w:val="00A227C7"/>
    <w:rsid w:val="00A23FCD"/>
    <w:rsid w:val="00A27420"/>
    <w:rsid w:val="00A3263A"/>
    <w:rsid w:val="00A35AB9"/>
    <w:rsid w:val="00A504D3"/>
    <w:rsid w:val="00A5131D"/>
    <w:rsid w:val="00A519D7"/>
    <w:rsid w:val="00A55013"/>
    <w:rsid w:val="00A609FA"/>
    <w:rsid w:val="00A61FC6"/>
    <w:rsid w:val="00A62D18"/>
    <w:rsid w:val="00A62FD4"/>
    <w:rsid w:val="00A640FC"/>
    <w:rsid w:val="00A648F7"/>
    <w:rsid w:val="00A64C77"/>
    <w:rsid w:val="00A64FC9"/>
    <w:rsid w:val="00A67DB9"/>
    <w:rsid w:val="00A724CF"/>
    <w:rsid w:val="00A726EF"/>
    <w:rsid w:val="00A73B7A"/>
    <w:rsid w:val="00A73C9E"/>
    <w:rsid w:val="00A750AB"/>
    <w:rsid w:val="00A757AA"/>
    <w:rsid w:val="00A75CA8"/>
    <w:rsid w:val="00A80C14"/>
    <w:rsid w:val="00A83E31"/>
    <w:rsid w:val="00A86251"/>
    <w:rsid w:val="00A8728E"/>
    <w:rsid w:val="00A9115E"/>
    <w:rsid w:val="00A93DDE"/>
    <w:rsid w:val="00A945E6"/>
    <w:rsid w:val="00A94F16"/>
    <w:rsid w:val="00A9650B"/>
    <w:rsid w:val="00AA1D55"/>
    <w:rsid w:val="00AA1EC1"/>
    <w:rsid w:val="00AA3177"/>
    <w:rsid w:val="00AA388B"/>
    <w:rsid w:val="00AA60CB"/>
    <w:rsid w:val="00AB05FA"/>
    <w:rsid w:val="00AB0635"/>
    <w:rsid w:val="00AB13BE"/>
    <w:rsid w:val="00AB1626"/>
    <w:rsid w:val="00AB1C02"/>
    <w:rsid w:val="00AB2798"/>
    <w:rsid w:val="00AB428B"/>
    <w:rsid w:val="00AB4D2C"/>
    <w:rsid w:val="00AC0738"/>
    <w:rsid w:val="00AC2821"/>
    <w:rsid w:val="00AD1D83"/>
    <w:rsid w:val="00AD364F"/>
    <w:rsid w:val="00AD40E5"/>
    <w:rsid w:val="00AD528F"/>
    <w:rsid w:val="00AD71EE"/>
    <w:rsid w:val="00AE1A2A"/>
    <w:rsid w:val="00AE2F26"/>
    <w:rsid w:val="00AE3265"/>
    <w:rsid w:val="00AE454F"/>
    <w:rsid w:val="00AE59C0"/>
    <w:rsid w:val="00AE5AFD"/>
    <w:rsid w:val="00AE5EFB"/>
    <w:rsid w:val="00AE751C"/>
    <w:rsid w:val="00AF0A48"/>
    <w:rsid w:val="00AF241E"/>
    <w:rsid w:val="00AF3410"/>
    <w:rsid w:val="00AF7183"/>
    <w:rsid w:val="00AF7829"/>
    <w:rsid w:val="00AF7AEA"/>
    <w:rsid w:val="00AF7E6F"/>
    <w:rsid w:val="00B00728"/>
    <w:rsid w:val="00B017D8"/>
    <w:rsid w:val="00B0500D"/>
    <w:rsid w:val="00B10FE2"/>
    <w:rsid w:val="00B158EA"/>
    <w:rsid w:val="00B17182"/>
    <w:rsid w:val="00B20DBD"/>
    <w:rsid w:val="00B22C3D"/>
    <w:rsid w:val="00B23103"/>
    <w:rsid w:val="00B2396E"/>
    <w:rsid w:val="00B23F49"/>
    <w:rsid w:val="00B24265"/>
    <w:rsid w:val="00B2436C"/>
    <w:rsid w:val="00B273B6"/>
    <w:rsid w:val="00B30DF1"/>
    <w:rsid w:val="00B3156C"/>
    <w:rsid w:val="00B31E04"/>
    <w:rsid w:val="00B33BD7"/>
    <w:rsid w:val="00B33BE0"/>
    <w:rsid w:val="00B40811"/>
    <w:rsid w:val="00B428A7"/>
    <w:rsid w:val="00B42C24"/>
    <w:rsid w:val="00B4421D"/>
    <w:rsid w:val="00B45702"/>
    <w:rsid w:val="00B45D48"/>
    <w:rsid w:val="00B45E44"/>
    <w:rsid w:val="00B45F85"/>
    <w:rsid w:val="00B46EB8"/>
    <w:rsid w:val="00B50D88"/>
    <w:rsid w:val="00B50F0D"/>
    <w:rsid w:val="00B52A32"/>
    <w:rsid w:val="00B54262"/>
    <w:rsid w:val="00B55629"/>
    <w:rsid w:val="00B55CA7"/>
    <w:rsid w:val="00B63C5E"/>
    <w:rsid w:val="00B6422C"/>
    <w:rsid w:val="00B67D22"/>
    <w:rsid w:val="00B74113"/>
    <w:rsid w:val="00B74590"/>
    <w:rsid w:val="00B763C6"/>
    <w:rsid w:val="00B77F01"/>
    <w:rsid w:val="00B818A0"/>
    <w:rsid w:val="00B85005"/>
    <w:rsid w:val="00B850A1"/>
    <w:rsid w:val="00B86A08"/>
    <w:rsid w:val="00B875A0"/>
    <w:rsid w:val="00B876FE"/>
    <w:rsid w:val="00B9132B"/>
    <w:rsid w:val="00B93B0A"/>
    <w:rsid w:val="00B960B5"/>
    <w:rsid w:val="00B971B3"/>
    <w:rsid w:val="00BA0607"/>
    <w:rsid w:val="00BA0FCA"/>
    <w:rsid w:val="00BA1424"/>
    <w:rsid w:val="00BA3032"/>
    <w:rsid w:val="00BA4C8A"/>
    <w:rsid w:val="00BA5F22"/>
    <w:rsid w:val="00BA7D43"/>
    <w:rsid w:val="00BB3824"/>
    <w:rsid w:val="00BB3FB3"/>
    <w:rsid w:val="00BB716A"/>
    <w:rsid w:val="00BB76A7"/>
    <w:rsid w:val="00BC3257"/>
    <w:rsid w:val="00BC38FA"/>
    <w:rsid w:val="00BC3CEF"/>
    <w:rsid w:val="00BC50C4"/>
    <w:rsid w:val="00BC72B1"/>
    <w:rsid w:val="00BD0065"/>
    <w:rsid w:val="00BD1EA6"/>
    <w:rsid w:val="00BD2A52"/>
    <w:rsid w:val="00BD3A6C"/>
    <w:rsid w:val="00BD6901"/>
    <w:rsid w:val="00BD6923"/>
    <w:rsid w:val="00BE08D1"/>
    <w:rsid w:val="00BE4F40"/>
    <w:rsid w:val="00BE55A7"/>
    <w:rsid w:val="00BE5631"/>
    <w:rsid w:val="00BE6C53"/>
    <w:rsid w:val="00BE6CE5"/>
    <w:rsid w:val="00BE7324"/>
    <w:rsid w:val="00BF107B"/>
    <w:rsid w:val="00BF180C"/>
    <w:rsid w:val="00BF27FC"/>
    <w:rsid w:val="00BF3E17"/>
    <w:rsid w:val="00BF4447"/>
    <w:rsid w:val="00BF4DB4"/>
    <w:rsid w:val="00BF50CF"/>
    <w:rsid w:val="00BF6131"/>
    <w:rsid w:val="00BF6532"/>
    <w:rsid w:val="00C00445"/>
    <w:rsid w:val="00C00B13"/>
    <w:rsid w:val="00C01294"/>
    <w:rsid w:val="00C0271B"/>
    <w:rsid w:val="00C02B89"/>
    <w:rsid w:val="00C0411E"/>
    <w:rsid w:val="00C05A1C"/>
    <w:rsid w:val="00C1358C"/>
    <w:rsid w:val="00C17334"/>
    <w:rsid w:val="00C22C70"/>
    <w:rsid w:val="00C25A1F"/>
    <w:rsid w:val="00C3031E"/>
    <w:rsid w:val="00C31290"/>
    <w:rsid w:val="00C31650"/>
    <w:rsid w:val="00C31C84"/>
    <w:rsid w:val="00C32807"/>
    <w:rsid w:val="00C33779"/>
    <w:rsid w:val="00C35A99"/>
    <w:rsid w:val="00C374D7"/>
    <w:rsid w:val="00C44103"/>
    <w:rsid w:val="00C44F88"/>
    <w:rsid w:val="00C47C1A"/>
    <w:rsid w:val="00C51910"/>
    <w:rsid w:val="00C539FB"/>
    <w:rsid w:val="00C542E9"/>
    <w:rsid w:val="00C54A84"/>
    <w:rsid w:val="00C56130"/>
    <w:rsid w:val="00C56BD0"/>
    <w:rsid w:val="00C56BEF"/>
    <w:rsid w:val="00C61AD5"/>
    <w:rsid w:val="00C6347B"/>
    <w:rsid w:val="00C63D31"/>
    <w:rsid w:val="00C65242"/>
    <w:rsid w:val="00C664AD"/>
    <w:rsid w:val="00C671F9"/>
    <w:rsid w:val="00C704E7"/>
    <w:rsid w:val="00C758DC"/>
    <w:rsid w:val="00C75D98"/>
    <w:rsid w:val="00C81194"/>
    <w:rsid w:val="00C84D2E"/>
    <w:rsid w:val="00C86AA1"/>
    <w:rsid w:val="00C90230"/>
    <w:rsid w:val="00C9328A"/>
    <w:rsid w:val="00C932A8"/>
    <w:rsid w:val="00C96A61"/>
    <w:rsid w:val="00C97615"/>
    <w:rsid w:val="00C979A7"/>
    <w:rsid w:val="00CA102D"/>
    <w:rsid w:val="00CA1629"/>
    <w:rsid w:val="00CA3E5C"/>
    <w:rsid w:val="00CB0552"/>
    <w:rsid w:val="00CB1D10"/>
    <w:rsid w:val="00CB20C1"/>
    <w:rsid w:val="00CB25F0"/>
    <w:rsid w:val="00CB2B1E"/>
    <w:rsid w:val="00CB3077"/>
    <w:rsid w:val="00CB36FF"/>
    <w:rsid w:val="00CB445A"/>
    <w:rsid w:val="00CB66C0"/>
    <w:rsid w:val="00CB6794"/>
    <w:rsid w:val="00CC4CEA"/>
    <w:rsid w:val="00CC5F2C"/>
    <w:rsid w:val="00CC6FE6"/>
    <w:rsid w:val="00CD40B9"/>
    <w:rsid w:val="00CD5A46"/>
    <w:rsid w:val="00CD726B"/>
    <w:rsid w:val="00CE14AF"/>
    <w:rsid w:val="00CE19CC"/>
    <w:rsid w:val="00CE676C"/>
    <w:rsid w:val="00CE71EA"/>
    <w:rsid w:val="00CF0C73"/>
    <w:rsid w:val="00CF4916"/>
    <w:rsid w:val="00CF596C"/>
    <w:rsid w:val="00CF6AFF"/>
    <w:rsid w:val="00CF791A"/>
    <w:rsid w:val="00D0070E"/>
    <w:rsid w:val="00D01563"/>
    <w:rsid w:val="00D01DA0"/>
    <w:rsid w:val="00D02484"/>
    <w:rsid w:val="00D02A1F"/>
    <w:rsid w:val="00D03D76"/>
    <w:rsid w:val="00D12059"/>
    <w:rsid w:val="00D13412"/>
    <w:rsid w:val="00D146C2"/>
    <w:rsid w:val="00D16020"/>
    <w:rsid w:val="00D16A51"/>
    <w:rsid w:val="00D1718C"/>
    <w:rsid w:val="00D2285D"/>
    <w:rsid w:val="00D22A57"/>
    <w:rsid w:val="00D22E77"/>
    <w:rsid w:val="00D2669A"/>
    <w:rsid w:val="00D31E57"/>
    <w:rsid w:val="00D3242F"/>
    <w:rsid w:val="00D34FF7"/>
    <w:rsid w:val="00D35495"/>
    <w:rsid w:val="00D355EA"/>
    <w:rsid w:val="00D37857"/>
    <w:rsid w:val="00D40847"/>
    <w:rsid w:val="00D40DB3"/>
    <w:rsid w:val="00D42A95"/>
    <w:rsid w:val="00D4726F"/>
    <w:rsid w:val="00D53E4E"/>
    <w:rsid w:val="00D55691"/>
    <w:rsid w:val="00D61C5F"/>
    <w:rsid w:val="00D61ED9"/>
    <w:rsid w:val="00D6213E"/>
    <w:rsid w:val="00D627EA"/>
    <w:rsid w:val="00D62D1A"/>
    <w:rsid w:val="00D66D02"/>
    <w:rsid w:val="00D6766F"/>
    <w:rsid w:val="00D700F1"/>
    <w:rsid w:val="00D71520"/>
    <w:rsid w:val="00D71F7F"/>
    <w:rsid w:val="00D72747"/>
    <w:rsid w:val="00D73AAA"/>
    <w:rsid w:val="00D74251"/>
    <w:rsid w:val="00D742BF"/>
    <w:rsid w:val="00D74DAD"/>
    <w:rsid w:val="00D76AB1"/>
    <w:rsid w:val="00D83C90"/>
    <w:rsid w:val="00D8432F"/>
    <w:rsid w:val="00D8535A"/>
    <w:rsid w:val="00D8639C"/>
    <w:rsid w:val="00D86CF5"/>
    <w:rsid w:val="00D936CB"/>
    <w:rsid w:val="00D9502F"/>
    <w:rsid w:val="00D95542"/>
    <w:rsid w:val="00D962A9"/>
    <w:rsid w:val="00D974AF"/>
    <w:rsid w:val="00DA286F"/>
    <w:rsid w:val="00DA75E3"/>
    <w:rsid w:val="00DB0550"/>
    <w:rsid w:val="00DB15A1"/>
    <w:rsid w:val="00DB3540"/>
    <w:rsid w:val="00DB3CD9"/>
    <w:rsid w:val="00DB749D"/>
    <w:rsid w:val="00DC5DC1"/>
    <w:rsid w:val="00DC65EF"/>
    <w:rsid w:val="00DC6D68"/>
    <w:rsid w:val="00DD0132"/>
    <w:rsid w:val="00DD1CFF"/>
    <w:rsid w:val="00DD202B"/>
    <w:rsid w:val="00DD25E9"/>
    <w:rsid w:val="00DD2BF4"/>
    <w:rsid w:val="00DD4078"/>
    <w:rsid w:val="00DD5343"/>
    <w:rsid w:val="00DD568C"/>
    <w:rsid w:val="00DD7254"/>
    <w:rsid w:val="00DE210F"/>
    <w:rsid w:val="00DE3630"/>
    <w:rsid w:val="00DE3AE7"/>
    <w:rsid w:val="00DE3B36"/>
    <w:rsid w:val="00DE605A"/>
    <w:rsid w:val="00DE726A"/>
    <w:rsid w:val="00DE7683"/>
    <w:rsid w:val="00DF0101"/>
    <w:rsid w:val="00DF1FB4"/>
    <w:rsid w:val="00DF2447"/>
    <w:rsid w:val="00DF7C8B"/>
    <w:rsid w:val="00E0121D"/>
    <w:rsid w:val="00E030C3"/>
    <w:rsid w:val="00E03345"/>
    <w:rsid w:val="00E03420"/>
    <w:rsid w:val="00E102DD"/>
    <w:rsid w:val="00E1049A"/>
    <w:rsid w:val="00E11C84"/>
    <w:rsid w:val="00E13B1E"/>
    <w:rsid w:val="00E1501D"/>
    <w:rsid w:val="00E22C67"/>
    <w:rsid w:val="00E236B4"/>
    <w:rsid w:val="00E275E4"/>
    <w:rsid w:val="00E27864"/>
    <w:rsid w:val="00E27BB7"/>
    <w:rsid w:val="00E27BCE"/>
    <w:rsid w:val="00E30C34"/>
    <w:rsid w:val="00E346BF"/>
    <w:rsid w:val="00E34C7F"/>
    <w:rsid w:val="00E47EA1"/>
    <w:rsid w:val="00E50DFB"/>
    <w:rsid w:val="00E543D8"/>
    <w:rsid w:val="00E54A1B"/>
    <w:rsid w:val="00E55729"/>
    <w:rsid w:val="00E561B5"/>
    <w:rsid w:val="00E56AB3"/>
    <w:rsid w:val="00E610CE"/>
    <w:rsid w:val="00E615E2"/>
    <w:rsid w:val="00E62060"/>
    <w:rsid w:val="00E64D25"/>
    <w:rsid w:val="00E65143"/>
    <w:rsid w:val="00E67CB4"/>
    <w:rsid w:val="00E70DAB"/>
    <w:rsid w:val="00E72C1B"/>
    <w:rsid w:val="00E72FCB"/>
    <w:rsid w:val="00E74D01"/>
    <w:rsid w:val="00E75FB9"/>
    <w:rsid w:val="00E81198"/>
    <w:rsid w:val="00E83AB9"/>
    <w:rsid w:val="00E83B2D"/>
    <w:rsid w:val="00E83FE6"/>
    <w:rsid w:val="00E84936"/>
    <w:rsid w:val="00E871A5"/>
    <w:rsid w:val="00E97AB3"/>
    <w:rsid w:val="00EA0F9E"/>
    <w:rsid w:val="00EA2C4F"/>
    <w:rsid w:val="00EA4D21"/>
    <w:rsid w:val="00EA4D2D"/>
    <w:rsid w:val="00EA66CE"/>
    <w:rsid w:val="00EB0E12"/>
    <w:rsid w:val="00EB29A3"/>
    <w:rsid w:val="00EB408D"/>
    <w:rsid w:val="00EB4597"/>
    <w:rsid w:val="00EB5C43"/>
    <w:rsid w:val="00EB5D74"/>
    <w:rsid w:val="00EB5FB5"/>
    <w:rsid w:val="00EC06B9"/>
    <w:rsid w:val="00EC0737"/>
    <w:rsid w:val="00EC471D"/>
    <w:rsid w:val="00ED10EA"/>
    <w:rsid w:val="00ED2492"/>
    <w:rsid w:val="00ED5716"/>
    <w:rsid w:val="00ED6444"/>
    <w:rsid w:val="00EE2C1E"/>
    <w:rsid w:val="00EE48D0"/>
    <w:rsid w:val="00EE551E"/>
    <w:rsid w:val="00EE5C27"/>
    <w:rsid w:val="00EE5EED"/>
    <w:rsid w:val="00EE5F75"/>
    <w:rsid w:val="00EE6C63"/>
    <w:rsid w:val="00EE7BB0"/>
    <w:rsid w:val="00EF035C"/>
    <w:rsid w:val="00EF17BD"/>
    <w:rsid w:val="00EF1EED"/>
    <w:rsid w:val="00EF490E"/>
    <w:rsid w:val="00EF5939"/>
    <w:rsid w:val="00EF678E"/>
    <w:rsid w:val="00EF7A03"/>
    <w:rsid w:val="00EF7FF0"/>
    <w:rsid w:val="00F0128D"/>
    <w:rsid w:val="00F01341"/>
    <w:rsid w:val="00F0216A"/>
    <w:rsid w:val="00F0285A"/>
    <w:rsid w:val="00F02C6B"/>
    <w:rsid w:val="00F07FD9"/>
    <w:rsid w:val="00F11057"/>
    <w:rsid w:val="00F110CF"/>
    <w:rsid w:val="00F11AD2"/>
    <w:rsid w:val="00F129FB"/>
    <w:rsid w:val="00F15308"/>
    <w:rsid w:val="00F15468"/>
    <w:rsid w:val="00F15828"/>
    <w:rsid w:val="00F20AD0"/>
    <w:rsid w:val="00F3117B"/>
    <w:rsid w:val="00F33AFE"/>
    <w:rsid w:val="00F35272"/>
    <w:rsid w:val="00F354B6"/>
    <w:rsid w:val="00F40A0A"/>
    <w:rsid w:val="00F41339"/>
    <w:rsid w:val="00F413D9"/>
    <w:rsid w:val="00F429D8"/>
    <w:rsid w:val="00F42B15"/>
    <w:rsid w:val="00F42FB7"/>
    <w:rsid w:val="00F44AF5"/>
    <w:rsid w:val="00F45853"/>
    <w:rsid w:val="00F4640B"/>
    <w:rsid w:val="00F47502"/>
    <w:rsid w:val="00F47E6A"/>
    <w:rsid w:val="00F537C6"/>
    <w:rsid w:val="00F57C54"/>
    <w:rsid w:val="00F61170"/>
    <w:rsid w:val="00F63E7F"/>
    <w:rsid w:val="00F6640A"/>
    <w:rsid w:val="00F674B5"/>
    <w:rsid w:val="00F70441"/>
    <w:rsid w:val="00F712C6"/>
    <w:rsid w:val="00F717D5"/>
    <w:rsid w:val="00F71E55"/>
    <w:rsid w:val="00F74FA7"/>
    <w:rsid w:val="00F75A9A"/>
    <w:rsid w:val="00F77F24"/>
    <w:rsid w:val="00F77FB1"/>
    <w:rsid w:val="00F83966"/>
    <w:rsid w:val="00F83B43"/>
    <w:rsid w:val="00F86C3C"/>
    <w:rsid w:val="00F9429D"/>
    <w:rsid w:val="00F94868"/>
    <w:rsid w:val="00F94DFF"/>
    <w:rsid w:val="00F9621F"/>
    <w:rsid w:val="00F967FF"/>
    <w:rsid w:val="00F96DBE"/>
    <w:rsid w:val="00FA08E3"/>
    <w:rsid w:val="00FA0AD6"/>
    <w:rsid w:val="00FA513B"/>
    <w:rsid w:val="00FA7E74"/>
    <w:rsid w:val="00FB0CCF"/>
    <w:rsid w:val="00FB1B67"/>
    <w:rsid w:val="00FB2B93"/>
    <w:rsid w:val="00FB3882"/>
    <w:rsid w:val="00FB5C5A"/>
    <w:rsid w:val="00FB7588"/>
    <w:rsid w:val="00FC0B4E"/>
    <w:rsid w:val="00FC0FB8"/>
    <w:rsid w:val="00FC1FC3"/>
    <w:rsid w:val="00FC4F6D"/>
    <w:rsid w:val="00FC6901"/>
    <w:rsid w:val="00FD28EF"/>
    <w:rsid w:val="00FD79D3"/>
    <w:rsid w:val="00FE0475"/>
    <w:rsid w:val="00FE0943"/>
    <w:rsid w:val="00FE1185"/>
    <w:rsid w:val="00FE4C21"/>
    <w:rsid w:val="00FE4F6A"/>
    <w:rsid w:val="00FE577C"/>
    <w:rsid w:val="00FE69A1"/>
    <w:rsid w:val="00FF25B5"/>
    <w:rsid w:val="00FF3D68"/>
    <w:rsid w:val="00FF78CC"/>
    <w:rsid w:val="05CF0835"/>
    <w:rsid w:val="161E68D3"/>
    <w:rsid w:val="252B69FE"/>
    <w:rsid w:val="2CAF19E2"/>
    <w:rsid w:val="4FB82AC5"/>
    <w:rsid w:val="6FAE22E2"/>
    <w:rsid w:val="712324FF"/>
    <w:rsid w:val="71FE2AF6"/>
    <w:rsid w:val="73611CE3"/>
    <w:rsid w:val="7E9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332E1-D979-4A1C-BA99-848A752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spacing w:before="181"/>
      <w:ind w:left="141"/>
      <w:jc w:val="left"/>
    </w:pPr>
    <w:rPr>
      <w:rFonts w:ascii="宋体" w:hAnsi="宋体" w:cstheme="minorBidi"/>
      <w:kern w:val="0"/>
      <w:sz w:val="24"/>
      <w:lang w:eastAsia="en-US"/>
    </w:rPr>
  </w:style>
  <w:style w:type="paragraph" w:styleId="a5">
    <w:name w:val="Plain Text"/>
    <w:basedOn w:val="a"/>
    <w:link w:val="Char1"/>
    <w:qFormat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link w:val="Char6"/>
    <w:uiPriority w:val="99"/>
    <w:qFormat/>
    <w:pPr>
      <w:ind w:firstLineChars="200" w:firstLine="420"/>
    </w:p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Char6">
    <w:name w:val="列出段落 Char"/>
    <w:basedOn w:val="a0"/>
    <w:link w:val="ad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正文文本 Char"/>
    <w:basedOn w:val="a0"/>
    <w:link w:val="a4"/>
    <w:uiPriority w:val="1"/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005Char">
    <w:name w:val="005正文 Char"/>
    <w:link w:val="005"/>
    <w:locked/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Char">
    <w:name w:val="标题 4 Char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wxtextunderline">
    <w:name w:val="wx_text_underline"/>
    <w:basedOn w:val="a0"/>
  </w:style>
  <w:style w:type="character" w:customStyle="1" w:styleId="wxsearchkeywordwrap">
    <w:name w:val="wx_search_keyword_wrap"/>
    <w:basedOn w:val="a0"/>
  </w:style>
  <w:style w:type="character" w:customStyle="1" w:styleId="lb">
    <w:name w:val="lb"/>
    <w:basedOn w:val="a0"/>
    <w:rsid w:val="00FE69A1"/>
  </w:style>
  <w:style w:type="paragraph" w:styleId="3">
    <w:name w:val="toc 3"/>
    <w:basedOn w:val="a"/>
    <w:next w:val="a"/>
    <w:uiPriority w:val="39"/>
    <w:qFormat/>
    <w:rsid w:val="00EB5C43"/>
    <w:pPr>
      <w:ind w:left="420"/>
      <w:jc w:val="left"/>
    </w:pPr>
    <w:rPr>
      <w:rFonts w:ascii="等线" w:eastAsia="等线" w:hAnsi="等线" w:cs="宋体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3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C1500-A28D-4BB5-B7AF-9EECC799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ch</dc:creator>
  <cp:lastModifiedBy>Administrator</cp:lastModifiedBy>
  <cp:revision>10</cp:revision>
  <cp:lastPrinted>2024-08-21T06:15:00Z</cp:lastPrinted>
  <dcterms:created xsi:type="dcterms:W3CDTF">2025-06-16T07:11:00Z</dcterms:created>
  <dcterms:modified xsi:type="dcterms:W3CDTF">2025-09-23T07:27:00Z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eyJoZGlkIjoiZDcyNDZhNGI3MzA2ODg5ZjA3NTU0OGZjNWEzMGZkYTYiLCJ1c2VySWQiOiIzNjE5MDk5MTQifQ==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E067C2D67CF0433F8A93C6E9B874C4FA_12</vt:lpwstr>
  </property>
</Properties>
</file>