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FE434" w14:textId="77777777" w:rsidR="007D3C84" w:rsidRDefault="00000000">
      <w:pPr>
        <w:spacing w:beforeLines="50" w:before="156" w:afterLines="50" w:after="156" w:line="400" w:lineRule="exact"/>
        <w:jc w:val="left"/>
        <w:rPr>
          <w:rFonts w:ascii="宋体" w:hAnsi="宋体" w:hint="eastAsia"/>
          <w:bCs/>
          <w:iCs/>
          <w:color w:val="000000"/>
          <w:sz w:val="24"/>
        </w:rPr>
      </w:pPr>
      <w:r>
        <w:rPr>
          <w:rFonts w:ascii="宋体" w:hAnsi="宋体" w:hint="eastAsia"/>
          <w:bCs/>
          <w:iCs/>
          <w:color w:val="000000"/>
          <w:sz w:val="24"/>
        </w:rPr>
        <w:t xml:space="preserve">证券代码： </w:t>
      </w:r>
      <w:r>
        <w:rPr>
          <w:rFonts w:ascii="宋体" w:hAnsi="宋体"/>
          <w:bCs/>
          <w:iCs/>
          <w:color w:val="000000"/>
          <w:sz w:val="24"/>
        </w:rPr>
        <w:t>605080</w:t>
      </w:r>
      <w:r>
        <w:rPr>
          <w:rFonts w:ascii="宋体" w:hAnsi="宋体" w:hint="eastAsia"/>
          <w:bCs/>
          <w:iCs/>
          <w:color w:val="000000"/>
          <w:sz w:val="24"/>
        </w:rPr>
        <w:t xml:space="preserve">                                证券简称：浙江自然 </w:t>
      </w:r>
    </w:p>
    <w:p w14:paraId="5CB2829E" w14:textId="77777777" w:rsidR="007D3C84" w:rsidRDefault="007D3C84">
      <w:pPr>
        <w:spacing w:beforeLines="50" w:before="156" w:afterLines="50" w:after="156"/>
        <w:rPr>
          <w:rFonts w:ascii="宋体" w:hAnsi="宋体" w:hint="eastAsia"/>
          <w:bCs/>
          <w:iCs/>
          <w:color w:val="000000"/>
          <w:sz w:val="24"/>
        </w:rPr>
      </w:pPr>
    </w:p>
    <w:p w14:paraId="4749DE89" w14:textId="77777777" w:rsidR="007D3C84"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hint="eastAsia"/>
          <w:b/>
          <w:bCs/>
          <w:iCs/>
          <w:color w:val="000000"/>
          <w:sz w:val="32"/>
          <w:szCs w:val="32"/>
        </w:rPr>
        <w:t>浙江大自然户外用品股份有限公司</w:t>
      </w:r>
    </w:p>
    <w:p w14:paraId="77EB0043" w14:textId="77777777" w:rsidR="007D3C84"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hint="eastAsia"/>
          <w:b/>
          <w:bCs/>
          <w:iCs/>
          <w:color w:val="000000"/>
          <w:sz w:val="32"/>
          <w:szCs w:val="32"/>
        </w:rPr>
        <w:t>投资者关系活动记录表</w:t>
      </w:r>
    </w:p>
    <w:p w14:paraId="0D760A05" w14:textId="3EEFD098" w:rsidR="007D3C84" w:rsidRDefault="00000000">
      <w:pPr>
        <w:jc w:val="right"/>
        <w:rPr>
          <w:rFonts w:ascii="宋体" w:hAnsi="宋体" w:hint="eastAsia"/>
          <w:bCs/>
          <w:iCs/>
          <w:color w:val="000000"/>
          <w:sz w:val="24"/>
        </w:rPr>
      </w:pPr>
      <w:r>
        <w:rPr>
          <w:rFonts w:ascii="宋体" w:hAnsi="宋体" w:hint="eastAsia"/>
          <w:bCs/>
          <w:iCs/>
          <w:color w:val="000000"/>
          <w:sz w:val="24"/>
        </w:rPr>
        <w:t xml:space="preserve">  编号：2025-002                         </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7"/>
      </w:tblGrid>
      <w:tr w:rsidR="007D3C84" w14:paraId="52FB24FF" w14:textId="77777777">
        <w:tc>
          <w:tcPr>
            <w:tcW w:w="1844" w:type="dxa"/>
            <w:vAlign w:val="center"/>
          </w:tcPr>
          <w:p w14:paraId="046B2914" w14:textId="77777777" w:rsidR="007D3C84" w:rsidRDefault="00000000">
            <w:pPr>
              <w:spacing w:line="480" w:lineRule="atLeast"/>
              <w:rPr>
                <w:rFonts w:ascii="宋体" w:hAnsi="宋体" w:hint="eastAsia"/>
                <w:b/>
                <w:bCs/>
                <w:iCs/>
                <w:color w:val="000000"/>
                <w:sz w:val="24"/>
              </w:rPr>
            </w:pPr>
            <w:r>
              <w:rPr>
                <w:rFonts w:ascii="宋体" w:hAnsi="宋体" w:hint="eastAsia"/>
                <w:b/>
                <w:bCs/>
                <w:iCs/>
                <w:color w:val="000000"/>
                <w:sz w:val="24"/>
              </w:rPr>
              <w:t>投资者关系活动类别</w:t>
            </w:r>
          </w:p>
          <w:p w14:paraId="1E138DC7" w14:textId="77777777" w:rsidR="007D3C84" w:rsidRDefault="007D3C84">
            <w:pPr>
              <w:spacing w:line="480" w:lineRule="atLeast"/>
              <w:rPr>
                <w:rFonts w:ascii="宋体" w:hAnsi="宋体" w:hint="eastAsia"/>
                <w:b/>
                <w:bCs/>
                <w:iCs/>
                <w:color w:val="000000"/>
                <w:sz w:val="24"/>
              </w:rPr>
            </w:pPr>
          </w:p>
        </w:tc>
        <w:tc>
          <w:tcPr>
            <w:tcW w:w="7087" w:type="dxa"/>
          </w:tcPr>
          <w:p w14:paraId="6F32D6E5" w14:textId="77777777" w:rsidR="007D3C84" w:rsidRDefault="00000000">
            <w:pPr>
              <w:spacing w:line="480" w:lineRule="atLeast"/>
              <w:rPr>
                <w:rFonts w:ascii="宋体" w:hAnsi="宋体" w:hint="eastAsia"/>
                <w:bCs/>
                <w:iCs/>
                <w:color w:val="000000"/>
              </w:rPr>
            </w:pPr>
            <w:r>
              <w:rPr>
                <w:rFonts w:ascii="宋体" w:hAnsi="宋体" w:hint="eastAsia"/>
                <w:bCs/>
                <w:iCs/>
                <w:color w:val="000000"/>
              </w:rPr>
              <w:t>□</w:t>
            </w:r>
            <w:r>
              <w:rPr>
                <w:rFonts w:ascii="宋体" w:hAnsi="宋体" w:hint="eastAsia"/>
              </w:rPr>
              <w:t xml:space="preserve">特定对象调研        </w:t>
            </w:r>
            <w:r>
              <w:rPr>
                <w:rFonts w:ascii="宋体" w:hAnsi="宋体"/>
              </w:rPr>
              <w:t xml:space="preserve"> </w:t>
            </w:r>
            <w:r>
              <w:rPr>
                <w:rFonts w:ascii="宋体" w:hAnsi="宋体" w:hint="eastAsia"/>
                <w:bCs/>
                <w:iCs/>
                <w:color w:val="000000"/>
              </w:rPr>
              <w:t>□</w:t>
            </w:r>
            <w:r>
              <w:rPr>
                <w:rFonts w:ascii="宋体" w:hAnsi="宋体" w:hint="eastAsia"/>
              </w:rPr>
              <w:t>分析师会议</w:t>
            </w:r>
          </w:p>
          <w:p w14:paraId="0C6AF399" w14:textId="77777777" w:rsidR="007D3C84" w:rsidRDefault="00000000">
            <w:pPr>
              <w:spacing w:line="480" w:lineRule="atLeast"/>
              <w:rPr>
                <w:rFonts w:ascii="宋体" w:hAnsi="宋体" w:hint="eastAsia"/>
                <w:bCs/>
                <w:iCs/>
                <w:color w:val="000000"/>
              </w:rPr>
            </w:pPr>
            <w:r>
              <w:rPr>
                <w:rFonts w:ascii="宋体" w:hAnsi="宋体" w:hint="eastAsia"/>
                <w:bCs/>
                <w:iCs/>
                <w:color w:val="000000"/>
              </w:rPr>
              <w:t>□</w:t>
            </w:r>
            <w:r>
              <w:rPr>
                <w:rFonts w:ascii="宋体" w:hAnsi="宋体" w:hint="eastAsia"/>
              </w:rPr>
              <w:t xml:space="preserve">媒体采访            </w:t>
            </w:r>
            <w:r>
              <w:rPr>
                <w:rFonts w:ascii="宋体" w:hAnsi="宋体"/>
              </w:rPr>
              <w:t xml:space="preserve"> </w:t>
            </w:r>
            <w:r>
              <w:rPr>
                <w:rFonts w:ascii="宋体" w:hAnsi="宋体" w:hint="eastAsia"/>
                <w:bCs/>
                <w:iCs/>
                <w:color w:val="000000"/>
              </w:rPr>
              <w:sym w:font="Wingdings 2" w:char="0052"/>
            </w:r>
            <w:r>
              <w:rPr>
                <w:rFonts w:ascii="宋体" w:hAnsi="宋体" w:hint="eastAsia"/>
              </w:rPr>
              <w:t>业绩说明会</w:t>
            </w:r>
          </w:p>
          <w:p w14:paraId="7E0FF757" w14:textId="77777777" w:rsidR="007D3C84" w:rsidRDefault="00000000">
            <w:pPr>
              <w:spacing w:line="480" w:lineRule="atLeast"/>
              <w:rPr>
                <w:rFonts w:ascii="宋体" w:hAnsi="宋体" w:hint="eastAsia"/>
                <w:bCs/>
                <w:iCs/>
                <w:color w:val="000000"/>
              </w:rPr>
            </w:pPr>
            <w:r>
              <w:rPr>
                <w:rFonts w:ascii="宋体" w:hAnsi="宋体" w:hint="eastAsia"/>
                <w:bCs/>
                <w:iCs/>
                <w:color w:val="000000"/>
              </w:rPr>
              <w:t>□</w:t>
            </w:r>
            <w:r>
              <w:rPr>
                <w:rFonts w:ascii="宋体" w:hAnsi="宋体" w:hint="eastAsia"/>
              </w:rPr>
              <w:t xml:space="preserve">新闻发布会         </w:t>
            </w:r>
            <w:r>
              <w:rPr>
                <w:rFonts w:ascii="宋体" w:hAnsi="宋体"/>
              </w:rPr>
              <w:t xml:space="preserve"> </w:t>
            </w:r>
            <w:r>
              <w:rPr>
                <w:rFonts w:ascii="宋体" w:hAnsi="宋体" w:hint="eastAsia"/>
              </w:rPr>
              <w:t xml:space="preserve"> </w:t>
            </w:r>
            <w:r>
              <w:rPr>
                <w:rFonts w:ascii="宋体" w:hAnsi="宋体" w:hint="eastAsia"/>
                <w:bCs/>
                <w:iCs/>
                <w:color w:val="000000"/>
              </w:rPr>
              <w:t>□</w:t>
            </w:r>
            <w:r>
              <w:rPr>
                <w:rFonts w:ascii="宋体" w:hAnsi="宋体" w:hint="eastAsia"/>
              </w:rPr>
              <w:t>路演活动</w:t>
            </w:r>
          </w:p>
          <w:p w14:paraId="4590BEBD" w14:textId="77777777" w:rsidR="007D3C84" w:rsidRDefault="00000000">
            <w:pPr>
              <w:tabs>
                <w:tab w:val="left" w:pos="3045"/>
                <w:tab w:val="center" w:pos="3199"/>
              </w:tabs>
              <w:spacing w:line="480" w:lineRule="atLeast"/>
              <w:rPr>
                <w:rFonts w:ascii="宋体" w:hAnsi="宋体" w:hint="eastAsia"/>
                <w:bCs/>
                <w:iCs/>
                <w:color w:val="000000"/>
              </w:rPr>
            </w:pPr>
            <w:r>
              <w:rPr>
                <w:rFonts w:ascii="宋体" w:hAnsi="宋体" w:hint="eastAsia"/>
                <w:bCs/>
                <w:iCs/>
                <w:color w:val="000000"/>
              </w:rPr>
              <w:t>□</w:t>
            </w:r>
            <w:r>
              <w:rPr>
                <w:rFonts w:ascii="宋体" w:hAnsi="宋体" w:hint="eastAsia"/>
              </w:rPr>
              <w:t>现场参观</w:t>
            </w:r>
            <w:r>
              <w:rPr>
                <w:rFonts w:ascii="宋体" w:hAnsi="宋体"/>
                <w:bCs/>
                <w:iCs/>
                <w:color w:val="000000"/>
              </w:rPr>
              <w:tab/>
            </w:r>
          </w:p>
          <w:p w14:paraId="5CF2357F" w14:textId="77777777" w:rsidR="007D3C84" w:rsidRDefault="00000000">
            <w:pPr>
              <w:tabs>
                <w:tab w:val="center" w:pos="3199"/>
              </w:tabs>
              <w:spacing w:line="480" w:lineRule="atLeast"/>
              <w:rPr>
                <w:rFonts w:ascii="宋体" w:hAnsi="宋体" w:hint="eastAsia"/>
                <w:bCs/>
                <w:iCs/>
                <w:color w:val="000000"/>
              </w:rPr>
            </w:pPr>
            <w:r>
              <w:rPr>
                <w:rFonts w:ascii="宋体" w:hAnsi="宋体" w:hint="eastAsia"/>
                <w:bCs/>
                <w:iCs/>
                <w:color w:val="000000"/>
              </w:rPr>
              <w:t>□</w:t>
            </w:r>
            <w:r>
              <w:rPr>
                <w:rFonts w:ascii="宋体" w:hAnsi="宋体" w:hint="eastAsia"/>
              </w:rPr>
              <w:t xml:space="preserve">其他 </w:t>
            </w:r>
          </w:p>
        </w:tc>
      </w:tr>
      <w:tr w:rsidR="007D3C84" w14:paraId="0D82AFF6" w14:textId="77777777">
        <w:tc>
          <w:tcPr>
            <w:tcW w:w="1844" w:type="dxa"/>
            <w:vAlign w:val="center"/>
          </w:tcPr>
          <w:p w14:paraId="07C73F01" w14:textId="77777777" w:rsidR="007D3C84" w:rsidRDefault="00000000">
            <w:pPr>
              <w:spacing w:line="276" w:lineRule="auto"/>
              <w:rPr>
                <w:rFonts w:ascii="宋体" w:hAnsi="宋体" w:hint="eastAsia"/>
                <w:b/>
                <w:bCs/>
                <w:iCs/>
                <w:color w:val="000000"/>
                <w:sz w:val="24"/>
              </w:rPr>
            </w:pPr>
            <w:r>
              <w:rPr>
                <w:rFonts w:ascii="宋体" w:hAnsi="宋体" w:hint="eastAsia"/>
                <w:b/>
                <w:bCs/>
                <w:iCs/>
                <w:color w:val="000000"/>
                <w:sz w:val="24"/>
              </w:rPr>
              <w:t>参与单位名称及人员姓名</w:t>
            </w:r>
          </w:p>
        </w:tc>
        <w:tc>
          <w:tcPr>
            <w:tcW w:w="7087" w:type="dxa"/>
            <w:vAlign w:val="center"/>
          </w:tcPr>
          <w:p w14:paraId="01C8C037" w14:textId="77777777" w:rsidR="007D3C84" w:rsidRDefault="00000000">
            <w:pPr>
              <w:spacing w:line="480" w:lineRule="atLeast"/>
              <w:rPr>
                <w:rFonts w:ascii="宋体" w:hAnsi="宋体" w:hint="eastAsia"/>
                <w:bCs/>
                <w:iCs/>
              </w:rPr>
            </w:pPr>
            <w:r>
              <w:rPr>
                <w:rFonts w:ascii="宋体" w:hAnsi="宋体" w:hint="eastAsia"/>
                <w:bCs/>
                <w:iCs/>
              </w:rPr>
              <w:t>面向全体股东</w:t>
            </w:r>
          </w:p>
        </w:tc>
      </w:tr>
      <w:tr w:rsidR="007D3C84" w14:paraId="35494F21" w14:textId="77777777">
        <w:tc>
          <w:tcPr>
            <w:tcW w:w="1844" w:type="dxa"/>
            <w:vAlign w:val="center"/>
          </w:tcPr>
          <w:p w14:paraId="69A529C3" w14:textId="77777777" w:rsidR="007D3C84" w:rsidRDefault="00000000">
            <w:pPr>
              <w:spacing w:line="480" w:lineRule="atLeast"/>
              <w:rPr>
                <w:rFonts w:ascii="宋体" w:hAnsi="宋体" w:hint="eastAsia"/>
                <w:b/>
                <w:bCs/>
                <w:iCs/>
                <w:color w:val="000000"/>
                <w:sz w:val="24"/>
              </w:rPr>
            </w:pPr>
            <w:r>
              <w:rPr>
                <w:rFonts w:ascii="宋体" w:hAnsi="宋体" w:hint="eastAsia"/>
                <w:b/>
                <w:bCs/>
                <w:iCs/>
                <w:color w:val="000000"/>
                <w:sz w:val="24"/>
              </w:rPr>
              <w:t>时间</w:t>
            </w:r>
          </w:p>
        </w:tc>
        <w:tc>
          <w:tcPr>
            <w:tcW w:w="7087" w:type="dxa"/>
          </w:tcPr>
          <w:p w14:paraId="004013EE" w14:textId="77777777" w:rsidR="007D3C84" w:rsidRDefault="00000000">
            <w:pPr>
              <w:spacing w:line="360" w:lineRule="auto"/>
              <w:rPr>
                <w:rFonts w:ascii="宋体" w:hAnsi="宋体" w:hint="eastAsia"/>
                <w:bCs/>
                <w:iCs/>
              </w:rPr>
            </w:pPr>
            <w:r>
              <w:rPr>
                <w:rFonts w:ascii="宋体" w:hAnsi="宋体" w:hint="eastAsia"/>
                <w:bCs/>
                <w:iCs/>
              </w:rPr>
              <w:t>2025年9月26日1</w:t>
            </w:r>
            <w:r>
              <w:rPr>
                <w:rFonts w:ascii="宋体" w:hAnsi="宋体"/>
                <w:bCs/>
                <w:iCs/>
              </w:rPr>
              <w:t>1</w:t>
            </w:r>
            <w:r>
              <w:rPr>
                <w:rFonts w:ascii="宋体" w:hAnsi="宋体" w:hint="eastAsia"/>
                <w:bCs/>
                <w:iCs/>
              </w:rPr>
              <w:t>：0</w:t>
            </w:r>
            <w:r>
              <w:rPr>
                <w:rFonts w:ascii="宋体" w:hAnsi="宋体"/>
                <w:bCs/>
                <w:iCs/>
              </w:rPr>
              <w:t>0-12</w:t>
            </w:r>
            <w:r>
              <w:rPr>
                <w:rFonts w:ascii="宋体" w:hAnsi="宋体" w:hint="eastAsia"/>
                <w:bCs/>
                <w:iCs/>
              </w:rPr>
              <w:t>：0</w:t>
            </w:r>
            <w:r>
              <w:rPr>
                <w:rFonts w:ascii="宋体" w:hAnsi="宋体"/>
                <w:bCs/>
                <w:iCs/>
              </w:rPr>
              <w:t>0</w:t>
            </w:r>
          </w:p>
        </w:tc>
      </w:tr>
      <w:tr w:rsidR="007D3C84" w14:paraId="6C23FBD3" w14:textId="77777777">
        <w:tc>
          <w:tcPr>
            <w:tcW w:w="1844" w:type="dxa"/>
            <w:vAlign w:val="center"/>
          </w:tcPr>
          <w:p w14:paraId="586D6B45" w14:textId="77777777" w:rsidR="007D3C84" w:rsidRDefault="00000000">
            <w:pPr>
              <w:spacing w:line="480" w:lineRule="atLeast"/>
              <w:rPr>
                <w:rFonts w:ascii="宋体" w:hAnsi="宋体" w:hint="eastAsia"/>
                <w:b/>
                <w:bCs/>
                <w:iCs/>
                <w:color w:val="000000"/>
                <w:sz w:val="24"/>
              </w:rPr>
            </w:pPr>
            <w:r>
              <w:rPr>
                <w:rFonts w:ascii="宋体" w:hAnsi="宋体" w:hint="eastAsia"/>
                <w:b/>
                <w:bCs/>
                <w:iCs/>
                <w:color w:val="000000"/>
                <w:sz w:val="24"/>
              </w:rPr>
              <w:t>地点</w:t>
            </w:r>
          </w:p>
        </w:tc>
        <w:tc>
          <w:tcPr>
            <w:tcW w:w="7087" w:type="dxa"/>
          </w:tcPr>
          <w:p w14:paraId="78B92CD3" w14:textId="77777777" w:rsidR="007D3C84" w:rsidRDefault="00000000">
            <w:pPr>
              <w:spacing w:line="480" w:lineRule="atLeast"/>
              <w:rPr>
                <w:rFonts w:ascii="宋体" w:hAnsi="宋体" w:hint="eastAsia"/>
                <w:bCs/>
                <w:iCs/>
              </w:rPr>
            </w:pPr>
            <w:r>
              <w:rPr>
                <w:rFonts w:ascii="宋体" w:hAnsi="宋体" w:hint="eastAsia"/>
                <w:bCs/>
                <w:iCs/>
              </w:rPr>
              <w:t>上海证券交易所</w:t>
            </w:r>
            <w:proofErr w:type="gramStart"/>
            <w:r>
              <w:rPr>
                <w:rFonts w:ascii="宋体" w:hAnsi="宋体" w:hint="eastAsia"/>
                <w:bCs/>
                <w:iCs/>
              </w:rPr>
              <w:t>上证路演</w:t>
            </w:r>
            <w:proofErr w:type="gramEnd"/>
            <w:r>
              <w:rPr>
                <w:rFonts w:ascii="宋体" w:hAnsi="宋体" w:hint="eastAsia"/>
                <w:bCs/>
                <w:iCs/>
              </w:rPr>
              <w:t>中心</w:t>
            </w:r>
          </w:p>
          <w:p w14:paraId="72F99708" w14:textId="77777777" w:rsidR="007D3C84" w:rsidRDefault="00000000">
            <w:pPr>
              <w:spacing w:line="480" w:lineRule="atLeast"/>
              <w:rPr>
                <w:rFonts w:ascii="宋体" w:hAnsi="宋体" w:hint="eastAsia"/>
                <w:bCs/>
                <w:iCs/>
              </w:rPr>
            </w:pPr>
            <w:r>
              <w:rPr>
                <w:rFonts w:ascii="宋体" w:hAnsi="宋体" w:hint="eastAsia"/>
                <w:bCs/>
                <w:iCs/>
              </w:rPr>
              <w:t>（网址：http://roadshow.sseinfo.com/）</w:t>
            </w:r>
          </w:p>
        </w:tc>
      </w:tr>
      <w:tr w:rsidR="007D3C84" w14:paraId="2A9B1D92" w14:textId="77777777">
        <w:tc>
          <w:tcPr>
            <w:tcW w:w="1844" w:type="dxa"/>
            <w:vAlign w:val="center"/>
          </w:tcPr>
          <w:p w14:paraId="3B80B97A" w14:textId="77777777" w:rsidR="007D3C84" w:rsidRDefault="00000000">
            <w:pPr>
              <w:spacing w:line="480" w:lineRule="atLeast"/>
              <w:rPr>
                <w:rFonts w:ascii="宋体" w:hAnsi="宋体" w:hint="eastAsia"/>
                <w:b/>
                <w:bCs/>
                <w:iCs/>
                <w:color w:val="000000"/>
              </w:rPr>
            </w:pPr>
            <w:r>
              <w:rPr>
                <w:rFonts w:ascii="宋体" w:hAnsi="宋体" w:hint="eastAsia"/>
                <w:b/>
                <w:bCs/>
                <w:iCs/>
                <w:color w:val="000000"/>
                <w:sz w:val="24"/>
              </w:rPr>
              <w:t>上市公司接待人员姓名</w:t>
            </w:r>
          </w:p>
        </w:tc>
        <w:tc>
          <w:tcPr>
            <w:tcW w:w="7087" w:type="dxa"/>
            <w:vAlign w:val="center"/>
          </w:tcPr>
          <w:p w14:paraId="54583F7B" w14:textId="77777777" w:rsidR="007D3C84" w:rsidRDefault="00000000">
            <w:pPr>
              <w:spacing w:line="276" w:lineRule="auto"/>
              <w:rPr>
                <w:rFonts w:ascii="宋体" w:hAnsi="宋体" w:hint="eastAsia"/>
                <w:bCs/>
                <w:iCs/>
              </w:rPr>
            </w:pPr>
            <w:r>
              <w:rPr>
                <w:rFonts w:ascii="宋体" w:hAnsi="宋体" w:hint="eastAsia"/>
                <w:bCs/>
                <w:iCs/>
              </w:rPr>
              <w:t>董事长、总经理</w:t>
            </w:r>
            <w:r>
              <w:rPr>
                <w:rFonts w:ascii="宋体" w:hAnsi="宋体"/>
                <w:bCs/>
                <w:iCs/>
              </w:rPr>
              <w:t>:</w:t>
            </w:r>
            <w:r>
              <w:rPr>
                <w:rFonts w:ascii="宋体" w:hAnsi="宋体" w:hint="eastAsia"/>
                <w:bCs/>
                <w:iCs/>
              </w:rPr>
              <w:t>夏永辉</w:t>
            </w:r>
          </w:p>
          <w:p w14:paraId="58883A6F" w14:textId="77777777" w:rsidR="007D3C84" w:rsidRDefault="00000000">
            <w:pPr>
              <w:spacing w:line="276" w:lineRule="auto"/>
              <w:rPr>
                <w:rFonts w:ascii="宋体" w:hAnsi="宋体" w:hint="eastAsia"/>
                <w:bCs/>
                <w:iCs/>
              </w:rPr>
            </w:pPr>
            <w:r>
              <w:rPr>
                <w:rFonts w:ascii="宋体" w:hAnsi="宋体" w:hint="eastAsia"/>
                <w:bCs/>
                <w:iCs/>
              </w:rPr>
              <w:t>副总经理、董秘、董事:董毅敏</w:t>
            </w:r>
          </w:p>
          <w:p w14:paraId="7D368B9D" w14:textId="77777777" w:rsidR="007D3C84" w:rsidRDefault="00000000">
            <w:pPr>
              <w:spacing w:line="276" w:lineRule="auto"/>
              <w:rPr>
                <w:rFonts w:ascii="宋体" w:hAnsi="宋体" w:hint="eastAsia"/>
                <w:bCs/>
                <w:iCs/>
              </w:rPr>
            </w:pPr>
            <w:r>
              <w:rPr>
                <w:rFonts w:ascii="宋体" w:hAnsi="宋体" w:hint="eastAsia"/>
                <w:bCs/>
                <w:iCs/>
              </w:rPr>
              <w:t>董事、财务总监：</w:t>
            </w:r>
            <w:proofErr w:type="gramStart"/>
            <w:r>
              <w:rPr>
                <w:rFonts w:ascii="宋体" w:hAnsi="宋体" w:hint="eastAsia"/>
                <w:bCs/>
                <w:iCs/>
              </w:rPr>
              <w:t>夏秀华</w:t>
            </w:r>
            <w:proofErr w:type="gramEnd"/>
          </w:p>
          <w:p w14:paraId="3096F754" w14:textId="77777777" w:rsidR="007D3C84" w:rsidRDefault="00000000">
            <w:pPr>
              <w:spacing w:line="276" w:lineRule="auto"/>
              <w:rPr>
                <w:rFonts w:ascii="宋体" w:hAnsi="宋体" w:hint="eastAsia"/>
                <w:bCs/>
                <w:iCs/>
              </w:rPr>
            </w:pPr>
            <w:r>
              <w:rPr>
                <w:rFonts w:ascii="宋体" w:hAnsi="宋体" w:hint="eastAsia"/>
                <w:bCs/>
                <w:iCs/>
              </w:rPr>
              <w:t>独立董事：</w:t>
            </w:r>
            <w:proofErr w:type="gramStart"/>
            <w:r>
              <w:rPr>
                <w:rFonts w:ascii="宋体" w:hAnsi="宋体" w:hint="eastAsia"/>
                <w:bCs/>
                <w:iCs/>
              </w:rPr>
              <w:t>陈卫波</w:t>
            </w:r>
            <w:proofErr w:type="gramEnd"/>
          </w:p>
        </w:tc>
      </w:tr>
      <w:tr w:rsidR="007D3C84" w14:paraId="164782B4" w14:textId="77777777">
        <w:trPr>
          <w:trHeight w:val="1757"/>
        </w:trPr>
        <w:tc>
          <w:tcPr>
            <w:tcW w:w="1844" w:type="dxa"/>
            <w:vAlign w:val="center"/>
          </w:tcPr>
          <w:p w14:paraId="1BCA2B87" w14:textId="77777777" w:rsidR="007D3C84" w:rsidRDefault="00000000">
            <w:pPr>
              <w:spacing w:line="480" w:lineRule="atLeast"/>
              <w:rPr>
                <w:rFonts w:ascii="宋体" w:hAnsi="宋体" w:hint="eastAsia"/>
                <w:b/>
                <w:bCs/>
                <w:iCs/>
                <w:color w:val="000000"/>
                <w:sz w:val="24"/>
              </w:rPr>
            </w:pPr>
            <w:r>
              <w:rPr>
                <w:rFonts w:ascii="宋体" w:hAnsi="宋体" w:hint="eastAsia"/>
                <w:b/>
                <w:bCs/>
                <w:iCs/>
                <w:color w:val="000000"/>
                <w:sz w:val="24"/>
              </w:rPr>
              <w:t>投资者关系活动主要内容介绍</w:t>
            </w:r>
          </w:p>
        </w:tc>
        <w:tc>
          <w:tcPr>
            <w:tcW w:w="7087" w:type="dxa"/>
          </w:tcPr>
          <w:p w14:paraId="35F4AA71" w14:textId="77777777" w:rsidR="007D3C84"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一、董秘、董事长致词</w:t>
            </w:r>
          </w:p>
          <w:p w14:paraId="063B8713" w14:textId="77777777" w:rsidR="007D3C84"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二、交流</w:t>
            </w:r>
          </w:p>
          <w:p w14:paraId="10F1FBC1" w14:textId="11222B5E" w:rsidR="007D3C84" w:rsidRDefault="00000000">
            <w:pPr>
              <w:ind w:firstLineChars="200" w:firstLine="482"/>
              <w:rPr>
                <w:rFonts w:ascii="宋体" w:hAnsi="宋体" w:hint="eastAsia"/>
                <w:b/>
                <w:bCs/>
                <w:sz w:val="24"/>
              </w:rPr>
            </w:pPr>
            <w:r>
              <w:rPr>
                <w:rFonts w:ascii="宋体" w:hAnsi="宋体" w:hint="eastAsia"/>
                <w:b/>
                <w:bCs/>
                <w:sz w:val="24"/>
              </w:rPr>
              <w:t>1、</w:t>
            </w:r>
            <w:r>
              <w:rPr>
                <w:rFonts w:ascii="宋体" w:hAnsi="宋体"/>
                <w:b/>
                <w:bCs/>
                <w:sz w:val="24"/>
              </w:rPr>
              <w:t>请问公司各项业务的经营情况如何？</w:t>
            </w:r>
          </w:p>
          <w:p w14:paraId="2E53D2DD" w14:textId="77777777" w:rsidR="007D3C84" w:rsidRDefault="00000000">
            <w:pPr>
              <w:ind w:firstLineChars="200" w:firstLine="480"/>
              <w:rPr>
                <w:rFonts w:ascii="宋体" w:hAnsi="宋体" w:hint="eastAsia"/>
                <w:sz w:val="24"/>
              </w:rPr>
            </w:pPr>
            <w:r>
              <w:rPr>
                <w:rFonts w:ascii="宋体" w:hAnsi="宋体"/>
                <w:sz w:val="24"/>
              </w:rPr>
              <w:t>答:尊敬的投资者您好！报告期内，公司实现营业收入人民币68,547.95万元，较2024年半年度同比增长14.22%。实现归属于上市公司股东的净利润14,558.69万元，同比增长44.53%。感谢您的关注！</w:t>
            </w:r>
          </w:p>
          <w:p w14:paraId="60CD2127" w14:textId="66E667F3" w:rsidR="007D3C84" w:rsidRDefault="00000000">
            <w:pPr>
              <w:ind w:firstLineChars="200" w:firstLine="482"/>
              <w:rPr>
                <w:rFonts w:ascii="宋体" w:hAnsi="宋体" w:hint="eastAsia"/>
                <w:b/>
                <w:bCs/>
                <w:sz w:val="24"/>
              </w:rPr>
            </w:pPr>
            <w:r>
              <w:rPr>
                <w:rFonts w:ascii="宋体" w:hAnsi="宋体" w:hint="eastAsia"/>
                <w:b/>
                <w:bCs/>
                <w:sz w:val="24"/>
              </w:rPr>
              <w:t>2</w:t>
            </w:r>
            <w:r>
              <w:rPr>
                <w:rFonts w:ascii="宋体" w:hAnsi="宋体"/>
                <w:b/>
                <w:bCs/>
                <w:sz w:val="24"/>
              </w:rPr>
              <w:t>、最近机器人、AI非常火，公司之后有这方面的打算吗？</w:t>
            </w:r>
          </w:p>
          <w:p w14:paraId="387DD033" w14:textId="302EB4F6" w:rsidR="007D3C84" w:rsidRDefault="00000000">
            <w:pPr>
              <w:ind w:firstLineChars="200" w:firstLine="480"/>
              <w:rPr>
                <w:rFonts w:ascii="宋体" w:hAnsi="宋体" w:hint="eastAsia"/>
                <w:sz w:val="24"/>
              </w:rPr>
            </w:pPr>
            <w:r>
              <w:rPr>
                <w:rFonts w:ascii="宋体" w:hAnsi="宋体"/>
                <w:sz w:val="24"/>
              </w:rPr>
              <w:t>答:尊敬的投资者您好！公司目前处于AI应用阶段，利用AI赋能研发与生产，</w:t>
            </w:r>
            <w:proofErr w:type="gramStart"/>
            <w:r>
              <w:rPr>
                <w:rFonts w:ascii="宋体" w:hAnsi="宋体"/>
                <w:sz w:val="24"/>
              </w:rPr>
              <w:t>加速数智化</w:t>
            </w:r>
            <w:proofErr w:type="gramEnd"/>
            <w:r>
              <w:rPr>
                <w:rFonts w:ascii="宋体" w:hAnsi="宋体"/>
                <w:sz w:val="24"/>
              </w:rPr>
              <w:t>战略的落地，助力数据分析与模拟，优化产品设计流程；并在生产排单中实现设备与资源智能调配，提高生产灵活性与响应速度。公司一直关注科技发展，关注AI相关行业发展，公司也会持续关注并寻找与自身行业相契合的AI项目。感谢您的关注！</w:t>
            </w:r>
          </w:p>
          <w:p w14:paraId="4DA9181B" w14:textId="789B74E6" w:rsidR="007D3C84" w:rsidRDefault="00000000">
            <w:pPr>
              <w:ind w:firstLineChars="200" w:firstLine="482"/>
              <w:rPr>
                <w:rFonts w:ascii="宋体" w:hAnsi="宋体" w:hint="eastAsia"/>
                <w:b/>
                <w:bCs/>
                <w:sz w:val="24"/>
              </w:rPr>
            </w:pPr>
            <w:r>
              <w:rPr>
                <w:rFonts w:ascii="宋体" w:hAnsi="宋体" w:hint="eastAsia"/>
                <w:b/>
                <w:bCs/>
                <w:sz w:val="24"/>
              </w:rPr>
              <w:t>3</w:t>
            </w:r>
            <w:r>
              <w:rPr>
                <w:rFonts w:ascii="宋体" w:hAnsi="宋体"/>
                <w:b/>
                <w:bCs/>
                <w:sz w:val="24"/>
              </w:rPr>
              <w:t>、公司摩洛哥子公司什么时候可以投产？</w:t>
            </w:r>
          </w:p>
          <w:p w14:paraId="6B0EAD01" w14:textId="77777777" w:rsidR="007D3C84" w:rsidRDefault="00000000">
            <w:pPr>
              <w:ind w:firstLineChars="200" w:firstLine="480"/>
              <w:rPr>
                <w:rFonts w:ascii="宋体" w:hAnsi="宋体" w:hint="eastAsia"/>
                <w:sz w:val="24"/>
              </w:rPr>
            </w:pPr>
            <w:r>
              <w:rPr>
                <w:rFonts w:ascii="宋体" w:hAnsi="宋体"/>
                <w:sz w:val="24"/>
              </w:rPr>
              <w:t>答:尊敬的投资者您好！公司摩洛哥子公司的厂房建设目前正</w:t>
            </w:r>
            <w:r>
              <w:rPr>
                <w:rFonts w:ascii="宋体" w:hAnsi="宋体"/>
                <w:sz w:val="24"/>
              </w:rPr>
              <w:lastRenderedPageBreak/>
              <w:t>在有序推进，预计2026年内完成各项验收并投入使用。感谢您的关注！</w:t>
            </w:r>
          </w:p>
          <w:p w14:paraId="2D100077" w14:textId="06A7F720" w:rsidR="007D3C84" w:rsidRDefault="00000000">
            <w:pPr>
              <w:ind w:firstLineChars="200" w:firstLine="482"/>
              <w:rPr>
                <w:rFonts w:ascii="宋体" w:hAnsi="宋体" w:hint="eastAsia"/>
                <w:b/>
                <w:bCs/>
                <w:sz w:val="24"/>
              </w:rPr>
            </w:pPr>
            <w:r>
              <w:rPr>
                <w:rFonts w:ascii="宋体" w:hAnsi="宋体" w:hint="eastAsia"/>
                <w:b/>
                <w:bCs/>
                <w:sz w:val="24"/>
              </w:rPr>
              <w:t>4</w:t>
            </w:r>
            <w:r>
              <w:rPr>
                <w:rFonts w:ascii="宋体" w:hAnsi="宋体"/>
                <w:b/>
                <w:bCs/>
                <w:sz w:val="24"/>
              </w:rPr>
              <w:t>、公司接下来有什么对外计划吗？</w:t>
            </w:r>
          </w:p>
          <w:p w14:paraId="59EEADDF" w14:textId="77777777" w:rsidR="007D3C84" w:rsidRDefault="00000000">
            <w:pPr>
              <w:ind w:firstLineChars="200" w:firstLine="480"/>
              <w:rPr>
                <w:rFonts w:ascii="宋体" w:hAnsi="宋体" w:hint="eastAsia"/>
                <w:sz w:val="24"/>
              </w:rPr>
            </w:pPr>
            <w:r>
              <w:rPr>
                <w:rFonts w:ascii="宋体" w:hAnsi="宋体"/>
                <w:sz w:val="24"/>
              </w:rPr>
              <w:t>答:尊敬的投资者您好！报告期内，公司投资设立新加坡瑞波私人有限责任公司，持股比例65%，主要负责水上用品事业部项目。目前公司在充气床垫品类之外，有保温箱事业部和水上用品事业部分别负责保温箱包类产品业务及水上用品业务的拓展。未来如有对外投资事项，公司将会根据相关法律法规及时披露。感谢您的关注！</w:t>
            </w:r>
          </w:p>
          <w:p w14:paraId="34911948" w14:textId="74C03E4B" w:rsidR="007D3C84" w:rsidRDefault="00000000">
            <w:pPr>
              <w:ind w:firstLineChars="200" w:firstLine="482"/>
              <w:rPr>
                <w:rFonts w:ascii="宋体" w:hAnsi="宋体" w:hint="eastAsia"/>
                <w:b/>
                <w:bCs/>
                <w:sz w:val="24"/>
              </w:rPr>
            </w:pPr>
            <w:r>
              <w:rPr>
                <w:rFonts w:ascii="宋体" w:hAnsi="宋体" w:hint="eastAsia"/>
                <w:b/>
                <w:bCs/>
                <w:sz w:val="24"/>
              </w:rPr>
              <w:t>5</w:t>
            </w:r>
            <w:r>
              <w:rPr>
                <w:rFonts w:ascii="宋体" w:hAnsi="宋体"/>
                <w:b/>
                <w:bCs/>
                <w:sz w:val="24"/>
              </w:rPr>
              <w:t>、你好，截止目前最新的股东人数多少？</w:t>
            </w:r>
          </w:p>
          <w:p w14:paraId="3D83ADC2" w14:textId="0E22C1E1" w:rsidR="007D3C84" w:rsidRDefault="00000000">
            <w:pPr>
              <w:ind w:firstLineChars="200" w:firstLine="480"/>
              <w:rPr>
                <w:rFonts w:ascii="宋体" w:hAnsi="宋体" w:hint="eastAsia"/>
                <w:sz w:val="24"/>
              </w:rPr>
            </w:pPr>
            <w:r>
              <w:rPr>
                <w:rFonts w:ascii="宋体" w:hAnsi="宋体"/>
                <w:sz w:val="24"/>
              </w:rPr>
              <w:t>答:尊敬的投资者您好！截至2025年9月19日，公司目前最新的股东人数是11</w:t>
            </w:r>
            <w:r>
              <w:rPr>
                <w:rFonts w:ascii="宋体" w:hAnsi="宋体" w:hint="eastAsia"/>
                <w:sz w:val="24"/>
              </w:rPr>
              <w:t>,</w:t>
            </w:r>
            <w:r>
              <w:rPr>
                <w:rFonts w:ascii="宋体" w:hAnsi="宋体"/>
                <w:sz w:val="24"/>
              </w:rPr>
              <w:t>210人。公司将在定期报告中披露相应时点的股东数量，请留意相关公告。您也可以携带股东账户卡、持股证明及本人身份证原件至公司证券部核实股东身份后进行查询。谢谢您的关注！</w:t>
            </w:r>
          </w:p>
          <w:p w14:paraId="6937A1CF" w14:textId="77777777" w:rsidR="007D3C84" w:rsidRDefault="007D3C84">
            <w:pPr>
              <w:ind w:firstLineChars="200" w:firstLine="420"/>
              <w:rPr>
                <w:rFonts w:asciiTheme="minorEastAsia" w:eastAsiaTheme="minorEastAsia" w:hAnsiTheme="minorEastAsia" w:hint="eastAsia"/>
                <w:szCs w:val="21"/>
              </w:rPr>
            </w:pPr>
          </w:p>
        </w:tc>
      </w:tr>
      <w:tr w:rsidR="007D3C84" w14:paraId="7F89806B" w14:textId="77777777">
        <w:trPr>
          <w:trHeight w:val="1348"/>
        </w:trPr>
        <w:tc>
          <w:tcPr>
            <w:tcW w:w="1844" w:type="dxa"/>
            <w:vAlign w:val="center"/>
          </w:tcPr>
          <w:p w14:paraId="506DFA92" w14:textId="77777777" w:rsidR="007D3C84" w:rsidRDefault="00000000">
            <w:pPr>
              <w:spacing w:line="480" w:lineRule="atLeast"/>
              <w:rPr>
                <w:rFonts w:ascii="宋体" w:hAnsi="宋体" w:hint="eastAsia"/>
                <w:b/>
                <w:bCs/>
                <w:iCs/>
                <w:color w:val="000000"/>
                <w:sz w:val="24"/>
              </w:rPr>
            </w:pPr>
            <w:r>
              <w:rPr>
                <w:rFonts w:ascii="宋体" w:hAnsi="宋体" w:hint="eastAsia"/>
                <w:b/>
                <w:bCs/>
                <w:iCs/>
                <w:color w:val="000000"/>
                <w:sz w:val="24"/>
              </w:rPr>
              <w:lastRenderedPageBreak/>
              <w:t>其他事项</w:t>
            </w:r>
          </w:p>
        </w:tc>
        <w:tc>
          <w:tcPr>
            <w:tcW w:w="7087" w:type="dxa"/>
          </w:tcPr>
          <w:p w14:paraId="2632A24F" w14:textId="77777777" w:rsidR="007D3C84" w:rsidRDefault="00000000">
            <w:pPr>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关于公司业绩说明会活动的内容，投资者可登录上海证券交易所</w:t>
            </w:r>
            <w:proofErr w:type="gramStart"/>
            <w:r>
              <w:rPr>
                <w:rFonts w:asciiTheme="minorEastAsia" w:eastAsiaTheme="minorEastAsia" w:hAnsiTheme="minorEastAsia" w:hint="eastAsia"/>
                <w:szCs w:val="21"/>
              </w:rPr>
              <w:t>上证路演</w:t>
            </w:r>
            <w:proofErr w:type="gramEnd"/>
            <w:r>
              <w:rPr>
                <w:rFonts w:asciiTheme="minorEastAsia" w:eastAsiaTheme="minorEastAsia" w:hAnsiTheme="minorEastAsia" w:hint="eastAsia"/>
                <w:szCs w:val="21"/>
              </w:rPr>
              <w:t>中心（网址： http://roadshow.sseinfo.com/）进行查看。公司在此，对关注和支持公司并积极提出建议的投资者表示衷心感谢！后续欢迎大家继续通过电话、邮件、上交所E互动平台等方式与公司进行交流。</w:t>
            </w:r>
          </w:p>
        </w:tc>
      </w:tr>
      <w:tr w:rsidR="007D3C84" w14:paraId="0C10C697" w14:textId="77777777">
        <w:tc>
          <w:tcPr>
            <w:tcW w:w="1844" w:type="dxa"/>
            <w:vAlign w:val="center"/>
          </w:tcPr>
          <w:p w14:paraId="59109343" w14:textId="77777777" w:rsidR="007D3C84" w:rsidRDefault="00000000">
            <w:pPr>
              <w:spacing w:line="480" w:lineRule="atLeast"/>
              <w:rPr>
                <w:rFonts w:ascii="宋体" w:hAnsi="宋体" w:hint="eastAsia"/>
                <w:b/>
                <w:bCs/>
                <w:iCs/>
                <w:color w:val="000000"/>
                <w:sz w:val="24"/>
              </w:rPr>
            </w:pPr>
            <w:r>
              <w:rPr>
                <w:rFonts w:ascii="宋体" w:hAnsi="宋体" w:hint="eastAsia"/>
                <w:b/>
                <w:bCs/>
                <w:iCs/>
                <w:color w:val="000000"/>
                <w:sz w:val="24"/>
              </w:rPr>
              <w:t>附件清单</w:t>
            </w:r>
          </w:p>
          <w:p w14:paraId="6BEE5E0F" w14:textId="77777777" w:rsidR="007D3C84" w:rsidRDefault="00000000">
            <w:pPr>
              <w:spacing w:line="480" w:lineRule="atLeast"/>
              <w:rPr>
                <w:rFonts w:ascii="宋体" w:hAnsi="宋体" w:hint="eastAsia"/>
                <w:b/>
                <w:bCs/>
                <w:iCs/>
                <w:color w:val="000000"/>
                <w:sz w:val="24"/>
              </w:rPr>
            </w:pPr>
            <w:r>
              <w:rPr>
                <w:rFonts w:ascii="宋体" w:hAnsi="宋体" w:hint="eastAsia"/>
                <w:b/>
                <w:bCs/>
                <w:iCs/>
                <w:color w:val="000000"/>
                <w:sz w:val="24"/>
              </w:rPr>
              <w:t>（如有）</w:t>
            </w:r>
          </w:p>
        </w:tc>
        <w:tc>
          <w:tcPr>
            <w:tcW w:w="7087" w:type="dxa"/>
          </w:tcPr>
          <w:p w14:paraId="329B54CB" w14:textId="77777777" w:rsidR="007D3C84" w:rsidRDefault="00000000">
            <w:pPr>
              <w:spacing w:line="480" w:lineRule="atLeast"/>
              <w:rPr>
                <w:rFonts w:ascii="宋体" w:hAnsi="宋体" w:hint="eastAsia"/>
                <w:bCs/>
                <w:iCs/>
                <w:color w:val="000000"/>
                <w:sz w:val="24"/>
              </w:rPr>
            </w:pPr>
            <w:r>
              <w:rPr>
                <w:rFonts w:asciiTheme="minorEastAsia" w:eastAsiaTheme="minorEastAsia" w:hAnsiTheme="minorEastAsia" w:hint="eastAsia"/>
                <w:szCs w:val="21"/>
              </w:rPr>
              <w:t>无</w:t>
            </w:r>
          </w:p>
        </w:tc>
      </w:tr>
      <w:tr w:rsidR="007D3C84" w14:paraId="5AB3D37E" w14:textId="77777777">
        <w:tc>
          <w:tcPr>
            <w:tcW w:w="1844" w:type="dxa"/>
            <w:vAlign w:val="center"/>
          </w:tcPr>
          <w:p w14:paraId="7A9F5655" w14:textId="77777777" w:rsidR="007D3C84" w:rsidRDefault="00000000">
            <w:pPr>
              <w:spacing w:line="480" w:lineRule="atLeast"/>
              <w:rPr>
                <w:rFonts w:ascii="宋体" w:hAnsi="宋体" w:hint="eastAsia"/>
                <w:b/>
                <w:bCs/>
                <w:iCs/>
                <w:color w:val="000000"/>
                <w:sz w:val="24"/>
              </w:rPr>
            </w:pPr>
            <w:r>
              <w:rPr>
                <w:rFonts w:ascii="宋体" w:hAnsi="宋体" w:hint="eastAsia"/>
                <w:b/>
                <w:bCs/>
                <w:iCs/>
                <w:color w:val="000000"/>
                <w:sz w:val="24"/>
              </w:rPr>
              <w:t>日期</w:t>
            </w:r>
          </w:p>
        </w:tc>
        <w:tc>
          <w:tcPr>
            <w:tcW w:w="7087" w:type="dxa"/>
          </w:tcPr>
          <w:p w14:paraId="4DC00605" w14:textId="77777777" w:rsidR="007D3C84" w:rsidRDefault="00000000">
            <w:pPr>
              <w:spacing w:line="480" w:lineRule="atLeast"/>
              <w:rPr>
                <w:rFonts w:asciiTheme="minorEastAsia" w:eastAsiaTheme="minorEastAsia" w:hAnsiTheme="minorEastAsia" w:hint="eastAsia"/>
                <w:szCs w:val="21"/>
              </w:rPr>
            </w:pPr>
            <w:r>
              <w:rPr>
                <w:rFonts w:asciiTheme="minorEastAsia" w:eastAsiaTheme="minorEastAsia" w:hAnsiTheme="minorEastAsia"/>
                <w:szCs w:val="21"/>
              </w:rPr>
              <w:t>202</w:t>
            </w:r>
            <w:r>
              <w:rPr>
                <w:rFonts w:asciiTheme="minorEastAsia" w:eastAsiaTheme="minorEastAsia" w:hAnsiTheme="minorEastAsia" w:hint="eastAsia"/>
                <w:szCs w:val="21"/>
              </w:rPr>
              <w:t>5年9月26日</w:t>
            </w:r>
          </w:p>
        </w:tc>
      </w:tr>
    </w:tbl>
    <w:p w14:paraId="3FC57545" w14:textId="77777777" w:rsidR="007D3C84" w:rsidRDefault="007D3C84">
      <w:pPr>
        <w:ind w:firstLineChars="200" w:firstLine="420"/>
      </w:pPr>
    </w:p>
    <w:sectPr w:rsidR="007D3C84">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3FB51" w14:textId="77777777" w:rsidR="007A1D4B" w:rsidRDefault="007A1D4B">
      <w:r>
        <w:separator/>
      </w:r>
    </w:p>
  </w:endnote>
  <w:endnote w:type="continuationSeparator" w:id="0">
    <w:p w14:paraId="2CAEA212" w14:textId="77777777" w:rsidR="007A1D4B" w:rsidRDefault="007A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595B7" w14:textId="77777777" w:rsidR="007D3C84" w:rsidRDefault="00000000">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A5D56C3" w14:textId="77777777" w:rsidR="007D3C84" w:rsidRDefault="007D3C8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6CC6C" w14:textId="77777777" w:rsidR="007D3C84" w:rsidRDefault="00000000">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2</w:t>
    </w:r>
    <w:r>
      <w:rPr>
        <w:rStyle w:val="ab"/>
      </w:rPr>
      <w:fldChar w:fldCharType="end"/>
    </w:r>
  </w:p>
  <w:p w14:paraId="6A6D1363" w14:textId="77777777" w:rsidR="007D3C84" w:rsidRDefault="007D3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9F150" w14:textId="77777777" w:rsidR="007A1D4B" w:rsidRDefault="007A1D4B">
      <w:r>
        <w:separator/>
      </w:r>
    </w:p>
  </w:footnote>
  <w:footnote w:type="continuationSeparator" w:id="0">
    <w:p w14:paraId="5E478286" w14:textId="77777777" w:rsidR="007A1D4B" w:rsidRDefault="007A1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43"/>
    <w:rsid w:val="000258FA"/>
    <w:rsid w:val="00141C43"/>
    <w:rsid w:val="001441D9"/>
    <w:rsid w:val="00165065"/>
    <w:rsid w:val="00176E62"/>
    <w:rsid w:val="002B5994"/>
    <w:rsid w:val="003F4F74"/>
    <w:rsid w:val="004549A7"/>
    <w:rsid w:val="004F3EA9"/>
    <w:rsid w:val="0057318D"/>
    <w:rsid w:val="005F6A60"/>
    <w:rsid w:val="006B1A3B"/>
    <w:rsid w:val="006F5225"/>
    <w:rsid w:val="00724EC4"/>
    <w:rsid w:val="007A1D4B"/>
    <w:rsid w:val="007D3C84"/>
    <w:rsid w:val="00803BF0"/>
    <w:rsid w:val="008146CC"/>
    <w:rsid w:val="00832BE7"/>
    <w:rsid w:val="00847CEA"/>
    <w:rsid w:val="008B452F"/>
    <w:rsid w:val="008C0D97"/>
    <w:rsid w:val="009051CA"/>
    <w:rsid w:val="00945FC8"/>
    <w:rsid w:val="00946F9E"/>
    <w:rsid w:val="00976BF6"/>
    <w:rsid w:val="00994C2F"/>
    <w:rsid w:val="009D2361"/>
    <w:rsid w:val="00A15A67"/>
    <w:rsid w:val="00A233D4"/>
    <w:rsid w:val="00A35CAD"/>
    <w:rsid w:val="00A4387B"/>
    <w:rsid w:val="00A71D3B"/>
    <w:rsid w:val="00AB52FB"/>
    <w:rsid w:val="00B07FDF"/>
    <w:rsid w:val="00B10913"/>
    <w:rsid w:val="00B34D2F"/>
    <w:rsid w:val="00B35B88"/>
    <w:rsid w:val="00C368AB"/>
    <w:rsid w:val="00C662B7"/>
    <w:rsid w:val="00CC3017"/>
    <w:rsid w:val="00CC522F"/>
    <w:rsid w:val="00DA2B1E"/>
    <w:rsid w:val="00DD588E"/>
    <w:rsid w:val="00E0549F"/>
    <w:rsid w:val="00E95BE1"/>
    <w:rsid w:val="00F03460"/>
    <w:rsid w:val="00F078C4"/>
    <w:rsid w:val="00F6320E"/>
    <w:rsid w:val="00FD1228"/>
    <w:rsid w:val="11406B98"/>
    <w:rsid w:val="2ECC4B1A"/>
    <w:rsid w:val="61270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83710B-6D09-41FD-9D2C-EC650D18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Indent"/>
    <w:basedOn w:val="a"/>
    <w:qFormat/>
    <w:pPr>
      <w:spacing w:after="120"/>
      <w:ind w:leftChars="200" w:left="420"/>
    </w:pPr>
    <w:rPr>
      <w:szCs w:val="20"/>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annotation reference"/>
    <w:basedOn w:val="a0"/>
    <w:semiHidden/>
    <w:qFormat/>
    <w:rPr>
      <w:sz w:val="21"/>
      <w:szCs w:val="21"/>
    </w:rPr>
  </w:style>
  <w:style w:type="paragraph" w:styleId="ad">
    <w:name w:val="List Paragraph"/>
    <w:basedOn w:val="a"/>
    <w:uiPriority w:val="34"/>
    <w:qFormat/>
    <w:pPr>
      <w:widowControl/>
      <w:ind w:firstLine="420"/>
      <w:jc w:val="left"/>
    </w:pPr>
    <w:rPr>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0">
    <w:name w:val="修订1"/>
    <w:hidden/>
    <w:uiPriority w:val="99"/>
    <w:semiHidden/>
    <w:rPr>
      <w:rFonts w:ascii="Times New Roman" w:eastAsia="宋体" w:hAnsi="Times New Roman" w:cs="Times New Roman"/>
      <w:kern w:val="2"/>
      <w:sz w:val="21"/>
      <w:szCs w:val="24"/>
    </w:rPr>
  </w:style>
  <w:style w:type="paragraph" w:customStyle="1" w:styleId="2">
    <w:name w:val="修订2"/>
    <w:hidden/>
    <w:uiPriority w:val="99"/>
    <w:unhideWhenUsed/>
    <w:rPr>
      <w:rFonts w:ascii="Times New Roman" w:eastAsia="宋体" w:hAnsi="Times New Roman" w:cs="Times New Roman"/>
      <w:kern w:val="2"/>
      <w:sz w:val="21"/>
      <w:szCs w:val="24"/>
    </w:rPr>
  </w:style>
  <w:style w:type="paragraph" w:styleId="ae">
    <w:name w:val="Revision"/>
    <w:hidden/>
    <w:uiPriority w:val="99"/>
    <w:unhideWhenUsed/>
    <w:rsid w:val="00C662B7"/>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C8FF5-2EAE-4348-AB43-D44BB456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190</Words>
  <Characters>1085</Characters>
  <Application>Microsoft Office Word</Application>
  <DocSecurity>0</DocSecurity>
  <Lines>9</Lines>
  <Paragraphs>2</Paragraphs>
  <ScaleCrop>false</ScaleCrop>
  <Company>szse</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中小企业板信息披露业务备忘录第2号</dc:title>
  <dc:creator>陈朝晖</dc:creator>
  <cp:lastModifiedBy>玲娇 谢</cp:lastModifiedBy>
  <cp:revision>25</cp:revision>
  <cp:lastPrinted>2024-10-09T05:31:00Z</cp:lastPrinted>
  <dcterms:created xsi:type="dcterms:W3CDTF">2022-05-23T08:15:00Z</dcterms:created>
  <dcterms:modified xsi:type="dcterms:W3CDTF">2025-09-26T08:18:00Z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B68D0AFCB3CA4597953092CBB2E301B7</vt:lpwstr>
  </property>
  <property fmtid="{D5CDD505-2E9C-101B-9397-08002B2CF9AE}" pid="4" name="KSOTemplateDocerSaveRecord">
    <vt:lpwstr>eyJoZGlkIjoiZWY1ODVhNjdiNjRmODM1ZjdjNWE0MmQ0OWI0Zjc5ZjUiLCJ1c2VySWQiOiI0MjE3NDA2NTIifQ==</vt:lpwstr>
  </property>
</Properties>
</file>