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E683" w14:textId="77777777" w:rsidR="00396471" w:rsidRDefault="00396471" w:rsidP="00396471">
      <w:pPr>
        <w:jc w:val="center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证券代码：600559</w:t>
      </w:r>
      <w:r>
        <w:rPr>
          <w:rFonts w:ascii="宋体" w:hAnsi="宋体"/>
          <w:bCs/>
          <w:iCs/>
          <w:color w:val="000000"/>
          <w:sz w:val="24"/>
        </w:rPr>
        <w:t xml:space="preserve">                        证券简称：</w:t>
      </w:r>
      <w:r>
        <w:rPr>
          <w:rFonts w:ascii="宋体" w:hAnsi="宋体" w:hint="eastAsia"/>
          <w:bCs/>
          <w:iCs/>
          <w:color w:val="000000"/>
          <w:sz w:val="24"/>
        </w:rPr>
        <w:t>老白干酒</w:t>
      </w:r>
    </w:p>
    <w:p w14:paraId="30F1DCB3" w14:textId="77777777" w:rsidR="00396471" w:rsidRPr="00F677AB" w:rsidRDefault="00396471" w:rsidP="00396471">
      <w:pPr>
        <w:jc w:val="center"/>
        <w:rPr>
          <w:rFonts w:ascii="宋体" w:hAnsi="宋体" w:hint="eastAsia"/>
          <w:bCs/>
          <w:iCs/>
          <w:color w:val="000000"/>
          <w:sz w:val="24"/>
        </w:rPr>
      </w:pPr>
    </w:p>
    <w:p w14:paraId="49AC7FD7" w14:textId="77777777" w:rsidR="00396471" w:rsidRDefault="00396471" w:rsidP="00396471">
      <w:pPr>
        <w:spacing w:beforeLines="50" w:before="156" w:afterLines="50" w:after="156" w:line="400" w:lineRule="exact"/>
        <w:jc w:val="center"/>
        <w:rPr>
          <w:b/>
          <w:kern w:val="0"/>
          <w:sz w:val="32"/>
          <w:szCs w:val="36"/>
        </w:rPr>
      </w:pPr>
      <w:r w:rsidRPr="00701686">
        <w:rPr>
          <w:rFonts w:hint="eastAsia"/>
          <w:b/>
          <w:kern w:val="0"/>
          <w:sz w:val="32"/>
          <w:szCs w:val="36"/>
        </w:rPr>
        <w:t>河北衡水老白干酒业股份有限公司</w:t>
      </w:r>
    </w:p>
    <w:p w14:paraId="79B13983" w14:textId="77777777" w:rsidR="00396471" w:rsidRDefault="00396471" w:rsidP="00396471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1EF851B3" w14:textId="77777777" w:rsidR="00396471" w:rsidRDefault="00396471" w:rsidP="00396471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6811"/>
      </w:tblGrid>
      <w:tr w:rsidR="00396471" w:rsidRPr="00932F9A" w14:paraId="1027A1AC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44A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5090" w14:textId="0EEF9D71" w:rsidR="00396471" w:rsidRPr="00932F9A" w:rsidRDefault="00396471" w:rsidP="00C4221D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路演活动</w:t>
            </w:r>
          </w:p>
        </w:tc>
      </w:tr>
      <w:tr w:rsidR="00396471" w:rsidRPr="00932F9A" w14:paraId="5939145D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29D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48A" w14:textId="455B7C8A" w:rsidR="00396471" w:rsidRPr="00932F9A" w:rsidRDefault="0000494F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中环资产、</w:t>
            </w:r>
            <w:proofErr w:type="gramStart"/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太盟投资</w:t>
            </w:r>
            <w:proofErr w:type="gramEnd"/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集团公司、雲富投资、中美联泰大都会人寿、上海华平私募基金管理有限公司、亞洲資產管理有限公司、摩根基金管理（中国）有限公司、中宏保险、路博迈基金管理（中国）有限公司、路博迈、元</w:t>
            </w:r>
            <w:proofErr w:type="gramStart"/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昊</w:t>
            </w:r>
            <w:proofErr w:type="gramEnd"/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資本、华宝基金、贝莱德 、交银国际资管、Morgan Stanley IED、Morgan Stanley Research、Morgan Stanley Corporate Access、Shanghai Stock Exchange</w:t>
            </w:r>
          </w:p>
        </w:tc>
      </w:tr>
      <w:tr w:rsidR="00396471" w:rsidRPr="00932F9A" w14:paraId="21431640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2A4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C23" w14:textId="1C98543E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</w:t>
            </w:r>
            <w:r w:rsidRPr="00932F9A"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  <w:t>5</w:t>
            </w: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9</w:t>
            </w: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24</w:t>
            </w: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  <w:tr w:rsidR="00396471" w:rsidRPr="00932F9A" w14:paraId="3CDCE510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D2F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5EF" w14:textId="1342DCAA" w:rsidR="00396471" w:rsidRPr="00932F9A" w:rsidRDefault="0000494F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中国证券博物馆</w:t>
            </w:r>
          </w:p>
        </w:tc>
      </w:tr>
      <w:tr w:rsidR="00396471" w:rsidRPr="00932F9A" w14:paraId="54097EA0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E98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EA1" w14:textId="77777777" w:rsidR="00396471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董事会秘书</w:t>
            </w:r>
            <w:r w:rsidR="0000494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、财务总监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：吴东壮</w:t>
            </w:r>
          </w:p>
          <w:p w14:paraId="27C53831" w14:textId="52EAE7CE" w:rsidR="0000494F" w:rsidRPr="0000494F" w:rsidRDefault="0000494F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证券事务代表：刘宝石</w:t>
            </w:r>
          </w:p>
        </w:tc>
      </w:tr>
      <w:tr w:rsidR="00396471" w:rsidRPr="00932F9A" w14:paraId="3754B7C6" w14:textId="77777777" w:rsidTr="00C42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D44" w14:textId="77777777" w:rsidR="00396471" w:rsidRPr="00932F9A" w:rsidRDefault="00396471" w:rsidP="00C4221D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</w:pP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</w:t>
            </w:r>
            <w:r w:rsidRPr="00932F9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绍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885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lastRenderedPageBreak/>
              <w:t>一、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如何看待白酒行业长期发展趋势？人均消费量与价格空间如何？</w:t>
            </w:r>
          </w:p>
          <w:p w14:paraId="3DE1C2AE" w14:textId="4223A77D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Segoe UI Emoji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答：中国白酒行业发展可分为三个阶段：2003–2013年：量价齐升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2013–2024年：价升量跌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2024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lastRenderedPageBreak/>
              <w:t>年至今：量价齐跌，进入深度调整期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全国白酒产量从2016年的1300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多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万千升降至2024年的414万千升，降幅显著。尽管上市公司收入利润仍在增长，但销量已不足2016年的1/3。长期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来看，白酒消费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受人口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老龄化与年轻群体兴起双重影响，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目前公司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聚焦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上述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两大人群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，分别开发了</w:t>
            </w:r>
            <w:bookmarkStart w:id="0" w:name="OLE_LINK1"/>
            <w:r w:rsidRPr="00916629">
              <w:rPr>
                <w:rFonts w:ascii="宋体" w:hAnsi="宋体" w:cs="Segoe UI Emoji"/>
                <w:sz w:val="28"/>
                <w:szCs w:val="28"/>
              </w:rPr>
              <w:t>“</w:t>
            </w:r>
            <w:r w:rsidRPr="00916629">
              <w:rPr>
                <w:rFonts w:ascii="宋体" w:hAnsi="宋体" w:hint="eastAsia"/>
                <w:sz w:val="28"/>
                <w:szCs w:val="28"/>
              </w:rPr>
              <w:t>酌恋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系列柠檬酒”</w:t>
            </w:r>
            <w:bookmarkEnd w:id="0"/>
            <w:r w:rsidRPr="00916629">
              <w:rPr>
                <w:rFonts w:ascii="宋体" w:hAnsi="宋体" w:cs="Segoe UI Emoji"/>
                <w:sz w:val="28"/>
                <w:szCs w:val="28"/>
              </w:rPr>
              <w:t>、“</w:t>
            </w:r>
            <w:r w:rsidRPr="00916629">
              <w:rPr>
                <w:rFonts w:ascii="宋体" w:hAnsi="宋体" w:hint="eastAsia"/>
                <w:sz w:val="28"/>
                <w:szCs w:val="28"/>
              </w:rPr>
              <w:t>酌恋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系列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陈皮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酒”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等系列产品，一是针对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年轻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消费群体，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开发低度、果味、时尚化产品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；二是针对老年</w:t>
            </w:r>
            <w:bookmarkStart w:id="1" w:name="OLE_LINK3"/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人，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研发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了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适</w:t>
            </w:r>
            <w:bookmarkEnd w:id="1"/>
            <w:r w:rsidRPr="00916629">
              <w:rPr>
                <w:rFonts w:ascii="宋体" w:hAnsi="宋体" w:cs="Segoe UI Emoji"/>
                <w:sz w:val="28"/>
                <w:szCs w:val="28"/>
              </w:rPr>
              <w:t>合老年人的健康型酒品。消费升级仍是长期主线，坚信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我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国经济向好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，促进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白酒行业稳健发展。</w:t>
            </w:r>
          </w:p>
          <w:p w14:paraId="18F666C1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二、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当前监管政策对行业有何影响？是否会导致消费降级？</w:t>
            </w:r>
          </w:p>
          <w:p w14:paraId="3FD0AFEA" w14:textId="26C5DA50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答：政策影响具有长期性，对高端产品造成一定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影响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但从消费场景来看，没有明显的降级情况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目前公司高低并重，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高端产品仍坚持投入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如“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衡水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老白干1915”持续投放央视广告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，二是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积极拓展</w:t>
            </w:r>
            <w:r w:rsidR="00725222">
              <w:rPr>
                <w:rFonts w:ascii="宋体" w:hAnsi="宋体" w:cs="Segoe UI Emoji" w:hint="eastAsia"/>
                <w:sz w:val="28"/>
                <w:szCs w:val="28"/>
              </w:rPr>
              <w:t>大众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市场，</w:t>
            </w:r>
            <w:r w:rsidR="00725222">
              <w:rPr>
                <w:rFonts w:ascii="宋体" w:hAnsi="宋体" w:cs="Segoe UI Emoji" w:hint="eastAsia"/>
                <w:sz w:val="28"/>
                <w:szCs w:val="28"/>
              </w:rPr>
              <w:t>强化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300元以下、100元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左右的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价格带产品</w:t>
            </w:r>
            <w:r w:rsidR="00725222">
              <w:rPr>
                <w:rFonts w:ascii="宋体" w:hAnsi="宋体" w:cs="Segoe UI Emoji" w:hint="eastAsia"/>
                <w:sz w:val="28"/>
                <w:szCs w:val="28"/>
              </w:rPr>
              <w:t>的市场建设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不断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提升</w:t>
            </w:r>
            <w:r w:rsidR="00725222">
              <w:rPr>
                <w:rFonts w:ascii="宋体" w:hAnsi="宋体" w:cs="Segoe UI Emoji" w:hint="eastAsia"/>
                <w:sz w:val="28"/>
                <w:szCs w:val="28"/>
              </w:rPr>
              <w:t>市场占有率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</w:p>
          <w:p w14:paraId="43F96785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三、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近期消费是否有回暖迹象？双节（中秋国庆）准备情况如何？</w:t>
            </w:r>
          </w:p>
          <w:p w14:paraId="2A914DD6" w14:textId="0F54FC8B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答：9月以来市场明显回暖，出库与回款情况优于7–8月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中秋与国庆重叠，形成较长消费窗口，公司已做好备货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，相关营销、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促销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活动正在积极开展，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政策面与消费场景正在逐步修复。</w:t>
            </w:r>
          </w:p>
          <w:p w14:paraId="2363DC6B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四、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经销商拿货意愿是否改善？如何管理渠道库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lastRenderedPageBreak/>
              <w:t>存？</w:t>
            </w:r>
          </w:p>
          <w:p w14:paraId="490BA7E6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以前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经销商习惯节前大量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备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货，现普遍改为“随销随进”。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公司为保证渠道的健康发展，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主动推动去库存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活动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保证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价格体系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的良性发展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</w:p>
          <w:p w14:paraId="5F34F0C7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五、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品牌传播与渠道拓展策略是怎样的？如何推进全国化？</w:t>
            </w:r>
          </w:p>
          <w:p w14:paraId="0D05F46A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Segoe UI Emoji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目前，公司在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传统媒体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央视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仍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保持高端品牌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广告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，但逐步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缩减非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核心投放。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在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新媒体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方面，加快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转型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加大抖音、视频号等自媒体投入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，在公司内部也开展了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短视频创作大赛，鼓励员工参与品牌传播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，并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推出“车贴换酒”活动（员工贴车贴获赠酒品），在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衡水本地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形成良好口碑效应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。在渠道方面，开展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异业合作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与保险公司、银行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等企业开展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高净值客户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活动，加强互动，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走进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公司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，开展品鉴+文化体验活动，成效显著。</w:t>
            </w:r>
          </w:p>
          <w:p w14:paraId="387E2C1F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2018年，公司通过收购丰联酒业的四家白酒企业，在山东、安徽、湖南等地区进行了布局，公司在不断深化本地区域市场建设的同时，也在有序的扩展省外市场。</w:t>
            </w:r>
          </w:p>
          <w:p w14:paraId="5B6F8225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六、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本轮行业调整处于什么阶段？何时能看到拐点？</w:t>
            </w:r>
          </w:p>
          <w:p w14:paraId="5FE099F5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调整自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2024年已显现，2025年全面扩散，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分化比较明显，从20家A股白酒上市公司的定期报告来看，今年来，很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多酒企业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绩</w:t>
            </w:r>
            <w:proofErr w:type="gramEnd"/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出现了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下滑。调整周期长短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一是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取决于宏观经济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的发展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速度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；二是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消费信心与居民收入改善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；三是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企业自身转型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发展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能力。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目前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行业现金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lastRenderedPageBreak/>
              <w:t>流普遍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良好，多数企业账上资金充裕，抗风险能力强。</w:t>
            </w:r>
          </w:p>
          <w:p w14:paraId="467F4803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七、在当前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消费</w:t>
            </w: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的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背景下，</w:t>
            </w:r>
            <w:proofErr w:type="gramStart"/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低端酒是否</w:t>
            </w:r>
            <w:proofErr w:type="gramEnd"/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更好卖？</w:t>
            </w:r>
          </w:p>
          <w:p w14:paraId="1BFA662C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高端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酒</w:t>
            </w:r>
            <w:proofErr w:type="gramEnd"/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消费频次下降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后，各大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酒企纷纷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布局中低端市场，竞争加剧。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行业一线企业也在推低度新品，开展相关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跨界尝试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。公司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也在探索产品创新、营销模式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改革等活动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</w:p>
          <w:p w14:paraId="702E599B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八、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吸引年轻人的最大挑战是什么？如何应对？</w:t>
            </w:r>
          </w:p>
          <w:p w14:paraId="3D309548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答：最大挑战：传统“消费者教育”模式失效，年轻人更注重自我表达与体验感。</w:t>
            </w:r>
          </w:p>
          <w:p w14:paraId="0BDBBC4F" w14:textId="6DB9D021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916629">
              <w:rPr>
                <w:rFonts w:ascii="宋体" w:hAnsi="宋体" w:cs="Segoe UI Emoji"/>
                <w:sz w:val="28"/>
                <w:szCs w:val="28"/>
              </w:rPr>
              <w:t>应对策略：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一是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产品创新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推出低度、果味、高颜值产品（如柠檬酒、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陈皮酒等系列产品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）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；二是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场景融合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尝试与游戏公司合作，嵌入年轻娱乐生态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；三是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情感共鸣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通过社交媒体、UGC内容建立品牌认同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</w:t>
            </w:r>
            <w:r w:rsidR="008F365C">
              <w:rPr>
                <w:rFonts w:ascii="宋体" w:hAnsi="宋体" w:cs="Segoe UI Emoji" w:hint="eastAsia"/>
                <w:sz w:val="28"/>
                <w:szCs w:val="28"/>
              </w:rPr>
              <w:t>四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跨界联动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联合金融、保险、</w:t>
            </w:r>
            <w:proofErr w:type="gramStart"/>
            <w:r w:rsidRPr="00916629">
              <w:rPr>
                <w:rFonts w:ascii="宋体" w:hAnsi="宋体" w:cs="Segoe UI Emoji"/>
                <w:sz w:val="28"/>
                <w:szCs w:val="28"/>
              </w:rPr>
              <w:t>文旅等</w:t>
            </w:r>
            <w:proofErr w:type="gramEnd"/>
            <w:r w:rsidRPr="00916629">
              <w:rPr>
                <w:rFonts w:ascii="宋体" w:hAnsi="宋体" w:cs="Segoe UI Emoji"/>
                <w:sz w:val="28"/>
                <w:szCs w:val="28"/>
              </w:rPr>
              <w:t>行业打造沉浸式体验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</w:t>
            </w:r>
          </w:p>
          <w:p w14:paraId="07D3CB50" w14:textId="77777777" w:rsidR="0000494F" w:rsidRPr="00916629" w:rsidRDefault="0000494F" w:rsidP="00916629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九、对公司未来如何</w:t>
            </w:r>
            <w:r w:rsidRPr="00916629">
              <w:rPr>
                <w:rFonts w:ascii="宋体" w:hAnsi="宋体" w:cs="Segoe UI Emoji"/>
                <w:b/>
                <w:bCs/>
                <w:sz w:val="28"/>
                <w:szCs w:val="28"/>
              </w:rPr>
              <w:t>展望</w:t>
            </w:r>
            <w:r w:rsidRPr="00916629">
              <w:rPr>
                <w:rFonts w:ascii="宋体" w:hAnsi="宋体" w:cs="Segoe UI Emoji" w:hint="eastAsia"/>
                <w:b/>
                <w:bCs/>
                <w:sz w:val="28"/>
                <w:szCs w:val="28"/>
              </w:rPr>
              <w:t>？</w:t>
            </w:r>
          </w:p>
          <w:p w14:paraId="2D086D45" w14:textId="0A970CBD" w:rsidR="00396471" w:rsidRPr="00D0550F" w:rsidRDefault="0000494F" w:rsidP="0091662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16629">
              <w:rPr>
                <w:rFonts w:ascii="宋体" w:hAnsi="宋体" w:hint="eastAsia"/>
                <w:sz w:val="28"/>
                <w:szCs w:val="28"/>
              </w:rPr>
              <w:t>答：目前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白酒行业虽处调整期，但长期前景依然乐观。公司将坚持“内生+外延”增长路径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，一是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扎根河北大本营，做强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、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做深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、做好大本营市场；二是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推进全国化布局，发挥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公司衡水老白干酒、承德乾隆醉酒、湖南武陵酒、安徽文王贡酒、山东孔府家酒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“五朵金花”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的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协同效应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；三是紧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抓“银发经济”与“Z世代”双轮驱动机遇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，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通过产品、品牌、渠道全面创新，寻找新增长曲线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。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我们相信，只要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我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国经济向好，消费升级就不会停止，白酒行业终将迎来新一轮繁荣</w:t>
            </w:r>
            <w:r w:rsidRPr="00916629">
              <w:rPr>
                <w:rFonts w:ascii="宋体" w:hAnsi="宋体" w:cs="Segoe UI Emoji" w:hint="eastAsia"/>
                <w:sz w:val="28"/>
                <w:szCs w:val="28"/>
              </w:rPr>
              <w:t>发展</w:t>
            </w:r>
            <w:r w:rsidRPr="00916629">
              <w:rPr>
                <w:rFonts w:ascii="宋体" w:hAnsi="宋体" w:cs="Segoe UI Emoji"/>
                <w:sz w:val="28"/>
                <w:szCs w:val="28"/>
              </w:rPr>
              <w:t>。</w:t>
            </w:r>
          </w:p>
        </w:tc>
      </w:tr>
    </w:tbl>
    <w:p w14:paraId="1DB18717" w14:textId="77777777" w:rsidR="003E3BE9" w:rsidRPr="00E4427D" w:rsidRDefault="003E3BE9"/>
    <w:sectPr w:rsidR="003E3BE9" w:rsidRPr="00E4427D" w:rsidSect="0039647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6227" w14:textId="77777777" w:rsidR="00D34899" w:rsidRDefault="00D34899">
      <w:r>
        <w:separator/>
      </w:r>
    </w:p>
  </w:endnote>
  <w:endnote w:type="continuationSeparator" w:id="0">
    <w:p w14:paraId="0EC835B1" w14:textId="77777777" w:rsidR="00D34899" w:rsidRDefault="00D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427D" w14:textId="77777777" w:rsidR="00396471" w:rsidRDefault="00396471" w:rsidP="00E62926">
    <w:pPr>
      <w:pStyle w:val="ae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4A69C10" w14:textId="77777777" w:rsidR="00396471" w:rsidRDefault="003964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9CB28" w14:textId="77777777" w:rsidR="00D34899" w:rsidRDefault="00D34899">
      <w:r>
        <w:separator/>
      </w:r>
    </w:p>
  </w:footnote>
  <w:footnote w:type="continuationSeparator" w:id="0">
    <w:p w14:paraId="1CCC2022" w14:textId="77777777" w:rsidR="00D34899" w:rsidRDefault="00D3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1"/>
    <w:rsid w:val="0000494F"/>
    <w:rsid w:val="00005511"/>
    <w:rsid w:val="00024725"/>
    <w:rsid w:val="000A2EE7"/>
    <w:rsid w:val="000C30CE"/>
    <w:rsid w:val="000D671A"/>
    <w:rsid w:val="000E7122"/>
    <w:rsid w:val="000F1A8F"/>
    <w:rsid w:val="00113293"/>
    <w:rsid w:val="001209CE"/>
    <w:rsid w:val="0012101F"/>
    <w:rsid w:val="00126A55"/>
    <w:rsid w:val="00131DA8"/>
    <w:rsid w:val="00146576"/>
    <w:rsid w:val="001656A9"/>
    <w:rsid w:val="00177EA0"/>
    <w:rsid w:val="00187CCA"/>
    <w:rsid w:val="00190780"/>
    <w:rsid w:val="001B5D1E"/>
    <w:rsid w:val="001D33FE"/>
    <w:rsid w:val="001D4770"/>
    <w:rsid w:val="00206DD2"/>
    <w:rsid w:val="0026715B"/>
    <w:rsid w:val="00270B0C"/>
    <w:rsid w:val="0027249F"/>
    <w:rsid w:val="00274697"/>
    <w:rsid w:val="00290F93"/>
    <w:rsid w:val="0029282C"/>
    <w:rsid w:val="00295619"/>
    <w:rsid w:val="002A757C"/>
    <w:rsid w:val="002C33D8"/>
    <w:rsid w:val="002E0BB8"/>
    <w:rsid w:val="002E142E"/>
    <w:rsid w:val="002F03A1"/>
    <w:rsid w:val="002F22FD"/>
    <w:rsid w:val="002F2877"/>
    <w:rsid w:val="00373F1B"/>
    <w:rsid w:val="00393525"/>
    <w:rsid w:val="00396471"/>
    <w:rsid w:val="003C1FA9"/>
    <w:rsid w:val="003D2E7E"/>
    <w:rsid w:val="003E3BE9"/>
    <w:rsid w:val="003F2EC9"/>
    <w:rsid w:val="00417226"/>
    <w:rsid w:val="00443CA7"/>
    <w:rsid w:val="00456945"/>
    <w:rsid w:val="00481D0E"/>
    <w:rsid w:val="00487508"/>
    <w:rsid w:val="004A4B6F"/>
    <w:rsid w:val="004B6977"/>
    <w:rsid w:val="004B6990"/>
    <w:rsid w:val="004D1456"/>
    <w:rsid w:val="004F2118"/>
    <w:rsid w:val="00500831"/>
    <w:rsid w:val="00555846"/>
    <w:rsid w:val="00565C8F"/>
    <w:rsid w:val="00577027"/>
    <w:rsid w:val="00591828"/>
    <w:rsid w:val="005A3803"/>
    <w:rsid w:val="005C2003"/>
    <w:rsid w:val="005C25FD"/>
    <w:rsid w:val="005E262A"/>
    <w:rsid w:val="005E510A"/>
    <w:rsid w:val="005E6CC4"/>
    <w:rsid w:val="006005D2"/>
    <w:rsid w:val="006057F8"/>
    <w:rsid w:val="00606DA3"/>
    <w:rsid w:val="0062278D"/>
    <w:rsid w:val="00632BA6"/>
    <w:rsid w:val="006353FB"/>
    <w:rsid w:val="006761FD"/>
    <w:rsid w:val="00696C01"/>
    <w:rsid w:val="006B20C7"/>
    <w:rsid w:val="006C4366"/>
    <w:rsid w:val="006D6BC0"/>
    <w:rsid w:val="006E366C"/>
    <w:rsid w:val="00700C64"/>
    <w:rsid w:val="00710B98"/>
    <w:rsid w:val="00711446"/>
    <w:rsid w:val="007177A6"/>
    <w:rsid w:val="00725222"/>
    <w:rsid w:val="00742EEF"/>
    <w:rsid w:val="00761E4C"/>
    <w:rsid w:val="0076229E"/>
    <w:rsid w:val="0076766F"/>
    <w:rsid w:val="00783974"/>
    <w:rsid w:val="007A05BF"/>
    <w:rsid w:val="007B6C22"/>
    <w:rsid w:val="007C74B5"/>
    <w:rsid w:val="00802C7B"/>
    <w:rsid w:val="00824ADF"/>
    <w:rsid w:val="008362AD"/>
    <w:rsid w:val="0085212A"/>
    <w:rsid w:val="00856C9A"/>
    <w:rsid w:val="0086300B"/>
    <w:rsid w:val="00891248"/>
    <w:rsid w:val="00896A05"/>
    <w:rsid w:val="008C14B8"/>
    <w:rsid w:val="008D22E9"/>
    <w:rsid w:val="008E5908"/>
    <w:rsid w:val="008F365C"/>
    <w:rsid w:val="008F5544"/>
    <w:rsid w:val="009119DB"/>
    <w:rsid w:val="00914902"/>
    <w:rsid w:val="00916629"/>
    <w:rsid w:val="00916B18"/>
    <w:rsid w:val="00930E14"/>
    <w:rsid w:val="00933B1A"/>
    <w:rsid w:val="00935320"/>
    <w:rsid w:val="00937F93"/>
    <w:rsid w:val="009708C5"/>
    <w:rsid w:val="00972E1E"/>
    <w:rsid w:val="0098508A"/>
    <w:rsid w:val="009850CE"/>
    <w:rsid w:val="00987B63"/>
    <w:rsid w:val="00990F9D"/>
    <w:rsid w:val="009940AD"/>
    <w:rsid w:val="009955E8"/>
    <w:rsid w:val="009B5EA2"/>
    <w:rsid w:val="009F3A42"/>
    <w:rsid w:val="00A33A7C"/>
    <w:rsid w:val="00A33D0F"/>
    <w:rsid w:val="00A41E19"/>
    <w:rsid w:val="00A6027A"/>
    <w:rsid w:val="00A6263C"/>
    <w:rsid w:val="00A82BEA"/>
    <w:rsid w:val="00A924E9"/>
    <w:rsid w:val="00AA677E"/>
    <w:rsid w:val="00AC1D57"/>
    <w:rsid w:val="00AF1278"/>
    <w:rsid w:val="00B26D07"/>
    <w:rsid w:val="00B30B90"/>
    <w:rsid w:val="00B35985"/>
    <w:rsid w:val="00B82618"/>
    <w:rsid w:val="00BF0D15"/>
    <w:rsid w:val="00C24D4B"/>
    <w:rsid w:val="00C25EE0"/>
    <w:rsid w:val="00C46986"/>
    <w:rsid w:val="00C5481A"/>
    <w:rsid w:val="00C62C53"/>
    <w:rsid w:val="00C6561C"/>
    <w:rsid w:val="00C72064"/>
    <w:rsid w:val="00CA1EDA"/>
    <w:rsid w:val="00CB130D"/>
    <w:rsid w:val="00CB5147"/>
    <w:rsid w:val="00CC3C30"/>
    <w:rsid w:val="00CC711A"/>
    <w:rsid w:val="00CD04FC"/>
    <w:rsid w:val="00CF4AB5"/>
    <w:rsid w:val="00D34899"/>
    <w:rsid w:val="00D460F2"/>
    <w:rsid w:val="00D659B5"/>
    <w:rsid w:val="00D6771A"/>
    <w:rsid w:val="00DD46F8"/>
    <w:rsid w:val="00DF121A"/>
    <w:rsid w:val="00E14898"/>
    <w:rsid w:val="00E25C8A"/>
    <w:rsid w:val="00E35C44"/>
    <w:rsid w:val="00E4427D"/>
    <w:rsid w:val="00E52AD6"/>
    <w:rsid w:val="00E61E82"/>
    <w:rsid w:val="00E73164"/>
    <w:rsid w:val="00E758FA"/>
    <w:rsid w:val="00E76319"/>
    <w:rsid w:val="00E850A0"/>
    <w:rsid w:val="00E86470"/>
    <w:rsid w:val="00EB67AB"/>
    <w:rsid w:val="00ED2A54"/>
    <w:rsid w:val="00EE20A6"/>
    <w:rsid w:val="00EF3294"/>
    <w:rsid w:val="00F007DA"/>
    <w:rsid w:val="00F114DE"/>
    <w:rsid w:val="00F12B71"/>
    <w:rsid w:val="00F211E2"/>
    <w:rsid w:val="00F24C43"/>
    <w:rsid w:val="00F30238"/>
    <w:rsid w:val="00F50A4F"/>
    <w:rsid w:val="00F857EA"/>
    <w:rsid w:val="00F97823"/>
    <w:rsid w:val="00FA5EF2"/>
    <w:rsid w:val="00FA705C"/>
    <w:rsid w:val="00FB44E9"/>
    <w:rsid w:val="00FD42E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2F3"/>
  <w15:chartTrackingRefBased/>
  <w15:docId w15:val="{7CA1B8F0-B906-4259-85CA-2808470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7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64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9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9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9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7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964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964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6471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11"/>
    <w:uiPriority w:val="99"/>
    <w:rsid w:val="0039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f">
    <w:name w:val="页脚 字符"/>
    <w:basedOn w:val="a0"/>
    <w:uiPriority w:val="99"/>
    <w:semiHidden/>
    <w:rsid w:val="00396471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11">
    <w:name w:val="页脚 字符1"/>
    <w:link w:val="ae"/>
    <w:uiPriority w:val="99"/>
    <w:rsid w:val="00396471"/>
    <w:rPr>
      <w:rFonts w:ascii="Times New Roman" w:eastAsia="宋体" w:hAnsi="Times New Roman" w:cs="Times New Roman"/>
      <w:sz w:val="18"/>
      <w:szCs w:val="1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刘</dc:creator>
  <cp:keywords/>
  <dc:description/>
  <cp:lastModifiedBy>先生 刘</cp:lastModifiedBy>
  <cp:revision>6</cp:revision>
  <cp:lastPrinted>2025-09-28T02:19:00Z</cp:lastPrinted>
  <dcterms:created xsi:type="dcterms:W3CDTF">2025-09-28T02:01:00Z</dcterms:created>
  <dcterms:modified xsi:type="dcterms:W3CDTF">2025-09-28T02:39:00Z</dcterms:modified>
</cp:coreProperties>
</file>