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801BB">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证券代码：688011                        证券简称：新光光电</w:t>
      </w:r>
    </w:p>
    <w:p w14:paraId="5402A6C5">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哈尔滨新光光电科技股份有限公司</w:t>
      </w:r>
    </w:p>
    <w:p w14:paraId="33560F0B">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投资者关系活动记录表</w:t>
      </w:r>
      <w:bookmarkStart w:id="0" w:name="_GoBack"/>
      <w:bookmarkEnd w:id="0"/>
    </w:p>
    <w:p w14:paraId="1380E051">
      <w:pPr>
        <w:jc w:val="center"/>
        <w:rPr>
          <w:rFonts w:hint="eastAsia" w:asciiTheme="majorEastAsia" w:hAnsiTheme="majorEastAsia" w:eastAsiaTheme="majorEastAsia"/>
          <w:b/>
          <w:szCs w:val="21"/>
          <w:lang w:eastAsia="zh-CN"/>
        </w:rPr>
      </w:pPr>
      <w:r>
        <w:rPr>
          <w:rFonts w:hint="eastAsia" w:asciiTheme="majorEastAsia" w:hAnsiTheme="majorEastAsia" w:eastAsiaTheme="majorEastAsia"/>
          <w:b/>
          <w:szCs w:val="21"/>
        </w:rPr>
        <w:t>202</w:t>
      </w:r>
      <w:r>
        <w:rPr>
          <w:rFonts w:hint="eastAsia" w:asciiTheme="majorEastAsia" w:hAnsiTheme="majorEastAsia" w:eastAsiaTheme="majorEastAsia"/>
          <w:b/>
          <w:szCs w:val="21"/>
          <w:lang w:val="en-US" w:eastAsia="zh-CN"/>
        </w:rPr>
        <w:t>5</w:t>
      </w:r>
      <w:r>
        <w:rPr>
          <w:rFonts w:hint="eastAsia" w:asciiTheme="majorEastAsia" w:hAnsiTheme="majorEastAsia" w:eastAsiaTheme="majorEastAsia"/>
          <w:b/>
          <w:szCs w:val="21"/>
        </w:rPr>
        <w:t>-00</w:t>
      </w:r>
      <w:r>
        <w:rPr>
          <w:rFonts w:hint="eastAsia" w:asciiTheme="majorEastAsia" w:hAnsiTheme="majorEastAsia" w:eastAsiaTheme="majorEastAsia"/>
          <w:b/>
          <w:szCs w:val="21"/>
          <w:lang w:val="en-US" w:eastAsia="zh-CN"/>
        </w:rPr>
        <w:t>2</w:t>
      </w:r>
    </w:p>
    <w:tbl>
      <w:tblPr>
        <w:tblStyle w:val="6"/>
        <w:tblW w:w="0" w:type="auto"/>
        <w:tblInd w:w="-2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40"/>
        <w:gridCol w:w="6290"/>
      </w:tblGrid>
      <w:tr w14:paraId="4DDE07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6" w:hRule="atLeast"/>
        </w:trPr>
        <w:tc>
          <w:tcPr>
            <w:tcW w:w="2240" w:type="dxa"/>
          </w:tcPr>
          <w:p w14:paraId="65E5D50C">
            <w:pPr>
              <w:ind w:right="315"/>
              <w:jc w:val="center"/>
              <w:rPr>
                <w:rFonts w:asciiTheme="minorEastAsia" w:hAnsiTheme="minorEastAsia"/>
                <w:sz w:val="24"/>
                <w:szCs w:val="21"/>
              </w:rPr>
            </w:pPr>
          </w:p>
          <w:p w14:paraId="1C03BA49">
            <w:pPr>
              <w:ind w:right="315"/>
              <w:jc w:val="center"/>
              <w:rPr>
                <w:rFonts w:asciiTheme="minorEastAsia" w:hAnsiTheme="minorEastAsia"/>
                <w:b/>
                <w:sz w:val="24"/>
                <w:szCs w:val="21"/>
              </w:rPr>
            </w:pPr>
            <w:r>
              <w:rPr>
                <w:rFonts w:hint="eastAsia" w:asciiTheme="minorEastAsia" w:hAnsiTheme="minorEastAsia"/>
                <w:b/>
                <w:sz w:val="24"/>
                <w:szCs w:val="21"/>
              </w:rPr>
              <w:t>投资者活动</w:t>
            </w:r>
          </w:p>
          <w:p w14:paraId="0A7A7CC3">
            <w:pPr>
              <w:ind w:right="315"/>
              <w:jc w:val="center"/>
              <w:rPr>
                <w:rFonts w:asciiTheme="minorEastAsia" w:hAnsiTheme="minorEastAsia"/>
                <w:b/>
                <w:sz w:val="24"/>
                <w:szCs w:val="21"/>
              </w:rPr>
            </w:pPr>
            <w:r>
              <w:rPr>
                <w:rFonts w:hint="eastAsia" w:asciiTheme="minorEastAsia" w:hAnsiTheme="minorEastAsia"/>
                <w:b/>
                <w:sz w:val="24"/>
                <w:szCs w:val="21"/>
              </w:rPr>
              <w:t>类型</w:t>
            </w:r>
          </w:p>
        </w:tc>
        <w:tc>
          <w:tcPr>
            <w:tcW w:w="6290" w:type="dxa"/>
          </w:tcPr>
          <w:p w14:paraId="201FD7EA">
            <w:pPr>
              <w:ind w:right="315" w:firstLine="420" w:firstLineChars="200"/>
              <w:jc w:val="left"/>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特定对象调研        □分析师会议</w:t>
            </w:r>
          </w:p>
          <w:p w14:paraId="7BCD8023">
            <w:pPr>
              <w:ind w:right="315" w:firstLine="420" w:firstLineChars="200"/>
              <w:jc w:val="left"/>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一对一沟通          √业绩说明会</w:t>
            </w:r>
          </w:p>
          <w:p w14:paraId="0EE37B1A">
            <w:pPr>
              <w:ind w:right="315" w:firstLine="420" w:firstLineChars="200"/>
              <w:jc w:val="left"/>
              <w:rPr>
                <w:rFonts w:asciiTheme="minorEastAsia" w:hAnsiTheme="minorEastAsia"/>
                <w:szCs w:val="21"/>
              </w:rPr>
            </w:pPr>
            <w:r>
              <w:rPr>
                <w:rFonts w:hint="eastAsia" w:asciiTheme="minorEastAsia" w:hAnsiTheme="minorEastAsia"/>
                <w:szCs w:val="21"/>
              </w:rPr>
              <w:t xml:space="preserve">□ 媒体采访            </w:t>
            </w:r>
            <w:r>
              <w:rPr>
                <w:rFonts w:hint="eastAsia" w:asciiTheme="minorEastAsia" w:hAnsiTheme="minorEastAsia"/>
                <w:szCs w:val="21"/>
              </w:rPr>
              <w:sym w:font="Wingdings 2" w:char="00A3"/>
            </w:r>
            <w:r>
              <w:rPr>
                <w:rFonts w:hint="eastAsia" w:asciiTheme="minorEastAsia" w:hAnsiTheme="minorEastAsia"/>
                <w:szCs w:val="21"/>
              </w:rPr>
              <w:t>现场参观</w:t>
            </w:r>
          </w:p>
          <w:p w14:paraId="3AF33C09">
            <w:pPr>
              <w:ind w:right="315" w:firstLine="420" w:firstLineChars="200"/>
              <w:jc w:val="left"/>
              <w:rPr>
                <w:rFonts w:asciiTheme="minorEastAsia" w:hAnsiTheme="minorEastAsia"/>
                <w:szCs w:val="21"/>
              </w:rPr>
            </w:pPr>
            <w:r>
              <w:rPr>
                <w:rFonts w:hint="eastAsia" w:asciiTheme="minorEastAsia" w:hAnsiTheme="minorEastAsia"/>
                <w:szCs w:val="21"/>
              </w:rPr>
              <w:t>□ 新闻发布会          □ 其他_______</w:t>
            </w:r>
          </w:p>
        </w:tc>
      </w:tr>
      <w:tr w14:paraId="16CD83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240" w:type="dxa"/>
          </w:tcPr>
          <w:p w14:paraId="60DBF451">
            <w:pPr>
              <w:ind w:right="315"/>
              <w:jc w:val="center"/>
              <w:rPr>
                <w:rFonts w:asciiTheme="minorEastAsia" w:hAnsiTheme="minorEastAsia"/>
                <w:b/>
                <w:sz w:val="24"/>
                <w:szCs w:val="21"/>
              </w:rPr>
            </w:pPr>
          </w:p>
          <w:p w14:paraId="69111BA2">
            <w:pPr>
              <w:ind w:right="315"/>
              <w:jc w:val="center"/>
              <w:rPr>
                <w:rFonts w:asciiTheme="minorEastAsia" w:hAnsiTheme="minorEastAsia"/>
                <w:b/>
                <w:sz w:val="24"/>
                <w:szCs w:val="21"/>
              </w:rPr>
            </w:pPr>
            <w:r>
              <w:rPr>
                <w:rFonts w:hint="eastAsia" w:asciiTheme="minorEastAsia" w:hAnsiTheme="minorEastAsia"/>
                <w:b/>
                <w:sz w:val="24"/>
                <w:szCs w:val="21"/>
              </w:rPr>
              <w:t>来访单位及</w:t>
            </w:r>
          </w:p>
          <w:p w14:paraId="546CFFB5">
            <w:pPr>
              <w:ind w:right="315"/>
              <w:jc w:val="center"/>
              <w:rPr>
                <w:rFonts w:asciiTheme="minorEastAsia" w:hAnsiTheme="minorEastAsia"/>
                <w:b/>
                <w:sz w:val="24"/>
                <w:szCs w:val="21"/>
              </w:rPr>
            </w:pPr>
            <w:r>
              <w:rPr>
                <w:rFonts w:hint="eastAsia" w:asciiTheme="minorEastAsia" w:hAnsiTheme="minorEastAsia"/>
                <w:b/>
                <w:sz w:val="24"/>
                <w:szCs w:val="21"/>
              </w:rPr>
              <w:t>人员基本信息</w:t>
            </w:r>
          </w:p>
        </w:tc>
        <w:tc>
          <w:tcPr>
            <w:tcW w:w="6290" w:type="dxa"/>
          </w:tcPr>
          <w:p w14:paraId="7A12A584">
            <w:pPr>
              <w:tabs>
                <w:tab w:val="center" w:pos="2798"/>
              </w:tabs>
              <w:spacing w:line="360" w:lineRule="auto"/>
              <w:jc w:val="center"/>
              <w:rPr>
                <w:rFonts w:cs="Times New Roman" w:asciiTheme="minorEastAsia" w:hAnsiTheme="minorEastAsia"/>
                <w:bCs/>
                <w:iCs/>
                <w:szCs w:val="21"/>
              </w:rPr>
            </w:pPr>
            <w:r>
              <w:rPr>
                <w:rFonts w:cs="Times New Roman" w:asciiTheme="minorEastAsia" w:hAnsiTheme="minorEastAsia"/>
                <w:bCs/>
                <w:iCs/>
                <w:szCs w:val="21"/>
              </w:rPr>
              <w:t>投资者与公司通过网络进行文字互动交流</w:t>
            </w:r>
          </w:p>
        </w:tc>
      </w:tr>
      <w:tr w14:paraId="1EC098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trPr>
        <w:tc>
          <w:tcPr>
            <w:tcW w:w="2240" w:type="dxa"/>
          </w:tcPr>
          <w:p w14:paraId="4B7475F8">
            <w:pPr>
              <w:ind w:right="315"/>
              <w:jc w:val="center"/>
              <w:rPr>
                <w:rFonts w:asciiTheme="minorEastAsia" w:hAnsiTheme="minorEastAsia"/>
                <w:b/>
                <w:sz w:val="24"/>
                <w:szCs w:val="21"/>
              </w:rPr>
            </w:pPr>
          </w:p>
          <w:p w14:paraId="1025A8F4">
            <w:pPr>
              <w:ind w:right="315"/>
              <w:jc w:val="center"/>
              <w:rPr>
                <w:rFonts w:asciiTheme="minorEastAsia" w:hAnsiTheme="minorEastAsia"/>
                <w:b/>
                <w:sz w:val="24"/>
                <w:szCs w:val="21"/>
              </w:rPr>
            </w:pPr>
            <w:r>
              <w:rPr>
                <w:rFonts w:hint="eastAsia" w:asciiTheme="minorEastAsia" w:hAnsiTheme="minorEastAsia"/>
                <w:b/>
                <w:sz w:val="24"/>
                <w:szCs w:val="21"/>
              </w:rPr>
              <w:t>时间</w:t>
            </w:r>
          </w:p>
        </w:tc>
        <w:tc>
          <w:tcPr>
            <w:tcW w:w="6290" w:type="dxa"/>
          </w:tcPr>
          <w:p w14:paraId="1D05A0D7">
            <w:pPr>
              <w:tabs>
                <w:tab w:val="center" w:pos="2798"/>
              </w:tabs>
              <w:spacing w:line="360" w:lineRule="auto"/>
              <w:jc w:val="center"/>
              <w:rPr>
                <w:rFonts w:asciiTheme="minorEastAsia" w:hAnsiTheme="minorEastAsia"/>
                <w:szCs w:val="21"/>
              </w:rPr>
            </w:pPr>
            <w:r>
              <w:rPr>
                <w:rFonts w:cs="Times New Roman" w:asciiTheme="minorEastAsia" w:hAnsiTheme="minorEastAsia"/>
                <w:bCs/>
                <w:iCs/>
                <w:szCs w:val="21"/>
              </w:rPr>
              <w:t>202</w:t>
            </w:r>
            <w:r>
              <w:rPr>
                <w:rFonts w:hint="eastAsia" w:cs="Times New Roman" w:asciiTheme="minorEastAsia" w:hAnsiTheme="minorEastAsia"/>
                <w:bCs/>
                <w:iCs/>
                <w:szCs w:val="21"/>
                <w:lang w:val="en-US" w:eastAsia="zh-CN"/>
              </w:rPr>
              <w:t>5</w:t>
            </w:r>
            <w:r>
              <w:rPr>
                <w:rFonts w:cs="Times New Roman" w:asciiTheme="minorEastAsia" w:hAnsiTheme="minorEastAsia"/>
                <w:bCs/>
                <w:iCs/>
                <w:szCs w:val="21"/>
              </w:rPr>
              <w:t>年</w:t>
            </w:r>
            <w:r>
              <w:rPr>
                <w:rFonts w:hint="eastAsia" w:cs="Times New Roman" w:asciiTheme="minorEastAsia" w:hAnsiTheme="minorEastAsia"/>
                <w:bCs/>
                <w:iCs/>
                <w:szCs w:val="21"/>
                <w:lang w:val="en-US" w:eastAsia="zh-CN"/>
              </w:rPr>
              <w:t>10</w:t>
            </w:r>
            <w:r>
              <w:rPr>
                <w:rFonts w:cs="Times New Roman" w:asciiTheme="minorEastAsia" w:hAnsiTheme="minorEastAsia"/>
                <w:bCs/>
                <w:iCs/>
                <w:szCs w:val="21"/>
              </w:rPr>
              <w:t>月</w:t>
            </w:r>
            <w:r>
              <w:rPr>
                <w:rFonts w:hint="eastAsia" w:cs="Times New Roman" w:asciiTheme="minorEastAsia" w:hAnsiTheme="minorEastAsia"/>
                <w:bCs/>
                <w:iCs/>
                <w:szCs w:val="21"/>
                <w:lang w:val="en-US" w:eastAsia="zh-CN"/>
              </w:rPr>
              <w:t>9</w:t>
            </w:r>
            <w:r>
              <w:rPr>
                <w:rFonts w:cs="Times New Roman" w:asciiTheme="minorEastAsia" w:hAnsiTheme="minorEastAsia"/>
                <w:bCs/>
                <w:iCs/>
                <w:szCs w:val="21"/>
              </w:rPr>
              <w:t xml:space="preserve">日 </w:t>
            </w:r>
            <w:r>
              <w:rPr>
                <w:rFonts w:hint="eastAsia" w:cs="Times New Roman" w:asciiTheme="minorEastAsia" w:hAnsiTheme="minorEastAsia"/>
                <w:bCs/>
                <w:iCs/>
                <w:szCs w:val="21"/>
                <w:lang w:val="en-US" w:eastAsia="zh-CN"/>
              </w:rPr>
              <w:t>11</w:t>
            </w:r>
            <w:r>
              <w:rPr>
                <w:rFonts w:cs="Times New Roman" w:asciiTheme="minorEastAsia" w:hAnsiTheme="minorEastAsia"/>
                <w:bCs/>
                <w:iCs/>
                <w:szCs w:val="21"/>
              </w:rPr>
              <w:t>:00-1</w:t>
            </w:r>
            <w:r>
              <w:rPr>
                <w:rFonts w:hint="eastAsia" w:cs="Times New Roman" w:asciiTheme="minorEastAsia" w:hAnsiTheme="minorEastAsia"/>
                <w:bCs/>
                <w:iCs/>
                <w:szCs w:val="21"/>
                <w:lang w:val="en-US" w:eastAsia="zh-CN"/>
              </w:rPr>
              <w:t>2</w:t>
            </w:r>
            <w:r>
              <w:rPr>
                <w:rFonts w:cs="Times New Roman" w:asciiTheme="minorEastAsia" w:hAnsiTheme="minorEastAsia"/>
                <w:bCs/>
                <w:iCs/>
                <w:szCs w:val="21"/>
              </w:rPr>
              <w:t>:</w:t>
            </w:r>
            <w:r>
              <w:rPr>
                <w:rFonts w:hint="eastAsia" w:cs="Times New Roman" w:asciiTheme="minorEastAsia" w:hAnsiTheme="minorEastAsia"/>
                <w:bCs/>
                <w:iCs/>
                <w:szCs w:val="21"/>
              </w:rPr>
              <w:t>0</w:t>
            </w:r>
            <w:r>
              <w:rPr>
                <w:rFonts w:cs="Times New Roman" w:asciiTheme="minorEastAsia" w:hAnsiTheme="minorEastAsia"/>
                <w:bCs/>
                <w:iCs/>
                <w:szCs w:val="21"/>
              </w:rPr>
              <w:t>0</w:t>
            </w:r>
          </w:p>
        </w:tc>
      </w:tr>
      <w:tr w14:paraId="62A4C8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5" w:hRule="atLeast"/>
        </w:trPr>
        <w:tc>
          <w:tcPr>
            <w:tcW w:w="2240" w:type="dxa"/>
          </w:tcPr>
          <w:p w14:paraId="6BC74BEF">
            <w:pPr>
              <w:ind w:right="315"/>
              <w:jc w:val="center"/>
              <w:rPr>
                <w:rFonts w:asciiTheme="minorEastAsia" w:hAnsiTheme="minorEastAsia"/>
                <w:b/>
                <w:sz w:val="24"/>
                <w:szCs w:val="21"/>
              </w:rPr>
            </w:pPr>
          </w:p>
          <w:p w14:paraId="3C157984">
            <w:pPr>
              <w:ind w:right="315"/>
              <w:jc w:val="center"/>
              <w:rPr>
                <w:rFonts w:asciiTheme="minorEastAsia" w:hAnsiTheme="minorEastAsia"/>
                <w:b/>
                <w:sz w:val="24"/>
                <w:szCs w:val="21"/>
              </w:rPr>
            </w:pPr>
            <w:r>
              <w:rPr>
                <w:rFonts w:hint="eastAsia" w:asciiTheme="minorEastAsia" w:hAnsiTheme="minorEastAsia"/>
                <w:b/>
                <w:sz w:val="24"/>
                <w:szCs w:val="21"/>
              </w:rPr>
              <w:t>地点</w:t>
            </w:r>
          </w:p>
        </w:tc>
        <w:tc>
          <w:tcPr>
            <w:tcW w:w="6290" w:type="dxa"/>
            <w:tcBorders>
              <w:top w:val="nil"/>
            </w:tcBorders>
          </w:tcPr>
          <w:p w14:paraId="19DF11FD">
            <w:pPr>
              <w:ind w:right="315"/>
              <w:jc w:val="center"/>
              <w:rPr>
                <w:rFonts w:asciiTheme="minorEastAsia" w:hAnsiTheme="minorEastAsia"/>
                <w:szCs w:val="21"/>
              </w:rPr>
            </w:pPr>
          </w:p>
          <w:p w14:paraId="4FB2E0BE">
            <w:pPr>
              <w:ind w:right="315"/>
              <w:jc w:val="center"/>
              <w:rPr>
                <w:rFonts w:hint="default" w:asciiTheme="minorEastAsia" w:hAnsiTheme="minorEastAsia"/>
                <w:szCs w:val="21"/>
                <w:lang w:val="en-US"/>
              </w:rPr>
            </w:pPr>
            <w:r>
              <w:rPr>
                <w:rFonts w:hint="eastAsia" w:asciiTheme="minorEastAsia" w:hAnsiTheme="minorEastAsia"/>
                <w:szCs w:val="21"/>
              </w:rPr>
              <w:t>上海证券交易所上证路演中心（https://roadshow.sseinfo.com/）</w:t>
            </w:r>
          </w:p>
        </w:tc>
      </w:tr>
      <w:tr w14:paraId="353310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3" w:hRule="atLeast"/>
        </w:trPr>
        <w:tc>
          <w:tcPr>
            <w:tcW w:w="2240" w:type="dxa"/>
          </w:tcPr>
          <w:p w14:paraId="050C23D5">
            <w:pPr>
              <w:ind w:right="315"/>
              <w:jc w:val="center"/>
              <w:rPr>
                <w:rFonts w:asciiTheme="minorEastAsia" w:hAnsiTheme="minorEastAsia"/>
                <w:b/>
                <w:sz w:val="24"/>
                <w:szCs w:val="21"/>
              </w:rPr>
            </w:pPr>
          </w:p>
          <w:p w14:paraId="686CD50E">
            <w:pPr>
              <w:ind w:right="315"/>
              <w:jc w:val="center"/>
              <w:rPr>
                <w:rFonts w:asciiTheme="minorEastAsia" w:hAnsiTheme="minorEastAsia"/>
                <w:b/>
                <w:sz w:val="24"/>
                <w:szCs w:val="21"/>
              </w:rPr>
            </w:pPr>
          </w:p>
          <w:p w14:paraId="1E8BE144">
            <w:pPr>
              <w:ind w:right="315"/>
              <w:jc w:val="center"/>
              <w:rPr>
                <w:rFonts w:asciiTheme="minorEastAsia" w:hAnsiTheme="minorEastAsia"/>
                <w:b/>
                <w:sz w:val="24"/>
                <w:szCs w:val="21"/>
              </w:rPr>
            </w:pPr>
            <w:r>
              <w:rPr>
                <w:rFonts w:hint="eastAsia" w:asciiTheme="minorEastAsia" w:hAnsiTheme="minorEastAsia"/>
                <w:b/>
                <w:sz w:val="24"/>
                <w:szCs w:val="21"/>
              </w:rPr>
              <w:t>上市公司参加人员</w:t>
            </w:r>
          </w:p>
        </w:tc>
        <w:tc>
          <w:tcPr>
            <w:tcW w:w="6290" w:type="dxa"/>
          </w:tcPr>
          <w:p w14:paraId="57665AF2">
            <w:pPr>
              <w:spacing w:line="360" w:lineRule="auto"/>
              <w:jc w:val="center"/>
              <w:rPr>
                <w:rFonts w:hint="default" w:cs="Times New Roman" w:asciiTheme="minorEastAsia" w:hAnsiTheme="minorEastAsia" w:eastAsiaTheme="minorEastAsia"/>
                <w:bCs/>
                <w:iCs/>
                <w:szCs w:val="21"/>
                <w:lang w:val="en-US" w:eastAsia="zh-CN"/>
              </w:rPr>
            </w:pPr>
            <w:r>
              <w:rPr>
                <w:rFonts w:cs="Times New Roman" w:asciiTheme="minorEastAsia" w:hAnsiTheme="minorEastAsia"/>
                <w:bCs/>
                <w:iCs/>
                <w:szCs w:val="21"/>
              </w:rPr>
              <w:t>副董事长</w:t>
            </w:r>
            <w:r>
              <w:rPr>
                <w:rFonts w:hint="eastAsia" w:cs="Times New Roman" w:asciiTheme="minorEastAsia" w:hAnsiTheme="minorEastAsia"/>
                <w:bCs/>
                <w:iCs/>
                <w:szCs w:val="21"/>
              </w:rPr>
              <w:t>、</w:t>
            </w:r>
            <w:r>
              <w:rPr>
                <w:rFonts w:cs="Times New Roman" w:asciiTheme="minorEastAsia" w:hAnsiTheme="minorEastAsia"/>
                <w:bCs/>
                <w:iCs/>
                <w:szCs w:val="21"/>
              </w:rPr>
              <w:t>副总经理：</w:t>
            </w:r>
            <w:r>
              <w:rPr>
                <w:rFonts w:hint="eastAsia" w:cs="Times New Roman" w:asciiTheme="minorEastAsia" w:hAnsiTheme="minorEastAsia"/>
                <w:bCs/>
                <w:iCs/>
                <w:szCs w:val="21"/>
              </w:rPr>
              <w:t>王玉伟</w:t>
            </w:r>
            <w:r>
              <w:rPr>
                <w:rFonts w:cs="Times New Roman" w:asciiTheme="minorEastAsia" w:hAnsiTheme="minorEastAsia"/>
                <w:bCs/>
                <w:iCs/>
                <w:szCs w:val="21"/>
              </w:rPr>
              <w:t>先生</w:t>
            </w:r>
            <w:r>
              <w:rPr>
                <w:rFonts w:cs="Times New Roman" w:asciiTheme="minorEastAsia" w:hAnsiTheme="minorEastAsia"/>
                <w:bCs/>
                <w:iCs/>
                <w:szCs w:val="21"/>
              </w:rPr>
              <w:br w:type="textWrapping"/>
            </w:r>
            <w:r>
              <w:rPr>
                <w:rFonts w:hint="eastAsia" w:cs="Times New Roman" w:asciiTheme="minorEastAsia" w:hAnsiTheme="minorEastAsia"/>
                <w:bCs/>
                <w:iCs/>
                <w:szCs w:val="21"/>
                <w:lang w:val="en-US" w:eastAsia="zh-CN"/>
              </w:rPr>
              <w:t>董事会秘书：陈国兴先生</w:t>
            </w:r>
          </w:p>
          <w:p w14:paraId="72D56F16">
            <w:pPr>
              <w:spacing w:line="360" w:lineRule="auto"/>
              <w:jc w:val="center"/>
              <w:rPr>
                <w:rFonts w:cs="Times New Roman" w:asciiTheme="minorEastAsia" w:hAnsiTheme="minorEastAsia"/>
                <w:bCs/>
                <w:iCs/>
                <w:szCs w:val="21"/>
              </w:rPr>
            </w:pPr>
            <w:r>
              <w:rPr>
                <w:rFonts w:hint="eastAsia" w:cs="Times New Roman" w:asciiTheme="minorEastAsia" w:hAnsiTheme="minorEastAsia"/>
                <w:bCs/>
                <w:iCs/>
                <w:szCs w:val="21"/>
              </w:rPr>
              <w:t>财务总监：赵学平先生</w:t>
            </w:r>
          </w:p>
          <w:p w14:paraId="609D023B">
            <w:pPr>
              <w:spacing w:line="360" w:lineRule="auto"/>
              <w:jc w:val="center"/>
              <w:rPr>
                <w:rFonts w:cs="Times New Roman" w:asciiTheme="minorEastAsia" w:hAnsiTheme="minorEastAsia"/>
                <w:bCs/>
                <w:iCs/>
                <w:szCs w:val="21"/>
              </w:rPr>
            </w:pPr>
            <w:r>
              <w:rPr>
                <w:rFonts w:hint="eastAsia" w:cs="Times New Roman" w:asciiTheme="minorEastAsia" w:hAnsiTheme="minorEastAsia"/>
                <w:bCs/>
                <w:iCs/>
                <w:szCs w:val="21"/>
              </w:rPr>
              <w:t>独立董事：</w:t>
            </w:r>
            <w:r>
              <w:rPr>
                <w:rFonts w:hint="eastAsia" w:cs="Times New Roman" w:asciiTheme="minorEastAsia" w:hAnsiTheme="minorEastAsia"/>
                <w:bCs/>
                <w:iCs/>
                <w:szCs w:val="21"/>
                <w:lang w:val="en-US" w:eastAsia="zh-CN"/>
              </w:rPr>
              <w:t>王会林</w:t>
            </w:r>
            <w:r>
              <w:rPr>
                <w:rFonts w:hint="eastAsia" w:cs="Times New Roman" w:asciiTheme="minorEastAsia" w:hAnsiTheme="minorEastAsia"/>
                <w:bCs/>
                <w:iCs/>
                <w:szCs w:val="21"/>
              </w:rPr>
              <w:t>先生</w:t>
            </w:r>
          </w:p>
        </w:tc>
      </w:tr>
      <w:tr w14:paraId="609635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70" w:hRule="atLeast"/>
        </w:trPr>
        <w:tc>
          <w:tcPr>
            <w:tcW w:w="2240" w:type="dxa"/>
          </w:tcPr>
          <w:p w14:paraId="55DD07DA">
            <w:pPr>
              <w:ind w:right="315"/>
              <w:jc w:val="center"/>
              <w:rPr>
                <w:rFonts w:asciiTheme="minorEastAsia" w:hAnsiTheme="minorEastAsia"/>
                <w:b/>
                <w:sz w:val="24"/>
                <w:szCs w:val="21"/>
              </w:rPr>
            </w:pPr>
          </w:p>
          <w:p w14:paraId="0DDB41BB">
            <w:pPr>
              <w:ind w:right="315"/>
              <w:jc w:val="center"/>
              <w:rPr>
                <w:rFonts w:asciiTheme="minorEastAsia" w:hAnsiTheme="minorEastAsia"/>
                <w:b/>
                <w:sz w:val="24"/>
                <w:szCs w:val="21"/>
              </w:rPr>
            </w:pPr>
          </w:p>
          <w:p w14:paraId="22B377BE">
            <w:pPr>
              <w:ind w:right="315"/>
              <w:jc w:val="center"/>
              <w:rPr>
                <w:rFonts w:asciiTheme="minorEastAsia" w:hAnsiTheme="minorEastAsia"/>
                <w:b/>
                <w:sz w:val="24"/>
                <w:szCs w:val="21"/>
              </w:rPr>
            </w:pPr>
          </w:p>
          <w:p w14:paraId="4162828B">
            <w:pPr>
              <w:ind w:right="315"/>
              <w:jc w:val="center"/>
              <w:rPr>
                <w:rFonts w:asciiTheme="minorEastAsia" w:hAnsiTheme="minorEastAsia"/>
                <w:b/>
                <w:sz w:val="24"/>
                <w:szCs w:val="21"/>
              </w:rPr>
            </w:pPr>
          </w:p>
          <w:p w14:paraId="31B2E336">
            <w:pPr>
              <w:ind w:right="315"/>
              <w:jc w:val="center"/>
              <w:rPr>
                <w:rFonts w:asciiTheme="minorEastAsia" w:hAnsiTheme="minorEastAsia"/>
                <w:b/>
                <w:sz w:val="24"/>
                <w:szCs w:val="21"/>
              </w:rPr>
            </w:pPr>
          </w:p>
          <w:p w14:paraId="12D8B3DE">
            <w:pPr>
              <w:ind w:right="315"/>
              <w:jc w:val="center"/>
              <w:rPr>
                <w:rFonts w:asciiTheme="minorEastAsia" w:hAnsiTheme="minorEastAsia"/>
                <w:b/>
                <w:sz w:val="24"/>
                <w:szCs w:val="21"/>
              </w:rPr>
            </w:pPr>
          </w:p>
          <w:p w14:paraId="39E0D02D">
            <w:pPr>
              <w:ind w:right="315"/>
              <w:jc w:val="center"/>
              <w:rPr>
                <w:rFonts w:asciiTheme="minorEastAsia" w:hAnsiTheme="minorEastAsia"/>
                <w:b/>
                <w:sz w:val="24"/>
                <w:szCs w:val="21"/>
              </w:rPr>
            </w:pPr>
          </w:p>
          <w:p w14:paraId="796822DF">
            <w:pPr>
              <w:ind w:right="315"/>
              <w:jc w:val="center"/>
              <w:rPr>
                <w:rFonts w:asciiTheme="minorEastAsia" w:hAnsiTheme="minorEastAsia"/>
                <w:b/>
                <w:sz w:val="24"/>
                <w:szCs w:val="21"/>
              </w:rPr>
            </w:pPr>
          </w:p>
          <w:p w14:paraId="4111FAC2">
            <w:pPr>
              <w:ind w:right="315"/>
              <w:jc w:val="center"/>
              <w:rPr>
                <w:rFonts w:asciiTheme="minorEastAsia" w:hAnsiTheme="minorEastAsia"/>
                <w:b/>
                <w:sz w:val="24"/>
                <w:szCs w:val="21"/>
              </w:rPr>
            </w:pPr>
          </w:p>
          <w:p w14:paraId="17216F49">
            <w:pPr>
              <w:ind w:right="315"/>
              <w:jc w:val="center"/>
              <w:rPr>
                <w:rFonts w:asciiTheme="minorEastAsia" w:hAnsiTheme="minorEastAsia"/>
                <w:b/>
                <w:sz w:val="24"/>
                <w:szCs w:val="21"/>
              </w:rPr>
            </w:pPr>
          </w:p>
          <w:p w14:paraId="5D4D1F2B">
            <w:pPr>
              <w:ind w:right="315"/>
              <w:jc w:val="center"/>
              <w:rPr>
                <w:rFonts w:asciiTheme="minorEastAsia" w:hAnsiTheme="minorEastAsia"/>
                <w:b/>
                <w:sz w:val="24"/>
                <w:szCs w:val="21"/>
              </w:rPr>
            </w:pPr>
          </w:p>
          <w:p w14:paraId="7D110C8E">
            <w:pPr>
              <w:ind w:right="315"/>
              <w:jc w:val="center"/>
              <w:rPr>
                <w:rFonts w:asciiTheme="minorEastAsia" w:hAnsiTheme="minorEastAsia"/>
                <w:b/>
                <w:sz w:val="24"/>
                <w:szCs w:val="21"/>
              </w:rPr>
            </w:pPr>
          </w:p>
          <w:p w14:paraId="29BCA2B1">
            <w:pPr>
              <w:ind w:right="315"/>
              <w:jc w:val="center"/>
              <w:rPr>
                <w:rFonts w:asciiTheme="minorEastAsia" w:hAnsiTheme="minorEastAsia"/>
                <w:b/>
                <w:sz w:val="24"/>
                <w:szCs w:val="21"/>
              </w:rPr>
            </w:pPr>
          </w:p>
          <w:p w14:paraId="0295F719">
            <w:pPr>
              <w:ind w:right="315"/>
              <w:jc w:val="center"/>
              <w:rPr>
                <w:rFonts w:asciiTheme="minorEastAsia" w:hAnsiTheme="minorEastAsia"/>
                <w:b/>
                <w:sz w:val="24"/>
                <w:szCs w:val="21"/>
              </w:rPr>
            </w:pPr>
          </w:p>
          <w:p w14:paraId="3267002C">
            <w:pPr>
              <w:ind w:right="315"/>
              <w:jc w:val="center"/>
              <w:rPr>
                <w:rFonts w:asciiTheme="minorEastAsia" w:hAnsiTheme="minorEastAsia"/>
                <w:b/>
                <w:sz w:val="24"/>
                <w:szCs w:val="21"/>
              </w:rPr>
            </w:pPr>
          </w:p>
          <w:p w14:paraId="526548CC">
            <w:pPr>
              <w:ind w:right="315"/>
              <w:jc w:val="center"/>
              <w:rPr>
                <w:rFonts w:asciiTheme="minorEastAsia" w:hAnsiTheme="minorEastAsia"/>
                <w:b/>
                <w:sz w:val="24"/>
                <w:szCs w:val="21"/>
              </w:rPr>
            </w:pPr>
          </w:p>
          <w:p w14:paraId="1B844C57">
            <w:pPr>
              <w:ind w:right="315"/>
              <w:jc w:val="center"/>
              <w:rPr>
                <w:rFonts w:asciiTheme="minorEastAsia" w:hAnsiTheme="minorEastAsia"/>
                <w:b/>
                <w:sz w:val="24"/>
                <w:szCs w:val="21"/>
              </w:rPr>
            </w:pPr>
          </w:p>
          <w:p w14:paraId="2D299411">
            <w:pPr>
              <w:ind w:right="315"/>
              <w:jc w:val="center"/>
              <w:rPr>
                <w:rFonts w:asciiTheme="minorEastAsia" w:hAnsiTheme="minorEastAsia"/>
                <w:b/>
                <w:sz w:val="24"/>
                <w:szCs w:val="21"/>
              </w:rPr>
            </w:pPr>
          </w:p>
          <w:p w14:paraId="4F334160">
            <w:pPr>
              <w:ind w:right="315"/>
              <w:jc w:val="center"/>
              <w:rPr>
                <w:rFonts w:asciiTheme="minorEastAsia" w:hAnsiTheme="minorEastAsia"/>
                <w:b/>
                <w:sz w:val="24"/>
                <w:szCs w:val="21"/>
              </w:rPr>
            </w:pPr>
            <w:r>
              <w:rPr>
                <w:rFonts w:hint="eastAsia" w:asciiTheme="minorEastAsia" w:hAnsiTheme="minorEastAsia"/>
                <w:b/>
                <w:sz w:val="24"/>
                <w:szCs w:val="21"/>
              </w:rPr>
              <w:t>活动主要内容介绍</w:t>
            </w:r>
          </w:p>
        </w:tc>
        <w:tc>
          <w:tcPr>
            <w:tcW w:w="6290" w:type="dxa"/>
          </w:tcPr>
          <w:p w14:paraId="24462283">
            <w:pPr>
              <w:spacing w:before="156" w:beforeLines="50" w:line="360" w:lineRule="auto"/>
              <w:rPr>
                <w:rFonts w:cs="Times New Roman" w:asciiTheme="minorEastAsia" w:hAnsiTheme="minorEastAsia"/>
                <w:b/>
                <w:iCs/>
                <w:szCs w:val="21"/>
              </w:rPr>
            </w:pPr>
            <w:r>
              <w:rPr>
                <w:rFonts w:hint="eastAsia" w:cs="Times New Roman" w:asciiTheme="minorEastAsia" w:hAnsiTheme="minorEastAsia"/>
                <w:b/>
                <w:iCs/>
                <w:szCs w:val="21"/>
              </w:rPr>
              <w:t>哈尔滨新光光电科技股份有限公司关于召开“202</w:t>
            </w:r>
            <w:r>
              <w:rPr>
                <w:rFonts w:hint="eastAsia" w:cs="Times New Roman" w:asciiTheme="minorEastAsia" w:hAnsiTheme="minorEastAsia"/>
                <w:b/>
                <w:iCs/>
                <w:szCs w:val="21"/>
                <w:lang w:val="en-US" w:eastAsia="zh-CN"/>
              </w:rPr>
              <w:t>5</w:t>
            </w:r>
            <w:r>
              <w:rPr>
                <w:rFonts w:hint="eastAsia" w:cs="Times New Roman" w:asciiTheme="minorEastAsia" w:hAnsiTheme="minorEastAsia"/>
                <w:b/>
                <w:iCs/>
                <w:szCs w:val="21"/>
              </w:rPr>
              <w:t>年半年度业绩说明会”的活动介绍：</w:t>
            </w:r>
          </w:p>
          <w:p w14:paraId="4D0EB859">
            <w:pPr>
              <w:spacing w:before="156" w:beforeLines="50" w:line="360" w:lineRule="auto"/>
              <w:rPr>
                <w:rFonts w:cs="Times New Roman" w:asciiTheme="minorEastAsia" w:hAnsiTheme="minorEastAsia"/>
                <w:b/>
                <w:iCs/>
                <w:szCs w:val="21"/>
              </w:rPr>
            </w:pPr>
            <w:r>
              <w:rPr>
                <w:rFonts w:cs="Times New Roman" w:asciiTheme="minorEastAsia" w:hAnsiTheme="minorEastAsia"/>
                <w:b/>
                <w:iCs/>
                <w:szCs w:val="21"/>
              </w:rPr>
              <w:t>一、主要内容</w:t>
            </w:r>
          </w:p>
          <w:p w14:paraId="16FB04D7">
            <w:pPr>
              <w:spacing w:before="50" w:line="360" w:lineRule="auto"/>
              <w:rPr>
                <w:rFonts w:cs="Times New Roman" w:asciiTheme="minorEastAsia" w:hAnsiTheme="minorEastAsia"/>
                <w:iCs/>
                <w:szCs w:val="21"/>
              </w:rPr>
            </w:pPr>
            <w:r>
              <w:rPr>
                <w:rFonts w:hint="eastAsia" w:cs="Times New Roman" w:asciiTheme="minorEastAsia" w:hAnsiTheme="minorEastAsia"/>
                <w:iCs/>
                <w:szCs w:val="21"/>
              </w:rPr>
              <w:t>1.公司</w:t>
            </w:r>
            <w:r>
              <w:rPr>
                <w:rFonts w:hint="eastAsia" w:cs="Times New Roman" w:asciiTheme="minorEastAsia" w:hAnsiTheme="minorEastAsia"/>
                <w:iCs/>
                <w:szCs w:val="21"/>
                <w:lang w:val="en-US" w:eastAsia="zh-CN"/>
              </w:rPr>
              <w:t>副</w:t>
            </w:r>
            <w:r>
              <w:rPr>
                <w:rFonts w:hint="eastAsia" w:cs="Times New Roman" w:asciiTheme="minorEastAsia" w:hAnsiTheme="minorEastAsia"/>
                <w:iCs/>
                <w:szCs w:val="21"/>
              </w:rPr>
              <w:t>董事长兼</w:t>
            </w:r>
            <w:r>
              <w:rPr>
                <w:rFonts w:hint="eastAsia" w:cs="Times New Roman" w:asciiTheme="minorEastAsia" w:hAnsiTheme="minorEastAsia"/>
                <w:iCs/>
                <w:szCs w:val="21"/>
                <w:lang w:val="en-US" w:eastAsia="zh-CN"/>
              </w:rPr>
              <w:t>副</w:t>
            </w:r>
            <w:r>
              <w:rPr>
                <w:rFonts w:hint="eastAsia" w:cs="Times New Roman" w:asciiTheme="minorEastAsia" w:hAnsiTheme="minorEastAsia"/>
                <w:iCs/>
                <w:szCs w:val="21"/>
              </w:rPr>
              <w:t>总经理</w:t>
            </w:r>
            <w:r>
              <w:rPr>
                <w:rFonts w:hint="eastAsia" w:cs="Times New Roman" w:asciiTheme="minorEastAsia" w:hAnsiTheme="minorEastAsia"/>
                <w:iCs/>
                <w:szCs w:val="21"/>
                <w:lang w:val="en-US" w:eastAsia="zh-CN"/>
              </w:rPr>
              <w:t>王玉伟</w:t>
            </w:r>
            <w:r>
              <w:rPr>
                <w:rFonts w:hint="eastAsia" w:cs="Times New Roman" w:asciiTheme="minorEastAsia" w:hAnsiTheme="minorEastAsia"/>
                <w:iCs/>
                <w:szCs w:val="21"/>
              </w:rPr>
              <w:t>先生开场致辞，介绍公司整体经营情况；</w:t>
            </w:r>
          </w:p>
          <w:p w14:paraId="0AAB5DE5">
            <w:pPr>
              <w:spacing w:before="50" w:line="360" w:lineRule="auto"/>
              <w:rPr>
                <w:rFonts w:cs="Times New Roman" w:asciiTheme="minorEastAsia" w:hAnsiTheme="minorEastAsia"/>
                <w:iCs/>
                <w:szCs w:val="21"/>
              </w:rPr>
            </w:pPr>
            <w:r>
              <w:rPr>
                <w:rFonts w:hint="eastAsia" w:cs="Times New Roman" w:asciiTheme="minorEastAsia" w:hAnsiTheme="minorEastAsia"/>
                <w:iCs/>
                <w:szCs w:val="21"/>
              </w:rPr>
              <w:t>2.观看公司宣传片；</w:t>
            </w:r>
          </w:p>
          <w:p w14:paraId="1378D6EF">
            <w:pPr>
              <w:spacing w:before="50" w:line="360" w:lineRule="auto"/>
              <w:rPr>
                <w:rFonts w:cs="Times New Roman" w:asciiTheme="minorEastAsia" w:hAnsiTheme="minorEastAsia"/>
                <w:iCs/>
                <w:szCs w:val="21"/>
              </w:rPr>
            </w:pPr>
            <w:r>
              <w:rPr>
                <w:rFonts w:hint="eastAsia" w:cs="Times New Roman" w:asciiTheme="minorEastAsia" w:hAnsiTheme="minorEastAsia"/>
                <w:iCs/>
                <w:szCs w:val="21"/>
              </w:rPr>
              <w:t>3.公司</w:t>
            </w:r>
            <w:r>
              <w:rPr>
                <w:rFonts w:hint="eastAsia" w:asciiTheme="minorEastAsia" w:hAnsiTheme="minorEastAsia"/>
                <w:szCs w:val="21"/>
              </w:rPr>
              <w:t>财务总监赵学平先生对公司202</w:t>
            </w:r>
            <w:r>
              <w:rPr>
                <w:rFonts w:hint="eastAsia" w:asciiTheme="minorEastAsia" w:hAnsiTheme="minorEastAsia"/>
                <w:szCs w:val="21"/>
                <w:lang w:val="en-US" w:eastAsia="zh-CN"/>
              </w:rPr>
              <w:t>5</w:t>
            </w:r>
            <w:r>
              <w:rPr>
                <w:rFonts w:hint="eastAsia" w:asciiTheme="minorEastAsia" w:hAnsiTheme="minorEastAsia"/>
                <w:szCs w:val="21"/>
              </w:rPr>
              <w:t>年半年度业绩情况进行介绍；</w:t>
            </w:r>
          </w:p>
          <w:p w14:paraId="14B800A6">
            <w:pPr>
              <w:spacing w:before="50" w:line="360" w:lineRule="auto"/>
              <w:rPr>
                <w:rFonts w:cs="Times New Roman" w:asciiTheme="minorEastAsia" w:hAnsiTheme="minorEastAsia"/>
                <w:iCs/>
                <w:szCs w:val="21"/>
              </w:rPr>
            </w:pPr>
            <w:r>
              <w:rPr>
                <w:rFonts w:hint="eastAsia" w:cs="Times New Roman" w:asciiTheme="minorEastAsia" w:hAnsiTheme="minorEastAsia"/>
                <w:iCs/>
                <w:szCs w:val="21"/>
              </w:rPr>
              <w:t>4.投资者问答互动；</w:t>
            </w:r>
          </w:p>
          <w:p w14:paraId="7CD6A5E3">
            <w:pPr>
              <w:spacing w:before="50" w:line="360" w:lineRule="auto"/>
              <w:rPr>
                <w:rFonts w:cs="Times New Roman" w:asciiTheme="minorEastAsia" w:hAnsiTheme="minorEastAsia"/>
                <w:iCs/>
                <w:szCs w:val="21"/>
              </w:rPr>
            </w:pPr>
            <w:r>
              <w:rPr>
                <w:rFonts w:hint="eastAsia" w:cs="Times New Roman" w:asciiTheme="minorEastAsia" w:hAnsiTheme="minorEastAsia"/>
                <w:iCs/>
                <w:szCs w:val="21"/>
              </w:rPr>
              <w:t>5.主持人宣布活动结束。</w:t>
            </w:r>
          </w:p>
          <w:p w14:paraId="605FD6EC">
            <w:pPr>
              <w:spacing w:before="156" w:beforeLines="50" w:line="360" w:lineRule="auto"/>
              <w:rPr>
                <w:rFonts w:cs="Times New Roman" w:asciiTheme="minorEastAsia" w:hAnsiTheme="minorEastAsia"/>
                <w:b/>
                <w:iCs/>
                <w:szCs w:val="21"/>
              </w:rPr>
            </w:pPr>
            <w:r>
              <w:rPr>
                <w:rFonts w:cs="Times New Roman" w:asciiTheme="minorEastAsia" w:hAnsiTheme="minorEastAsia"/>
                <w:b/>
                <w:iCs/>
                <w:szCs w:val="21"/>
              </w:rPr>
              <w:t>二、</w:t>
            </w:r>
            <w:r>
              <w:rPr>
                <w:rFonts w:hint="eastAsia" w:cs="Times New Roman" w:asciiTheme="minorEastAsia" w:hAnsiTheme="minorEastAsia"/>
                <w:b/>
                <w:iCs/>
                <w:szCs w:val="21"/>
              </w:rPr>
              <w:t>交流</w:t>
            </w:r>
            <w:r>
              <w:rPr>
                <w:rFonts w:cs="Times New Roman" w:asciiTheme="minorEastAsia" w:hAnsiTheme="minorEastAsia"/>
                <w:b/>
                <w:iCs/>
                <w:szCs w:val="21"/>
              </w:rPr>
              <w:t>互动</w:t>
            </w:r>
          </w:p>
          <w:p w14:paraId="33AA9994">
            <w:pPr>
              <w:spacing w:before="156" w:beforeLines="50" w:line="360" w:lineRule="auto"/>
              <w:rPr>
                <w:rFonts w:asciiTheme="minorEastAsia" w:hAnsiTheme="minorEastAsia"/>
                <w:szCs w:val="21"/>
              </w:rPr>
            </w:pPr>
            <w:r>
              <w:rPr>
                <w:rFonts w:hint="eastAsia" w:cs="Times New Roman" w:asciiTheme="minorEastAsia" w:hAnsiTheme="minorEastAsia"/>
                <w:b/>
                <w:iCs/>
                <w:szCs w:val="21"/>
              </w:rPr>
              <w:t>1.公司作为哈工大基因公司，是否值得长期投资？请问实控人有无减持计划？</w:t>
            </w:r>
            <w:r>
              <w:rPr>
                <w:rFonts w:cs="Times New Roman" w:asciiTheme="minorEastAsia" w:hAnsiTheme="minorEastAsia"/>
                <w:b/>
                <w:iCs/>
                <w:szCs w:val="21"/>
              </w:rPr>
              <w:br w:type="textWrapping"/>
            </w:r>
            <w:r>
              <w:rPr>
                <w:rFonts w:asciiTheme="minorEastAsia" w:hAnsiTheme="minorEastAsia"/>
                <w:szCs w:val="21"/>
              </w:rPr>
              <w:t>答</w:t>
            </w:r>
            <w:r>
              <w:rPr>
                <w:rFonts w:hint="eastAsia" w:asciiTheme="minorEastAsia" w:hAnsiTheme="minorEastAsia"/>
                <w:szCs w:val="21"/>
              </w:rPr>
              <w:t>：您好！公司源自哈尔滨工业大学的科研基因，公司实际控制人康为民董事长带领技术团队，秉承哈尔滨工业大学“规格严格、功夫到家”的校训传统，始终不忘实业报国、科技强军的初心，专注于为武器系统研制全力破解“卡脖子”技术难题，在多个细分领域打破了国外对我国的技术封锁、填补了国内空白。随着强军目标上升至新战略高度，军工行业迎来新的发展机遇，公司是科技创新型企业，具有符合国家和行业发展趋势的赛道优势，值得投资者长期投资。公司实控人基于对行业前景和公司未来发展的信心，以及对公司长期投资价值的认可，目前无减持计划。</w:t>
            </w:r>
          </w:p>
          <w:p w14:paraId="17ACC57B">
            <w:pPr>
              <w:spacing w:line="360" w:lineRule="auto"/>
              <w:rPr>
                <w:rFonts w:asciiTheme="minorEastAsia" w:hAnsiTheme="minorEastAsia"/>
                <w:szCs w:val="21"/>
              </w:rPr>
            </w:pPr>
            <w:r>
              <w:rPr>
                <w:rFonts w:hint="eastAsia" w:asciiTheme="minorEastAsia" w:hAnsiTheme="minorEastAsia"/>
                <w:b/>
                <w:szCs w:val="21"/>
              </w:rPr>
              <w:t>2.公司机电一体化项目进展情况如何？预计投产时间是什么时候？</w:t>
            </w:r>
            <w:r>
              <w:rPr>
                <w:rFonts w:asciiTheme="minorEastAsia" w:hAnsiTheme="minorEastAsia"/>
                <w:szCs w:val="21"/>
              </w:rPr>
              <w:br w:type="textWrapping"/>
            </w:r>
            <w:r>
              <w:rPr>
                <w:rFonts w:asciiTheme="minorEastAsia" w:hAnsiTheme="minorEastAsia"/>
                <w:szCs w:val="21"/>
              </w:rPr>
              <w:t>答</w:t>
            </w:r>
            <w:r>
              <w:rPr>
                <w:rFonts w:hint="eastAsia" w:asciiTheme="minorEastAsia" w:hAnsiTheme="minorEastAsia"/>
                <w:szCs w:val="21"/>
              </w:rPr>
              <w:t>：</w:t>
            </w:r>
            <w:r>
              <w:rPr>
                <w:rFonts w:ascii="siyuan" w:hAnsi="siyuan" w:eastAsia="siyuan" w:cs="siyuan"/>
                <w:i w:val="0"/>
                <w:iCs w:val="0"/>
                <w:caps w:val="0"/>
                <w:color w:val="00040D"/>
                <w:spacing w:val="0"/>
                <w:sz w:val="21"/>
                <w:szCs w:val="21"/>
                <w:shd w:val="clear" w:fill="FFFFFF"/>
              </w:rPr>
              <w:t>您好！该项目正按计划有序推进，具体情况请您关注公司披露的相关信息。谢谢！</w:t>
            </w:r>
          </w:p>
          <w:p w14:paraId="0A8D4EB9">
            <w:pPr>
              <w:spacing w:line="360" w:lineRule="auto"/>
              <w:rPr>
                <w:rFonts w:asciiTheme="minorEastAsia" w:hAnsiTheme="minorEastAsia"/>
                <w:szCs w:val="21"/>
              </w:rPr>
            </w:pPr>
            <w:r>
              <w:rPr>
                <w:rFonts w:hint="eastAsia" w:asciiTheme="minorEastAsia" w:hAnsiTheme="minorEastAsia"/>
                <w:b/>
                <w:szCs w:val="21"/>
              </w:rPr>
              <w:t>3.公司上半年收入不足3000万，请问2025年会不会收入少于1亿被ST？已持续亏损数年，请问贵公司结合在手订单情况，2025年能否盈利？</w:t>
            </w:r>
            <w:r>
              <w:rPr>
                <w:rFonts w:asciiTheme="minorEastAsia" w:hAnsiTheme="minorEastAsia"/>
                <w:szCs w:val="21"/>
              </w:rPr>
              <w:br w:type="textWrapping"/>
            </w:r>
            <w:r>
              <w:rPr>
                <w:rFonts w:asciiTheme="minorEastAsia" w:hAnsiTheme="minorEastAsia"/>
                <w:szCs w:val="21"/>
              </w:rPr>
              <w:t>答</w:t>
            </w:r>
            <w:r>
              <w:rPr>
                <w:rFonts w:hint="eastAsia" w:asciiTheme="minorEastAsia" w:hAnsiTheme="minorEastAsia"/>
                <w:szCs w:val="21"/>
              </w:rPr>
              <w:t>：您好！年初公司董事会向经营层下达了年度业绩指标，当前公司生产经营活动正常，各项工作正有序开展，积极推进项目按期保质交付及验收工作，公司不会触及ST标准。公司在手订单情况请您详见《公司2025年半年度报告》、《关于上海证券交易所〈关于哈尔滨新光光电科技股份有限公司2024年年度报告的信息披露监管问询函〉的回复公告》等。</w:t>
            </w:r>
          </w:p>
          <w:p w14:paraId="6D502C00">
            <w:pPr>
              <w:spacing w:line="360" w:lineRule="auto"/>
              <w:rPr>
                <w:rFonts w:asciiTheme="minorEastAsia" w:hAnsiTheme="minorEastAsia"/>
                <w:b/>
                <w:szCs w:val="21"/>
              </w:rPr>
            </w:pPr>
            <w:r>
              <w:rPr>
                <w:rFonts w:hint="eastAsia" w:asciiTheme="minorEastAsia" w:hAnsiTheme="minorEastAsia"/>
                <w:b/>
                <w:szCs w:val="21"/>
              </w:rPr>
              <w:t>4.公司是否有科技进步一等奖？如有，该奖项是否是公司核心竞争力？</w:t>
            </w:r>
          </w:p>
          <w:p w14:paraId="4FCA7BDD">
            <w:pPr>
              <w:spacing w:line="360" w:lineRule="auto"/>
              <w:rPr>
                <w:rFonts w:asciiTheme="minorEastAsia" w:hAnsiTheme="minorEastAsia"/>
                <w:b/>
                <w:szCs w:val="21"/>
              </w:rPr>
            </w:pPr>
            <w:r>
              <w:rPr>
                <w:rFonts w:hint="eastAsia" w:asciiTheme="minorEastAsia" w:hAnsiTheme="minorEastAsia"/>
                <w:szCs w:val="21"/>
              </w:rPr>
              <w:t>答：您好！公司及技术团队获得的国防科技进步一等奖、二等奖、三等奖、军队科技进步二等奖等奖项的获奖内容、授予单位、技术和产品方向等有关详细情况，请您阅览公司招股书明书。公司核心竞争力体现在领先核心技术优势、专业人才队伍优势、优秀服务能力优势、优越产品品质优势等多个方面，具体请您详见公司披露的定期报告。</w:t>
            </w:r>
            <w:r>
              <w:rPr>
                <w:rFonts w:hint="eastAsia" w:asciiTheme="minorEastAsia" w:hAnsiTheme="minorEastAsia"/>
                <w:szCs w:val="21"/>
              </w:rPr>
              <w:br w:type="textWrapping"/>
            </w:r>
            <w:r>
              <w:rPr>
                <w:rFonts w:asciiTheme="minorEastAsia" w:hAnsiTheme="minorEastAsia"/>
                <w:b/>
                <w:szCs w:val="21"/>
              </w:rPr>
              <w:t>5</w:t>
            </w:r>
            <w:r>
              <w:rPr>
                <w:rFonts w:hint="eastAsia" w:asciiTheme="minorEastAsia" w:hAnsiTheme="minorEastAsia"/>
                <w:b/>
                <w:szCs w:val="21"/>
              </w:rPr>
              <w:t>.根据公司公开信息显示，贵公司在民用领域已开展电力巡检、石油化工危化品灵域业务，请问公司具体有哪些产品在应用？公司光学技术能力在石油化工危化品、电力巡检特种机器人方面能否有应用机会？公司是否会考虑该领域业务拓展机会？</w:t>
            </w:r>
          </w:p>
          <w:p w14:paraId="777F081E">
            <w:pPr>
              <w:spacing w:line="360" w:lineRule="auto"/>
              <w:rPr>
                <w:rFonts w:asciiTheme="minorEastAsia" w:hAnsiTheme="minorEastAsia"/>
                <w:b/>
                <w:szCs w:val="21"/>
              </w:rPr>
            </w:pPr>
            <w:r>
              <w:rPr>
                <w:rFonts w:hint="eastAsia" w:asciiTheme="minorEastAsia" w:hAnsiTheme="minorEastAsia"/>
                <w:szCs w:val="21"/>
              </w:rPr>
              <w:t>答：您好！公司成立至今，致力于服务国防科技工业先进武器系统研制，并积极将先进军用技术转化、服务于国家经济主战场，如在电力检测、森林防火、野生动物监测等民用领域进行了产品开发并应用。具体民品应用请您阅览公司官网的产品中心和行业解决方案等内容。公司光学技术可应用于石油化工、电力巡检特种机器人等领域，公司正积极与化工园区、机器人公司等对接进行业务拓展。</w:t>
            </w:r>
            <w:r>
              <w:rPr>
                <w:rFonts w:hint="eastAsia" w:asciiTheme="minorEastAsia" w:hAnsiTheme="minorEastAsia"/>
                <w:szCs w:val="21"/>
              </w:rPr>
              <w:br w:type="textWrapping"/>
            </w:r>
            <w:r>
              <w:rPr>
                <w:rFonts w:hint="default" w:asciiTheme="minorEastAsia" w:hAnsiTheme="minorEastAsia"/>
                <w:b/>
                <w:szCs w:val="21"/>
                <w:lang w:val="en-US"/>
              </w:rPr>
              <w:t>6</w:t>
            </w:r>
            <w:r>
              <w:rPr>
                <w:rFonts w:hint="eastAsia" w:asciiTheme="minorEastAsia" w:hAnsiTheme="minorEastAsia"/>
                <w:b/>
                <w:szCs w:val="21"/>
              </w:rPr>
              <w:t>.请问公司营收情况如何？</w:t>
            </w:r>
            <w:r>
              <w:rPr>
                <w:rFonts w:asciiTheme="minorEastAsia" w:hAnsiTheme="minorEastAsia"/>
                <w:szCs w:val="21"/>
              </w:rPr>
              <w:br w:type="textWrapping"/>
            </w:r>
            <w:r>
              <w:rPr>
                <w:rFonts w:asciiTheme="minorEastAsia" w:hAnsiTheme="minorEastAsia"/>
                <w:szCs w:val="21"/>
              </w:rPr>
              <w:t>答</w:t>
            </w:r>
            <w:r>
              <w:rPr>
                <w:rFonts w:hint="eastAsia" w:asciiTheme="minorEastAsia" w:hAnsiTheme="minorEastAsia"/>
                <w:szCs w:val="21"/>
              </w:rPr>
              <w:t>：您好！当前公司生产经营活动正常，各项工作正有序开展，积极推进项目按期保质交付及验收工作，具体的营收情况请您详见公司披露的定期报告。</w:t>
            </w:r>
            <w:r>
              <w:rPr>
                <w:rFonts w:hint="eastAsia" w:asciiTheme="minorEastAsia" w:hAnsiTheme="minorEastAsia"/>
                <w:szCs w:val="21"/>
              </w:rPr>
              <w:br w:type="textWrapping"/>
            </w:r>
            <w:r>
              <w:rPr>
                <w:rFonts w:hint="default" w:asciiTheme="minorEastAsia" w:hAnsiTheme="minorEastAsia"/>
                <w:b/>
                <w:szCs w:val="21"/>
                <w:lang w:val="en-US"/>
              </w:rPr>
              <w:t>7</w:t>
            </w:r>
            <w:r>
              <w:rPr>
                <w:rFonts w:hint="eastAsia" w:asciiTheme="minorEastAsia" w:hAnsiTheme="minorEastAsia"/>
                <w:b/>
                <w:szCs w:val="21"/>
              </w:rPr>
              <w:t>.公司对在未来规划是怎样的？</w:t>
            </w:r>
          </w:p>
          <w:p w14:paraId="794777BB">
            <w:pPr>
              <w:spacing w:line="360" w:lineRule="auto"/>
              <w:rPr>
                <w:rFonts w:asciiTheme="minorEastAsia" w:hAnsiTheme="minorEastAsia"/>
                <w:b/>
                <w:szCs w:val="21"/>
              </w:rPr>
            </w:pPr>
            <w:r>
              <w:rPr>
                <w:rFonts w:hint="eastAsia" w:asciiTheme="minorEastAsia" w:hAnsiTheme="minorEastAsia"/>
                <w:szCs w:val="21"/>
              </w:rPr>
              <w:t>答：您好！公司的未来发展，将不断在原有技术方向上进行理论创新、工艺创新、技术创新、应用创新，在拓展军品及民品领域市场的同时，积极开发军贸市场。谢谢！</w:t>
            </w:r>
            <w:r>
              <w:rPr>
                <w:rFonts w:hint="eastAsia" w:asciiTheme="minorEastAsia" w:hAnsiTheme="minorEastAsia"/>
                <w:szCs w:val="21"/>
              </w:rPr>
              <w:br w:type="textWrapping"/>
            </w:r>
            <w:r>
              <w:rPr>
                <w:rFonts w:hint="default" w:asciiTheme="minorEastAsia" w:hAnsiTheme="minorEastAsia"/>
                <w:b/>
                <w:szCs w:val="21"/>
                <w:lang w:val="en-US"/>
              </w:rPr>
              <w:t>8</w:t>
            </w:r>
            <w:r>
              <w:rPr>
                <w:rFonts w:hint="eastAsia" w:asciiTheme="minorEastAsia" w:hAnsiTheme="minorEastAsia"/>
                <w:b/>
                <w:szCs w:val="21"/>
              </w:rPr>
              <w:t>.您好，请问公司今年有扩展其他业务的打算吗？</w:t>
            </w:r>
          </w:p>
          <w:p w14:paraId="751B824D">
            <w:pPr>
              <w:spacing w:line="360" w:lineRule="auto"/>
              <w:rPr>
                <w:rFonts w:hint="eastAsia" w:asciiTheme="minorEastAsia" w:hAnsiTheme="minorEastAsia"/>
                <w:szCs w:val="21"/>
              </w:rPr>
            </w:pPr>
            <w:r>
              <w:rPr>
                <w:rFonts w:hint="eastAsia" w:asciiTheme="minorEastAsia" w:hAnsiTheme="minorEastAsia"/>
                <w:szCs w:val="21"/>
              </w:rPr>
              <w:t>答：您好！公司的具体业务详见公司披露的定期报告。</w:t>
            </w:r>
          </w:p>
          <w:p w14:paraId="5CC219E7">
            <w:pPr>
              <w:spacing w:line="360" w:lineRule="auto"/>
              <w:rPr>
                <w:rFonts w:asciiTheme="minorEastAsia" w:hAnsiTheme="minorEastAsia"/>
                <w:szCs w:val="21"/>
              </w:rPr>
            </w:pPr>
            <w:r>
              <w:rPr>
                <w:rFonts w:hint="default" w:asciiTheme="minorEastAsia" w:hAnsiTheme="minorEastAsia"/>
                <w:b/>
                <w:szCs w:val="21"/>
                <w:lang w:val="en-US"/>
              </w:rPr>
              <w:t>9</w:t>
            </w:r>
            <w:r>
              <w:rPr>
                <w:rFonts w:hint="eastAsia" w:asciiTheme="minorEastAsia" w:hAnsiTheme="minorEastAsia"/>
                <w:b/>
                <w:szCs w:val="21"/>
              </w:rPr>
              <w:t>.请问董秘，哈工大教育基金会目前减持进展如何？</w:t>
            </w:r>
            <w:r>
              <w:rPr>
                <w:rFonts w:hint="eastAsia" w:asciiTheme="minorEastAsia" w:hAnsiTheme="minorEastAsia"/>
                <w:b/>
                <w:szCs w:val="21"/>
              </w:rPr>
              <w:br w:type="textWrapping"/>
            </w:r>
            <w:r>
              <w:rPr>
                <w:rFonts w:hint="eastAsia" w:asciiTheme="minorEastAsia" w:hAnsiTheme="minorEastAsia"/>
                <w:szCs w:val="21"/>
              </w:rPr>
              <w:t>答：您好！目前哈尔滨工业大学教育发展基金会集中竞价方式已减持完毕。本次减持是基金会落实捐赠人支持学校发展的具体实践，同时基金会利用哈工大广泛、优秀的校友资源积极支持公司发展。公司和基金会将严格按照法律法规及相关监管要求及时履行信息披露义务。</w:t>
            </w:r>
          </w:p>
        </w:tc>
      </w:tr>
      <w:tr w14:paraId="16C724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2240" w:type="dxa"/>
          </w:tcPr>
          <w:p w14:paraId="28433C63">
            <w:pPr>
              <w:ind w:right="315"/>
              <w:jc w:val="center"/>
              <w:rPr>
                <w:rFonts w:asciiTheme="minorEastAsia" w:hAnsiTheme="minorEastAsia"/>
                <w:b/>
                <w:sz w:val="24"/>
                <w:szCs w:val="21"/>
              </w:rPr>
            </w:pPr>
            <w:r>
              <w:rPr>
                <w:rFonts w:hint="eastAsia" w:asciiTheme="minorEastAsia" w:hAnsiTheme="minorEastAsia"/>
                <w:b/>
                <w:sz w:val="24"/>
                <w:szCs w:val="21"/>
              </w:rPr>
              <w:t>附件清单（如有）</w:t>
            </w:r>
          </w:p>
        </w:tc>
        <w:tc>
          <w:tcPr>
            <w:tcW w:w="6290" w:type="dxa"/>
          </w:tcPr>
          <w:p w14:paraId="7F754932">
            <w:pPr>
              <w:ind w:right="315"/>
              <w:jc w:val="center"/>
              <w:rPr>
                <w:rFonts w:asciiTheme="minorEastAsia" w:hAnsiTheme="minorEastAsia"/>
                <w:szCs w:val="21"/>
              </w:rPr>
            </w:pPr>
            <w:r>
              <w:rPr>
                <w:rFonts w:asciiTheme="minorEastAsia" w:hAnsiTheme="minorEastAsia"/>
                <w:szCs w:val="21"/>
              </w:rPr>
              <w:t>无</w:t>
            </w:r>
          </w:p>
        </w:tc>
      </w:tr>
    </w:tbl>
    <w:p w14:paraId="43EED32A">
      <w:pPr>
        <w:ind w:right="1435"/>
        <w:rPr>
          <w:rFonts w:asciiTheme="majorEastAsia" w:hAnsiTheme="majorEastAsia" w:eastAsiaTheme="majorEastAsia"/>
          <w:vanish/>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D0253"/>
    <w:rsid w:val="000B27C1"/>
    <w:rsid w:val="000C51D0"/>
    <w:rsid w:val="000F23C9"/>
    <w:rsid w:val="000F5EB6"/>
    <w:rsid w:val="00105951"/>
    <w:rsid w:val="001C0147"/>
    <w:rsid w:val="001E56FD"/>
    <w:rsid w:val="0020504C"/>
    <w:rsid w:val="00284B84"/>
    <w:rsid w:val="00292687"/>
    <w:rsid w:val="002932E0"/>
    <w:rsid w:val="002E66DC"/>
    <w:rsid w:val="00320904"/>
    <w:rsid w:val="00351F02"/>
    <w:rsid w:val="00366045"/>
    <w:rsid w:val="00370108"/>
    <w:rsid w:val="003A3C4F"/>
    <w:rsid w:val="003A707A"/>
    <w:rsid w:val="003B0F8C"/>
    <w:rsid w:val="003D3B62"/>
    <w:rsid w:val="003E3E7C"/>
    <w:rsid w:val="003F747A"/>
    <w:rsid w:val="0044749B"/>
    <w:rsid w:val="00452D73"/>
    <w:rsid w:val="00491A7D"/>
    <w:rsid w:val="00493CEC"/>
    <w:rsid w:val="004A140C"/>
    <w:rsid w:val="004B0343"/>
    <w:rsid w:val="004B5518"/>
    <w:rsid w:val="004F129B"/>
    <w:rsid w:val="005233F4"/>
    <w:rsid w:val="00555615"/>
    <w:rsid w:val="005621A4"/>
    <w:rsid w:val="005D2A4C"/>
    <w:rsid w:val="0064025B"/>
    <w:rsid w:val="006C77E3"/>
    <w:rsid w:val="006D3FA9"/>
    <w:rsid w:val="007113A6"/>
    <w:rsid w:val="007677F1"/>
    <w:rsid w:val="00832CD7"/>
    <w:rsid w:val="008B4D1F"/>
    <w:rsid w:val="008F2C96"/>
    <w:rsid w:val="00934538"/>
    <w:rsid w:val="00985AAD"/>
    <w:rsid w:val="009A593A"/>
    <w:rsid w:val="009C0BF9"/>
    <w:rsid w:val="009E7F6E"/>
    <w:rsid w:val="00A204E8"/>
    <w:rsid w:val="00A36DB9"/>
    <w:rsid w:val="00A42D8F"/>
    <w:rsid w:val="00AA7C38"/>
    <w:rsid w:val="00AD0253"/>
    <w:rsid w:val="00B43451"/>
    <w:rsid w:val="00B46403"/>
    <w:rsid w:val="00B50DDF"/>
    <w:rsid w:val="00BA799B"/>
    <w:rsid w:val="00BB7261"/>
    <w:rsid w:val="00C0293C"/>
    <w:rsid w:val="00C03B6D"/>
    <w:rsid w:val="00C27A75"/>
    <w:rsid w:val="00C36984"/>
    <w:rsid w:val="00C40677"/>
    <w:rsid w:val="00C449C9"/>
    <w:rsid w:val="00CC7B93"/>
    <w:rsid w:val="00CE0C73"/>
    <w:rsid w:val="00D16622"/>
    <w:rsid w:val="00D30FCD"/>
    <w:rsid w:val="00D65565"/>
    <w:rsid w:val="00D808D1"/>
    <w:rsid w:val="00D872A1"/>
    <w:rsid w:val="00D90BCD"/>
    <w:rsid w:val="00DB1630"/>
    <w:rsid w:val="00DD6467"/>
    <w:rsid w:val="00DF1D55"/>
    <w:rsid w:val="00E1031B"/>
    <w:rsid w:val="00E35333"/>
    <w:rsid w:val="00EB1FF2"/>
    <w:rsid w:val="00F1499F"/>
    <w:rsid w:val="00F20811"/>
    <w:rsid w:val="00F24444"/>
    <w:rsid w:val="00F46B99"/>
    <w:rsid w:val="00F97911"/>
    <w:rsid w:val="00FD33B6"/>
    <w:rsid w:val="00FD7B34"/>
    <w:rsid w:val="00FF67C4"/>
    <w:rsid w:val="20822032"/>
    <w:rsid w:val="2C447EA6"/>
    <w:rsid w:val="3DE80D34"/>
    <w:rsid w:val="613116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3"/>
    <w:uiPriority w:val="99"/>
    <w:rPr>
      <w:sz w:val="18"/>
      <w:szCs w:val="18"/>
    </w:rPr>
  </w:style>
  <w:style w:type="character" w:customStyle="1" w:styleId="9">
    <w:name w:val="页脚 字符"/>
    <w:basedOn w:val="7"/>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998B1-7716-4DF7-A2F3-9FE71CB7F41E}">
  <ds:schemaRefs/>
</ds:datastoreItem>
</file>

<file path=docProps/app.xml><?xml version="1.0" encoding="utf-8"?>
<Properties xmlns="http://schemas.openxmlformats.org/officeDocument/2006/extended-properties" xmlns:vt="http://schemas.openxmlformats.org/officeDocument/2006/docPropsVTypes">
  <Template>Normal</Template>
  <Pages>4</Pages>
  <Words>1316</Words>
  <Characters>1403</Characters>
  <Lines>11</Lines>
  <Paragraphs>3</Paragraphs>
  <TotalTime>12</TotalTime>
  <ScaleCrop>false</ScaleCrop>
  <LinksUpToDate>false</LinksUpToDate>
  <CharactersWithSpaces>1475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2022-05-18T06:36:00Z</dcterms:created>
  <dc:creator>ZQB-ZL</dc:creator>
  <cp:lastModifiedBy>zhangnan</cp:lastModifiedBy>
  <cp:lastPrinted>2022-02-11T05:22:00Z</cp:lastPrinted>
  <dcterms:modified xsi:type="dcterms:W3CDTF">2025-10-09T10:45:35Z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A40D7A9BD3454287B5858361F407403B_13</vt:lpwstr>
  </property>
  <property fmtid="{D5CDD505-2E9C-101B-9397-08002B2CF9AE}" pid="4" name="KSOTemplateDocerSaveRecord">
    <vt:lpwstr>eyJoZGlkIjoiYThjYjgyN2QyMjA1ZDQ2NjgxYzY4MWRhNThhMzlhY2MiLCJ1c2VySWQiOiIyOTA0OTAyNDcifQ==</vt:lpwstr>
  </property>
</Properties>
</file>