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01BB">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证券代码：688011                        证券简称：新光光电</w:t>
      </w:r>
    </w:p>
    <w:p w14:paraId="5402A6C5">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哈尔滨新光光电科技股份有限公司</w:t>
      </w:r>
    </w:p>
    <w:p w14:paraId="33560F0B">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p w14:paraId="1380E051">
      <w:pPr>
        <w:jc w:val="center"/>
        <w:rPr>
          <w:rFonts w:hint="eastAsia" w:asciiTheme="majorEastAsia" w:hAnsiTheme="majorEastAsia" w:eastAsiaTheme="majorEastAsia"/>
          <w:b/>
          <w:szCs w:val="21"/>
          <w:lang w:eastAsia="zh-CN"/>
        </w:rPr>
      </w:pPr>
      <w:r>
        <w:rPr>
          <w:rFonts w:hint="eastAsia" w:asciiTheme="majorEastAsia" w:hAnsiTheme="majorEastAsia" w:eastAsiaTheme="majorEastAsia"/>
          <w:b/>
          <w:szCs w:val="21"/>
        </w:rPr>
        <w:t>202</w:t>
      </w:r>
      <w:r>
        <w:rPr>
          <w:rFonts w:hint="eastAsia" w:asciiTheme="majorEastAsia" w:hAnsiTheme="majorEastAsia" w:eastAsiaTheme="majorEastAsia"/>
          <w:b/>
          <w:szCs w:val="21"/>
          <w:lang w:val="en-US" w:eastAsia="zh-CN"/>
        </w:rPr>
        <w:t>5</w:t>
      </w:r>
      <w:r>
        <w:rPr>
          <w:rFonts w:hint="eastAsia" w:asciiTheme="majorEastAsia" w:hAnsiTheme="majorEastAsia" w:eastAsiaTheme="majorEastAsia"/>
          <w:b/>
          <w:szCs w:val="21"/>
        </w:rPr>
        <w:t>-00</w:t>
      </w:r>
      <w:r>
        <w:rPr>
          <w:rFonts w:hint="eastAsia" w:asciiTheme="majorEastAsia" w:hAnsiTheme="majorEastAsia" w:eastAsiaTheme="majorEastAsia"/>
          <w:b/>
          <w:szCs w:val="21"/>
          <w:lang w:val="en-US" w:eastAsia="zh-CN"/>
        </w:rPr>
        <w:t>3</w:t>
      </w:r>
    </w:p>
    <w:tbl>
      <w:tblPr>
        <w:tblStyle w:val="6"/>
        <w:tblW w:w="0" w:type="auto"/>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40"/>
        <w:gridCol w:w="6290"/>
      </w:tblGrid>
      <w:tr w14:paraId="4DDE0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240" w:type="dxa"/>
          </w:tcPr>
          <w:p w14:paraId="65E5D50C">
            <w:pPr>
              <w:ind w:right="315"/>
              <w:jc w:val="center"/>
              <w:rPr>
                <w:rFonts w:asciiTheme="minorEastAsia" w:hAnsiTheme="minorEastAsia"/>
                <w:sz w:val="24"/>
                <w:szCs w:val="21"/>
              </w:rPr>
            </w:pPr>
          </w:p>
          <w:p w14:paraId="1C03BA49">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0A7A7CC3">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290" w:type="dxa"/>
          </w:tcPr>
          <w:p w14:paraId="201FD7EA">
            <w:pPr>
              <w:ind w:right="315" w:firstLine="420" w:firstLineChars="200"/>
              <w:jc w:val="left"/>
              <w:rPr>
                <w:rFonts w:asciiTheme="minorEastAsia" w:hAnsiTheme="minorEastAsia"/>
                <w:szCs w:val="21"/>
              </w:rPr>
            </w:pPr>
            <w:r>
              <w:rPr>
                <w:rFonts w:hint="eastAsia" w:asciiTheme="minorEastAsia" w:hAnsiTheme="minorEastAsia"/>
                <w:szCs w:val="21"/>
              </w:rPr>
              <w:sym w:font="Wingdings 2" w:char="0052"/>
            </w:r>
            <w:r>
              <w:rPr>
                <w:rFonts w:hint="eastAsia" w:asciiTheme="minorEastAsia" w:hAnsiTheme="minorEastAsia"/>
                <w:szCs w:val="21"/>
              </w:rPr>
              <w:t xml:space="preserve"> 特定对象调研        □分析师会议</w:t>
            </w:r>
          </w:p>
          <w:p w14:paraId="7BCD8023">
            <w:pPr>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□业绩说明会</w:t>
            </w:r>
          </w:p>
          <w:p w14:paraId="0EE37B1A">
            <w:pPr>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52"/>
            </w:r>
            <w:r>
              <w:rPr>
                <w:rFonts w:hint="eastAsia" w:asciiTheme="minorEastAsia" w:hAnsiTheme="minorEastAsia"/>
                <w:szCs w:val="21"/>
              </w:rPr>
              <w:t>现场参观</w:t>
            </w:r>
          </w:p>
          <w:p w14:paraId="3AF33C09">
            <w:pPr>
              <w:ind w:right="315" w:firstLine="420" w:firstLineChars="200"/>
              <w:jc w:val="left"/>
              <w:rPr>
                <w:rFonts w:asciiTheme="minorEastAsia" w:hAnsiTheme="minorEastAsia"/>
                <w:szCs w:val="21"/>
              </w:rPr>
            </w:pPr>
            <w:r>
              <w:rPr>
                <w:rFonts w:hint="eastAsia" w:asciiTheme="minorEastAsia" w:hAnsiTheme="minorEastAsia"/>
                <w:szCs w:val="21"/>
              </w:rPr>
              <w:t>□ 新闻发布会          □ 其他_______</w:t>
            </w:r>
          </w:p>
        </w:tc>
      </w:tr>
      <w:tr w14:paraId="16CD83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40" w:type="dxa"/>
          </w:tcPr>
          <w:p w14:paraId="60DBF451">
            <w:pPr>
              <w:ind w:right="315"/>
              <w:jc w:val="center"/>
              <w:rPr>
                <w:rFonts w:asciiTheme="minorEastAsia" w:hAnsiTheme="minorEastAsia"/>
                <w:b/>
                <w:sz w:val="24"/>
                <w:szCs w:val="21"/>
              </w:rPr>
            </w:pPr>
          </w:p>
          <w:p w14:paraId="69111BA2">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546CFFB5">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290" w:type="dxa"/>
          </w:tcPr>
          <w:p w14:paraId="7A12A584">
            <w:pPr>
              <w:tabs>
                <w:tab w:val="center" w:pos="2798"/>
              </w:tabs>
              <w:spacing w:line="360" w:lineRule="auto"/>
              <w:jc w:val="center"/>
              <w:rPr>
                <w:rFonts w:hint="default" w:cs="Times New Roman" w:asciiTheme="minorEastAsia" w:hAnsiTheme="minorEastAsia" w:eastAsiaTheme="minorEastAsia"/>
                <w:bCs/>
                <w:iCs/>
                <w:szCs w:val="21"/>
                <w:lang w:val="en-US" w:eastAsia="zh-CN"/>
              </w:rPr>
            </w:pPr>
            <w:r>
              <w:rPr>
                <w:rFonts w:hint="eastAsia" w:cs="Times New Roman" w:asciiTheme="minorEastAsia" w:hAnsiTheme="minorEastAsia"/>
                <w:bCs/>
                <w:iCs/>
                <w:szCs w:val="21"/>
                <w:lang w:val="en-US" w:eastAsia="zh-CN"/>
              </w:rPr>
              <w:t>大家资产  蔡云</w:t>
            </w:r>
            <w:r>
              <w:rPr>
                <w:rFonts w:hint="eastAsia" w:cs="Times New Roman" w:asciiTheme="minorEastAsia" w:hAnsiTheme="minorEastAsia"/>
                <w:bCs/>
                <w:iCs/>
                <w:szCs w:val="21"/>
                <w:lang w:val="en-US" w:eastAsia="zh-CN"/>
              </w:rPr>
              <w:br w:type="textWrapping"/>
            </w:r>
            <w:r>
              <w:rPr>
                <w:rFonts w:hint="eastAsia" w:cs="Times New Roman" w:asciiTheme="minorEastAsia" w:hAnsiTheme="minorEastAsia"/>
                <w:bCs/>
                <w:iCs/>
                <w:szCs w:val="21"/>
                <w:lang w:val="en-US" w:eastAsia="zh-CN"/>
              </w:rPr>
              <w:t>招商证券 战泳壮</w:t>
            </w:r>
          </w:p>
        </w:tc>
      </w:tr>
      <w:tr w14:paraId="1EC09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trPr>
        <w:tc>
          <w:tcPr>
            <w:tcW w:w="2240" w:type="dxa"/>
          </w:tcPr>
          <w:p w14:paraId="4B7475F8">
            <w:pPr>
              <w:ind w:right="315"/>
              <w:jc w:val="center"/>
              <w:rPr>
                <w:rFonts w:asciiTheme="minorEastAsia" w:hAnsiTheme="minorEastAsia"/>
                <w:b/>
                <w:sz w:val="24"/>
                <w:szCs w:val="21"/>
              </w:rPr>
            </w:pPr>
          </w:p>
          <w:p w14:paraId="1025A8F4">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290" w:type="dxa"/>
          </w:tcPr>
          <w:p w14:paraId="1D05A0D7">
            <w:pPr>
              <w:tabs>
                <w:tab w:val="center" w:pos="2798"/>
              </w:tabs>
              <w:spacing w:line="360" w:lineRule="auto"/>
              <w:jc w:val="center"/>
              <w:rPr>
                <w:rFonts w:asciiTheme="minorEastAsia" w:hAnsiTheme="minorEastAsia"/>
                <w:szCs w:val="21"/>
              </w:rPr>
            </w:pPr>
            <w:r>
              <w:rPr>
                <w:rFonts w:cs="Times New Roman" w:asciiTheme="minorEastAsia" w:hAnsiTheme="minorEastAsia"/>
                <w:bCs/>
                <w:iCs/>
                <w:szCs w:val="21"/>
              </w:rPr>
              <w:t>202</w:t>
            </w:r>
            <w:r>
              <w:rPr>
                <w:rFonts w:hint="eastAsia" w:cs="Times New Roman" w:asciiTheme="minorEastAsia" w:hAnsiTheme="minorEastAsia"/>
                <w:bCs/>
                <w:iCs/>
                <w:szCs w:val="21"/>
                <w:lang w:val="en-US" w:eastAsia="zh-CN"/>
              </w:rPr>
              <w:t>5</w:t>
            </w:r>
            <w:r>
              <w:rPr>
                <w:rFonts w:cs="Times New Roman" w:asciiTheme="minorEastAsia" w:hAnsiTheme="minorEastAsia"/>
                <w:bCs/>
                <w:iCs/>
                <w:szCs w:val="21"/>
              </w:rPr>
              <w:t>年</w:t>
            </w:r>
            <w:r>
              <w:rPr>
                <w:rFonts w:hint="eastAsia" w:cs="Times New Roman" w:asciiTheme="minorEastAsia" w:hAnsiTheme="minorEastAsia"/>
                <w:bCs/>
                <w:iCs/>
                <w:szCs w:val="21"/>
                <w:lang w:val="en-US" w:eastAsia="zh-CN"/>
              </w:rPr>
              <w:t>10</w:t>
            </w:r>
            <w:r>
              <w:rPr>
                <w:rFonts w:cs="Times New Roman" w:asciiTheme="minorEastAsia" w:hAnsiTheme="minorEastAsia"/>
                <w:bCs/>
                <w:iCs/>
                <w:szCs w:val="21"/>
              </w:rPr>
              <w:t>月</w:t>
            </w:r>
            <w:r>
              <w:rPr>
                <w:rFonts w:hint="eastAsia" w:cs="Times New Roman" w:asciiTheme="minorEastAsia" w:hAnsiTheme="minorEastAsia"/>
                <w:bCs/>
                <w:iCs/>
                <w:szCs w:val="21"/>
                <w:lang w:val="en-US" w:eastAsia="zh-CN"/>
              </w:rPr>
              <w:t>10</w:t>
            </w:r>
            <w:r>
              <w:rPr>
                <w:rFonts w:cs="Times New Roman" w:asciiTheme="minorEastAsia" w:hAnsiTheme="minorEastAsia"/>
                <w:bCs/>
                <w:iCs/>
                <w:szCs w:val="21"/>
              </w:rPr>
              <w:t xml:space="preserve">日 </w:t>
            </w:r>
            <w:r>
              <w:rPr>
                <w:rFonts w:hint="eastAsia" w:cs="Times New Roman" w:asciiTheme="minorEastAsia" w:hAnsiTheme="minorEastAsia"/>
                <w:bCs/>
                <w:iCs/>
                <w:szCs w:val="21"/>
                <w:lang w:val="en-US" w:eastAsia="zh-CN"/>
              </w:rPr>
              <w:t>10</w:t>
            </w:r>
            <w:r>
              <w:rPr>
                <w:rFonts w:cs="Times New Roman" w:asciiTheme="minorEastAsia" w:hAnsiTheme="minorEastAsia"/>
                <w:bCs/>
                <w:iCs/>
                <w:szCs w:val="21"/>
              </w:rPr>
              <w:t>:00-1</w:t>
            </w:r>
            <w:r>
              <w:rPr>
                <w:rFonts w:hint="eastAsia" w:cs="Times New Roman" w:asciiTheme="minorEastAsia" w:hAnsiTheme="minorEastAsia"/>
                <w:bCs/>
                <w:iCs/>
                <w:szCs w:val="21"/>
                <w:lang w:val="en-US" w:eastAsia="zh-CN"/>
              </w:rPr>
              <w:t>1</w:t>
            </w:r>
            <w:r>
              <w:rPr>
                <w:rFonts w:cs="Times New Roman" w:asciiTheme="minorEastAsia" w:hAnsiTheme="minorEastAsia"/>
                <w:bCs/>
                <w:iCs/>
                <w:szCs w:val="21"/>
              </w:rPr>
              <w:t>:</w:t>
            </w:r>
            <w:r>
              <w:rPr>
                <w:rFonts w:hint="eastAsia" w:cs="Times New Roman" w:asciiTheme="minorEastAsia" w:hAnsiTheme="minorEastAsia"/>
                <w:bCs/>
                <w:iCs/>
                <w:szCs w:val="21"/>
                <w:lang w:val="en-US" w:eastAsia="zh-CN"/>
              </w:rPr>
              <w:t>3</w:t>
            </w:r>
            <w:r>
              <w:rPr>
                <w:rFonts w:cs="Times New Roman" w:asciiTheme="minorEastAsia" w:hAnsiTheme="minorEastAsia"/>
                <w:bCs/>
                <w:iCs/>
                <w:szCs w:val="21"/>
              </w:rPr>
              <w:t>0</w:t>
            </w:r>
          </w:p>
        </w:tc>
      </w:tr>
      <w:tr w14:paraId="62A4C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trPr>
        <w:tc>
          <w:tcPr>
            <w:tcW w:w="2240" w:type="dxa"/>
          </w:tcPr>
          <w:p w14:paraId="6BC74BEF">
            <w:pPr>
              <w:ind w:right="315"/>
              <w:jc w:val="center"/>
              <w:rPr>
                <w:rFonts w:asciiTheme="minorEastAsia" w:hAnsiTheme="minorEastAsia"/>
                <w:b/>
                <w:sz w:val="24"/>
                <w:szCs w:val="21"/>
              </w:rPr>
            </w:pPr>
          </w:p>
          <w:p w14:paraId="3C157984">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290" w:type="dxa"/>
            <w:tcBorders>
              <w:top w:val="nil"/>
            </w:tcBorders>
          </w:tcPr>
          <w:p w14:paraId="19DF11FD">
            <w:pPr>
              <w:ind w:right="315"/>
              <w:jc w:val="center"/>
              <w:rPr>
                <w:rFonts w:asciiTheme="minorEastAsia" w:hAnsiTheme="minorEastAsia"/>
                <w:szCs w:val="21"/>
              </w:rPr>
            </w:pPr>
          </w:p>
          <w:p w14:paraId="4FB2E0BE">
            <w:pPr>
              <w:ind w:right="315"/>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哈尔滨新光光电科技股份有限公司 证券投资部</w:t>
            </w:r>
          </w:p>
        </w:tc>
      </w:tr>
      <w:tr w14:paraId="35331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3" w:hRule="atLeast"/>
        </w:trPr>
        <w:tc>
          <w:tcPr>
            <w:tcW w:w="2240" w:type="dxa"/>
          </w:tcPr>
          <w:p w14:paraId="050C23D5">
            <w:pPr>
              <w:ind w:right="315"/>
              <w:jc w:val="center"/>
              <w:rPr>
                <w:rFonts w:asciiTheme="minorEastAsia" w:hAnsiTheme="minorEastAsia"/>
                <w:b/>
                <w:sz w:val="24"/>
                <w:szCs w:val="21"/>
              </w:rPr>
            </w:pPr>
          </w:p>
          <w:p w14:paraId="686CD50E">
            <w:pPr>
              <w:ind w:right="315"/>
              <w:jc w:val="center"/>
              <w:rPr>
                <w:rFonts w:asciiTheme="minorEastAsia" w:hAnsiTheme="minorEastAsia"/>
                <w:b/>
                <w:sz w:val="24"/>
                <w:szCs w:val="21"/>
              </w:rPr>
            </w:pPr>
          </w:p>
          <w:p w14:paraId="1E8BE144">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290" w:type="dxa"/>
          </w:tcPr>
          <w:p w14:paraId="57665AF2">
            <w:pPr>
              <w:spacing w:line="360" w:lineRule="auto"/>
              <w:jc w:val="center"/>
              <w:rPr>
                <w:rFonts w:hint="default" w:cs="Times New Roman" w:asciiTheme="minorEastAsia" w:hAnsiTheme="minorEastAsia" w:eastAsiaTheme="minorEastAsia"/>
                <w:bCs/>
                <w:iCs/>
                <w:szCs w:val="21"/>
                <w:lang w:val="en-US" w:eastAsia="zh-CN"/>
              </w:rPr>
            </w:pPr>
            <w:r>
              <w:rPr>
                <w:rFonts w:cs="Times New Roman" w:asciiTheme="minorEastAsia" w:hAnsiTheme="minorEastAsia"/>
                <w:bCs/>
                <w:iCs/>
                <w:szCs w:val="21"/>
              </w:rPr>
              <w:t>副董事长</w:t>
            </w:r>
            <w:r>
              <w:rPr>
                <w:rFonts w:hint="eastAsia" w:cs="Times New Roman" w:asciiTheme="minorEastAsia" w:hAnsiTheme="minorEastAsia"/>
                <w:bCs/>
                <w:iCs/>
                <w:szCs w:val="21"/>
              </w:rPr>
              <w:t>、</w:t>
            </w:r>
            <w:r>
              <w:rPr>
                <w:rFonts w:cs="Times New Roman" w:asciiTheme="minorEastAsia" w:hAnsiTheme="minorEastAsia"/>
                <w:bCs/>
                <w:iCs/>
                <w:szCs w:val="21"/>
              </w:rPr>
              <w:t>副总经理：</w:t>
            </w:r>
            <w:r>
              <w:rPr>
                <w:rFonts w:hint="eastAsia" w:cs="Times New Roman" w:asciiTheme="minorEastAsia" w:hAnsiTheme="minorEastAsia"/>
                <w:bCs/>
                <w:iCs/>
                <w:szCs w:val="21"/>
              </w:rPr>
              <w:t>王玉伟</w:t>
            </w:r>
            <w:r>
              <w:rPr>
                <w:rFonts w:cs="Times New Roman" w:asciiTheme="minorEastAsia" w:hAnsiTheme="minorEastAsia"/>
                <w:bCs/>
                <w:iCs/>
                <w:szCs w:val="21"/>
              </w:rPr>
              <w:t>先生</w:t>
            </w:r>
            <w:r>
              <w:rPr>
                <w:rFonts w:cs="Times New Roman" w:asciiTheme="minorEastAsia" w:hAnsiTheme="minorEastAsia"/>
                <w:bCs/>
                <w:iCs/>
                <w:szCs w:val="21"/>
              </w:rPr>
              <w:br w:type="textWrapping"/>
            </w:r>
            <w:r>
              <w:rPr>
                <w:rFonts w:hint="eastAsia" w:cs="Times New Roman" w:asciiTheme="minorEastAsia" w:hAnsiTheme="minorEastAsia"/>
                <w:bCs/>
                <w:iCs/>
                <w:szCs w:val="21"/>
                <w:lang w:val="en-US" w:eastAsia="zh-CN"/>
              </w:rPr>
              <w:t>董事会秘书：陈国兴先生</w:t>
            </w:r>
          </w:p>
          <w:p w14:paraId="609D023B">
            <w:pPr>
              <w:spacing w:line="360" w:lineRule="auto"/>
              <w:jc w:val="center"/>
              <w:rPr>
                <w:rFonts w:hint="default" w:cs="Times New Roman" w:asciiTheme="minorEastAsia" w:hAnsiTheme="minorEastAsia" w:eastAsiaTheme="minorEastAsia"/>
                <w:bCs/>
                <w:iCs/>
                <w:szCs w:val="21"/>
                <w:lang w:val="en-US" w:eastAsia="zh-CN"/>
              </w:rPr>
            </w:pPr>
            <w:r>
              <w:rPr>
                <w:rFonts w:hint="eastAsia" w:cs="Times New Roman" w:asciiTheme="minorEastAsia" w:hAnsiTheme="minorEastAsia"/>
                <w:bCs/>
                <w:iCs/>
                <w:szCs w:val="21"/>
                <w:lang w:val="en-US" w:eastAsia="zh-CN"/>
              </w:rPr>
              <w:t>证券事务代表：张楠女士</w:t>
            </w:r>
          </w:p>
        </w:tc>
      </w:tr>
      <w:tr w14:paraId="60963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0" w:hRule="atLeast"/>
        </w:trPr>
        <w:tc>
          <w:tcPr>
            <w:tcW w:w="2240" w:type="dxa"/>
          </w:tcPr>
          <w:p w14:paraId="55DD07DA">
            <w:pPr>
              <w:ind w:right="315"/>
              <w:jc w:val="center"/>
              <w:rPr>
                <w:rFonts w:asciiTheme="minorEastAsia" w:hAnsiTheme="minorEastAsia"/>
                <w:b/>
                <w:sz w:val="24"/>
                <w:szCs w:val="21"/>
              </w:rPr>
            </w:pPr>
          </w:p>
          <w:p w14:paraId="0DDB41BB">
            <w:pPr>
              <w:ind w:right="315"/>
              <w:jc w:val="center"/>
              <w:rPr>
                <w:rFonts w:asciiTheme="minorEastAsia" w:hAnsiTheme="minorEastAsia"/>
                <w:b/>
                <w:sz w:val="24"/>
                <w:szCs w:val="21"/>
              </w:rPr>
            </w:pPr>
          </w:p>
          <w:p w14:paraId="22B377BE">
            <w:pPr>
              <w:ind w:right="315"/>
              <w:jc w:val="center"/>
              <w:rPr>
                <w:rFonts w:asciiTheme="minorEastAsia" w:hAnsiTheme="minorEastAsia"/>
                <w:b/>
                <w:sz w:val="24"/>
                <w:szCs w:val="21"/>
              </w:rPr>
            </w:pPr>
          </w:p>
          <w:p w14:paraId="4162828B">
            <w:pPr>
              <w:ind w:right="315"/>
              <w:jc w:val="center"/>
              <w:rPr>
                <w:rFonts w:asciiTheme="minorEastAsia" w:hAnsiTheme="minorEastAsia"/>
                <w:b/>
                <w:sz w:val="24"/>
                <w:szCs w:val="21"/>
              </w:rPr>
            </w:pPr>
          </w:p>
          <w:p w14:paraId="31B2E336">
            <w:pPr>
              <w:ind w:right="315"/>
              <w:jc w:val="center"/>
              <w:rPr>
                <w:rFonts w:asciiTheme="minorEastAsia" w:hAnsiTheme="minorEastAsia"/>
                <w:b/>
                <w:sz w:val="24"/>
                <w:szCs w:val="21"/>
              </w:rPr>
            </w:pPr>
          </w:p>
          <w:p w14:paraId="12D8B3DE">
            <w:pPr>
              <w:ind w:right="315"/>
              <w:jc w:val="center"/>
              <w:rPr>
                <w:rFonts w:asciiTheme="minorEastAsia" w:hAnsiTheme="minorEastAsia"/>
                <w:b/>
                <w:sz w:val="24"/>
                <w:szCs w:val="21"/>
              </w:rPr>
            </w:pPr>
          </w:p>
          <w:p w14:paraId="39E0D02D">
            <w:pPr>
              <w:ind w:right="315"/>
              <w:jc w:val="center"/>
              <w:rPr>
                <w:rFonts w:asciiTheme="minorEastAsia" w:hAnsiTheme="minorEastAsia"/>
                <w:b/>
                <w:sz w:val="24"/>
                <w:szCs w:val="21"/>
              </w:rPr>
            </w:pPr>
          </w:p>
          <w:p w14:paraId="796822DF">
            <w:pPr>
              <w:ind w:right="315"/>
              <w:jc w:val="center"/>
              <w:rPr>
                <w:rFonts w:asciiTheme="minorEastAsia" w:hAnsiTheme="minorEastAsia"/>
                <w:b/>
                <w:sz w:val="24"/>
                <w:szCs w:val="21"/>
              </w:rPr>
            </w:pPr>
          </w:p>
          <w:p w14:paraId="4111FAC2">
            <w:pPr>
              <w:ind w:right="315"/>
              <w:jc w:val="center"/>
              <w:rPr>
                <w:rFonts w:asciiTheme="minorEastAsia" w:hAnsiTheme="minorEastAsia"/>
                <w:b/>
                <w:sz w:val="24"/>
                <w:szCs w:val="21"/>
              </w:rPr>
            </w:pPr>
          </w:p>
          <w:p w14:paraId="17216F49">
            <w:pPr>
              <w:ind w:right="315"/>
              <w:jc w:val="center"/>
              <w:rPr>
                <w:rFonts w:asciiTheme="minorEastAsia" w:hAnsiTheme="minorEastAsia"/>
                <w:b/>
                <w:sz w:val="24"/>
                <w:szCs w:val="21"/>
              </w:rPr>
            </w:pPr>
          </w:p>
          <w:p w14:paraId="5D4D1F2B">
            <w:pPr>
              <w:ind w:right="315"/>
              <w:jc w:val="center"/>
              <w:rPr>
                <w:rFonts w:asciiTheme="minorEastAsia" w:hAnsiTheme="minorEastAsia"/>
                <w:b/>
                <w:sz w:val="24"/>
                <w:szCs w:val="21"/>
              </w:rPr>
            </w:pPr>
          </w:p>
          <w:p w14:paraId="7D110C8E">
            <w:pPr>
              <w:ind w:right="315"/>
              <w:jc w:val="center"/>
              <w:rPr>
                <w:rFonts w:asciiTheme="minorEastAsia" w:hAnsiTheme="minorEastAsia"/>
                <w:b/>
                <w:sz w:val="24"/>
                <w:szCs w:val="21"/>
              </w:rPr>
            </w:pPr>
          </w:p>
          <w:p w14:paraId="29BCA2B1">
            <w:pPr>
              <w:ind w:right="315"/>
              <w:jc w:val="center"/>
              <w:rPr>
                <w:rFonts w:asciiTheme="minorEastAsia" w:hAnsiTheme="minorEastAsia"/>
                <w:b/>
                <w:sz w:val="24"/>
                <w:szCs w:val="21"/>
              </w:rPr>
            </w:pPr>
          </w:p>
          <w:p w14:paraId="0295F719">
            <w:pPr>
              <w:ind w:right="315"/>
              <w:jc w:val="center"/>
              <w:rPr>
                <w:rFonts w:asciiTheme="minorEastAsia" w:hAnsiTheme="minorEastAsia"/>
                <w:b/>
                <w:sz w:val="24"/>
                <w:szCs w:val="21"/>
              </w:rPr>
            </w:pPr>
          </w:p>
          <w:p w14:paraId="3267002C">
            <w:pPr>
              <w:ind w:right="315"/>
              <w:jc w:val="center"/>
              <w:rPr>
                <w:rFonts w:asciiTheme="minorEastAsia" w:hAnsiTheme="minorEastAsia"/>
                <w:b/>
                <w:sz w:val="24"/>
                <w:szCs w:val="21"/>
              </w:rPr>
            </w:pPr>
          </w:p>
          <w:p w14:paraId="526548CC">
            <w:pPr>
              <w:ind w:right="315"/>
              <w:jc w:val="center"/>
              <w:rPr>
                <w:rFonts w:asciiTheme="minorEastAsia" w:hAnsiTheme="minorEastAsia"/>
                <w:b/>
                <w:sz w:val="24"/>
                <w:szCs w:val="21"/>
              </w:rPr>
            </w:pPr>
          </w:p>
          <w:p w14:paraId="1B844C57">
            <w:pPr>
              <w:ind w:right="315"/>
              <w:jc w:val="center"/>
              <w:rPr>
                <w:rFonts w:asciiTheme="minorEastAsia" w:hAnsiTheme="minorEastAsia"/>
                <w:b/>
                <w:sz w:val="24"/>
                <w:szCs w:val="21"/>
              </w:rPr>
            </w:pPr>
          </w:p>
          <w:p w14:paraId="2D299411">
            <w:pPr>
              <w:ind w:right="315"/>
              <w:jc w:val="center"/>
              <w:rPr>
                <w:rFonts w:asciiTheme="minorEastAsia" w:hAnsiTheme="minorEastAsia"/>
                <w:b/>
                <w:sz w:val="24"/>
                <w:szCs w:val="21"/>
              </w:rPr>
            </w:pPr>
          </w:p>
          <w:p w14:paraId="4F334160">
            <w:pPr>
              <w:ind w:right="315"/>
              <w:jc w:val="center"/>
              <w:rPr>
                <w:rFonts w:asciiTheme="minorEastAsia" w:hAnsiTheme="minorEastAsia"/>
                <w:b/>
                <w:sz w:val="24"/>
                <w:szCs w:val="21"/>
              </w:rPr>
            </w:pPr>
            <w:r>
              <w:rPr>
                <w:rFonts w:hint="eastAsia" w:asciiTheme="minorEastAsia" w:hAnsiTheme="minorEastAsia"/>
                <w:b/>
                <w:sz w:val="24"/>
                <w:szCs w:val="21"/>
              </w:rPr>
              <w:t>活动主要内容介绍</w:t>
            </w:r>
          </w:p>
        </w:tc>
        <w:tc>
          <w:tcPr>
            <w:tcW w:w="6290" w:type="dxa"/>
          </w:tcPr>
          <w:p w14:paraId="23A87F6E">
            <w:pPr>
              <w:spacing w:before="156" w:beforeLines="50" w:line="360" w:lineRule="auto"/>
              <w:rPr>
                <w:rFonts w:ascii="宋体" w:hAnsi="宋体"/>
                <w:b/>
                <w:iCs/>
                <w:szCs w:val="21"/>
              </w:rPr>
            </w:pPr>
            <w:r>
              <w:rPr>
                <w:rFonts w:ascii="宋体" w:hAnsi="宋体"/>
                <w:b/>
                <w:iCs/>
                <w:szCs w:val="21"/>
              </w:rPr>
              <w:t>一、主要内容</w:t>
            </w:r>
          </w:p>
          <w:p w14:paraId="2FCF3275">
            <w:pPr>
              <w:spacing w:before="50" w:line="360" w:lineRule="auto"/>
              <w:rPr>
                <w:rFonts w:ascii="宋体" w:hAnsi="宋体"/>
                <w:iCs/>
                <w:szCs w:val="21"/>
              </w:rPr>
            </w:pPr>
            <w:r>
              <w:rPr>
                <w:rFonts w:hint="eastAsia" w:ascii="宋体" w:hAnsi="宋体"/>
                <w:iCs/>
                <w:szCs w:val="21"/>
              </w:rPr>
              <w:t>（一）、现场调研</w:t>
            </w:r>
            <w:r>
              <w:rPr>
                <w:rFonts w:ascii="宋体" w:hAnsi="宋体"/>
                <w:iCs/>
                <w:szCs w:val="21"/>
              </w:rPr>
              <w:br w:type="textWrapping"/>
            </w:r>
            <w:r>
              <w:rPr>
                <w:rFonts w:hint="eastAsia" w:ascii="宋体" w:hAnsi="宋体"/>
                <w:iCs/>
                <w:szCs w:val="21"/>
              </w:rPr>
              <w:t>1.参观公司军品展厅；</w:t>
            </w:r>
          </w:p>
          <w:p w14:paraId="189097ED">
            <w:pPr>
              <w:spacing w:before="50" w:line="360" w:lineRule="auto"/>
              <w:rPr>
                <w:rFonts w:ascii="宋体" w:hAnsi="宋体"/>
                <w:iCs/>
                <w:szCs w:val="21"/>
              </w:rPr>
            </w:pPr>
            <w:r>
              <w:rPr>
                <w:rFonts w:hint="eastAsia" w:ascii="宋体" w:hAnsi="宋体"/>
                <w:iCs/>
                <w:szCs w:val="21"/>
              </w:rPr>
              <w:t>2. 参观公司民品展厅；</w:t>
            </w:r>
          </w:p>
          <w:p w14:paraId="605FD6EC">
            <w:pPr>
              <w:spacing w:before="50" w:line="360" w:lineRule="auto"/>
              <w:rPr>
                <w:rFonts w:hint="default" w:cs="Times New Roman" w:asciiTheme="minorEastAsia" w:hAnsiTheme="minorEastAsia" w:eastAsiaTheme="minorEastAsia"/>
                <w:b/>
                <w:iCs/>
                <w:szCs w:val="21"/>
                <w:lang w:val="en-US" w:eastAsia="zh-CN"/>
              </w:rPr>
            </w:pPr>
            <w:r>
              <w:rPr>
                <w:rFonts w:hint="eastAsia" w:ascii="宋体" w:hAnsi="宋体"/>
                <w:iCs/>
                <w:szCs w:val="21"/>
              </w:rPr>
              <w:t>3.</w:t>
            </w:r>
            <w:r>
              <w:t>会议室座谈</w:t>
            </w:r>
            <w:r>
              <w:rPr>
                <w:rFonts w:hint="eastAsia"/>
                <w:lang w:eastAsia="zh-CN"/>
              </w:rPr>
              <w:t>。</w:t>
            </w:r>
            <w:r>
              <w:rPr>
                <w:rFonts w:ascii="宋体" w:hAnsi="宋体"/>
                <w:szCs w:val="21"/>
              </w:rPr>
              <w:br w:type="textWrapping"/>
            </w:r>
            <w:r>
              <w:rPr>
                <w:rFonts w:cs="Times New Roman" w:asciiTheme="minorEastAsia" w:hAnsiTheme="minorEastAsia"/>
                <w:b/>
                <w:iCs/>
                <w:szCs w:val="21"/>
              </w:rPr>
              <w:t>二、</w:t>
            </w:r>
            <w:r>
              <w:rPr>
                <w:rFonts w:hint="eastAsia" w:cs="Times New Roman" w:asciiTheme="minorEastAsia" w:hAnsiTheme="minorEastAsia"/>
                <w:b/>
                <w:iCs/>
                <w:szCs w:val="21"/>
                <w:lang w:val="en-US" w:eastAsia="zh-CN"/>
              </w:rPr>
              <w:t>主要问题</w:t>
            </w:r>
          </w:p>
          <w:p w14:paraId="33AA9994">
            <w:pPr>
              <w:spacing w:before="156" w:beforeLines="50" w:line="360" w:lineRule="auto"/>
              <w:rPr>
                <w:rFonts w:hint="eastAsia" w:asciiTheme="minorEastAsia" w:hAnsiTheme="minorEastAsia" w:eastAsiaTheme="minorEastAsia"/>
                <w:szCs w:val="21"/>
                <w:lang w:eastAsia="zh-CN"/>
              </w:rPr>
            </w:pPr>
            <w:r>
              <w:rPr>
                <w:rFonts w:hint="eastAsia" w:cs="Times New Roman" w:asciiTheme="minorEastAsia" w:hAnsiTheme="minorEastAsia"/>
                <w:b/>
                <w:iCs/>
                <w:szCs w:val="21"/>
              </w:rPr>
              <w:t>1.公司目前在手订单情况怎么样？</w:t>
            </w:r>
            <w:r>
              <w:rPr>
                <w:rFonts w:hint="eastAsia" w:cs="Times New Roman" w:asciiTheme="minorEastAsia" w:hAnsiTheme="minorEastAsia"/>
                <w:b/>
                <w:iCs/>
                <w:szCs w:val="21"/>
              </w:rPr>
              <w:br w:type="textWrapping"/>
            </w:r>
            <w:r>
              <w:rPr>
                <w:rFonts w:asciiTheme="minorEastAsia" w:hAnsiTheme="minorEastAsia"/>
                <w:szCs w:val="21"/>
              </w:rPr>
              <w:t>答</w:t>
            </w:r>
            <w:r>
              <w:rPr>
                <w:rFonts w:hint="eastAsia" w:asciiTheme="minorEastAsia" w:hAnsiTheme="minorEastAsia"/>
                <w:szCs w:val="21"/>
              </w:rPr>
              <w:t>：2024年末，公司在手订单1.60亿元；2025年上半年，公司新增在手订单及已立项的意向订单1.53亿元</w:t>
            </w:r>
            <w:r>
              <w:rPr>
                <w:rFonts w:hint="eastAsia" w:asciiTheme="minorEastAsia" w:hAnsiTheme="minorEastAsia"/>
                <w:szCs w:val="21"/>
                <w:lang w:eastAsia="zh-CN"/>
              </w:rPr>
              <w:t>，</w:t>
            </w:r>
            <w:r>
              <w:rPr>
                <w:rFonts w:hint="eastAsia" w:asciiTheme="minorEastAsia" w:hAnsiTheme="minorEastAsia"/>
                <w:szCs w:val="21"/>
              </w:rPr>
              <w:t>具体内容请您详见公司披露的定期报告。</w:t>
            </w:r>
            <w:r>
              <w:rPr>
                <w:rFonts w:hint="eastAsia" w:asciiTheme="minorEastAsia" w:hAnsiTheme="minorEastAsia"/>
                <w:szCs w:val="21"/>
                <w:lang w:val="en-US" w:eastAsia="zh-CN"/>
              </w:rPr>
              <w:t>目前公司</w:t>
            </w:r>
            <w:r>
              <w:rPr>
                <w:rFonts w:hint="eastAsia" w:asciiTheme="minorEastAsia" w:hAnsiTheme="minorEastAsia"/>
                <w:szCs w:val="21"/>
              </w:rPr>
              <w:t>市场开拓工作正积极推进</w:t>
            </w:r>
            <w:r>
              <w:rPr>
                <w:rFonts w:hint="eastAsia" w:asciiTheme="minorEastAsia" w:hAnsiTheme="minorEastAsia"/>
                <w:szCs w:val="21"/>
                <w:lang w:eastAsia="zh-CN"/>
              </w:rPr>
              <w:t>，</w:t>
            </w:r>
            <w:r>
              <w:rPr>
                <w:rFonts w:hint="eastAsia" w:asciiTheme="minorEastAsia" w:hAnsiTheme="minorEastAsia"/>
                <w:szCs w:val="21"/>
                <w:lang w:val="en-US" w:eastAsia="zh-CN"/>
              </w:rPr>
              <w:t>项目投标工作也在按计划有序开展</w:t>
            </w:r>
            <w:r>
              <w:rPr>
                <w:rFonts w:hint="eastAsia" w:asciiTheme="minorEastAsia" w:hAnsiTheme="minorEastAsia"/>
                <w:szCs w:val="21"/>
              </w:rPr>
              <w:t>。</w:t>
            </w:r>
            <w:bookmarkStart w:id="0" w:name="_GoBack"/>
            <w:bookmarkEnd w:id="0"/>
          </w:p>
          <w:p w14:paraId="17ACC57B">
            <w:pPr>
              <w:spacing w:line="360" w:lineRule="auto"/>
              <w:rPr>
                <w:rFonts w:asciiTheme="minorEastAsia" w:hAnsiTheme="minorEastAsia"/>
                <w:szCs w:val="21"/>
              </w:rPr>
            </w:pPr>
            <w:r>
              <w:rPr>
                <w:rFonts w:hint="eastAsia" w:asciiTheme="minorEastAsia" w:hAnsiTheme="minorEastAsia"/>
                <w:b/>
                <w:szCs w:val="21"/>
              </w:rPr>
              <w:t>2.哈工大教育基金会目前减持进展如何？</w:t>
            </w:r>
            <w:r>
              <w:rPr>
                <w:rFonts w:hint="eastAsia" w:asciiTheme="minorEastAsia" w:hAnsiTheme="minorEastAsia"/>
                <w:b/>
                <w:szCs w:val="21"/>
              </w:rPr>
              <w:br w:type="textWrapping"/>
            </w:r>
            <w:r>
              <w:rPr>
                <w:rFonts w:asciiTheme="minorEastAsia" w:hAnsiTheme="minorEastAsia"/>
                <w:szCs w:val="21"/>
              </w:rPr>
              <w:t>答</w:t>
            </w:r>
            <w:r>
              <w:rPr>
                <w:rFonts w:hint="eastAsia" w:asciiTheme="minorEastAsia" w:hAnsiTheme="minorEastAsia"/>
                <w:szCs w:val="21"/>
              </w:rPr>
              <w:t>：目前哈尔滨工业大学教育发展基金会集中竞价方式已减持完毕。本次减持是基金会落实捐赠人支持学校发展的具体实践，同时基金会利用哈工大广泛、优秀的校友资源积极支持公司发展。公司和基金会将严格按照法律法规及相关监管要求及时履行信息披露义务。</w:t>
            </w:r>
          </w:p>
          <w:p w14:paraId="3A7DE0C4">
            <w:pPr>
              <w:spacing w:line="360" w:lineRule="auto"/>
              <w:rPr>
                <w:rFonts w:hint="eastAsia" w:asciiTheme="minorEastAsia" w:hAnsiTheme="minorEastAsia"/>
                <w:b/>
                <w:bCs/>
                <w:szCs w:val="21"/>
                <w:lang w:val="en-US" w:eastAsia="zh-CN"/>
              </w:rPr>
            </w:pPr>
            <w:r>
              <w:rPr>
                <w:rFonts w:hint="eastAsia" w:asciiTheme="minorEastAsia" w:hAnsiTheme="minorEastAsia"/>
                <w:b/>
                <w:szCs w:val="21"/>
              </w:rPr>
              <w:t>3.武器装备</w:t>
            </w:r>
            <w:r>
              <w:rPr>
                <w:rFonts w:hint="eastAsia" w:asciiTheme="minorEastAsia" w:hAnsiTheme="minorEastAsia"/>
                <w:b/>
                <w:szCs w:val="21"/>
                <w:lang w:val="en-US" w:eastAsia="zh-CN"/>
              </w:rPr>
              <w:t>定型特点；</w:t>
            </w:r>
            <w:r>
              <w:rPr>
                <w:rFonts w:hint="eastAsia" w:asciiTheme="minorEastAsia" w:hAnsiTheme="minorEastAsia"/>
                <w:b/>
                <w:szCs w:val="21"/>
              </w:rPr>
              <w:t>2025年</w:t>
            </w:r>
            <w:r>
              <w:rPr>
                <w:rFonts w:hint="eastAsia" w:asciiTheme="minorEastAsia" w:hAnsiTheme="minorEastAsia"/>
                <w:b/>
                <w:szCs w:val="21"/>
                <w:lang w:eastAsia="zh-CN"/>
              </w:rPr>
              <w:t>是</w:t>
            </w:r>
            <w:r>
              <w:rPr>
                <w:rFonts w:hint="eastAsia" w:asciiTheme="minorEastAsia" w:hAnsiTheme="minorEastAsia"/>
                <w:b/>
                <w:szCs w:val="21"/>
                <w:lang w:val="en-US" w:eastAsia="zh-CN"/>
              </w:rPr>
              <w:t>否有</w:t>
            </w:r>
            <w:r>
              <w:rPr>
                <w:rFonts w:hint="eastAsia" w:asciiTheme="minorEastAsia" w:hAnsiTheme="minorEastAsia"/>
                <w:b/>
                <w:szCs w:val="21"/>
              </w:rPr>
              <w:t>产品计划进入批产阶段？</w:t>
            </w:r>
            <w:r>
              <w:rPr>
                <w:rFonts w:asciiTheme="minorEastAsia" w:hAnsiTheme="minorEastAsia"/>
                <w:szCs w:val="21"/>
              </w:rPr>
              <w:br w:type="textWrapping"/>
            </w:r>
            <w:r>
              <w:rPr>
                <w:rFonts w:hint="eastAsia" w:asciiTheme="minorEastAsia" w:hAnsiTheme="minorEastAsia"/>
                <w:szCs w:val="21"/>
                <w:lang w:val="en-US" w:eastAsia="zh-CN"/>
              </w:rPr>
              <w:t>答：由于武器装备研制及定型时间较长的特殊性，且随着不同阶段的逐步深入，对技术的先进性及产品质量的可靠性和稳定性等诸多层面要求越来越高，导致相关型号进入批产时点存在不确定性。在双光制导方面，2025年面临多个型号实物择优竞标，有望未来从小批量供货提升到批产定型。</w:t>
            </w:r>
            <w:r>
              <w:rPr>
                <w:rFonts w:hint="eastAsia" w:asciiTheme="minorEastAsia" w:hAnsiTheme="minorEastAsia"/>
                <w:szCs w:val="21"/>
                <w:lang w:val="en-US" w:eastAsia="zh-CN"/>
              </w:rPr>
              <w:br w:type="textWrapping"/>
            </w:r>
            <w:r>
              <w:rPr>
                <w:rFonts w:hint="eastAsia" w:asciiTheme="minorEastAsia" w:hAnsiTheme="minorEastAsia"/>
                <w:b/>
                <w:bCs/>
                <w:szCs w:val="21"/>
                <w:lang w:val="en-US" w:eastAsia="zh-CN"/>
              </w:rPr>
              <w:t>4.2024年应收账款占营收比例较大，且部分账龄较长，2025年公司有哪些具体措施加快回款，降低坏账风险？</w:t>
            </w:r>
          </w:p>
          <w:p w14:paraId="5CC219E7">
            <w:pPr>
              <w:spacing w:line="360" w:lineRule="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答：公司成立专项催收小组，加强与客户的沟通对接，根据合同约定推进验收与结算流程。</w:t>
            </w:r>
          </w:p>
        </w:tc>
      </w:tr>
      <w:tr w14:paraId="16C72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240" w:type="dxa"/>
          </w:tcPr>
          <w:p w14:paraId="28433C63">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290" w:type="dxa"/>
          </w:tcPr>
          <w:p w14:paraId="7F754932">
            <w:pPr>
              <w:ind w:right="315"/>
              <w:jc w:val="center"/>
              <w:rPr>
                <w:rFonts w:asciiTheme="minorEastAsia" w:hAnsiTheme="minorEastAsia"/>
                <w:szCs w:val="21"/>
              </w:rPr>
            </w:pPr>
            <w:r>
              <w:rPr>
                <w:rFonts w:asciiTheme="minorEastAsia" w:hAnsiTheme="minorEastAsia"/>
                <w:szCs w:val="21"/>
              </w:rPr>
              <w:t>无</w:t>
            </w:r>
          </w:p>
        </w:tc>
      </w:tr>
    </w:tbl>
    <w:p w14:paraId="43EED32A">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D0253"/>
    <w:rsid w:val="000B27C1"/>
    <w:rsid w:val="000C51D0"/>
    <w:rsid w:val="000F23C9"/>
    <w:rsid w:val="000F5EB6"/>
    <w:rsid w:val="00105951"/>
    <w:rsid w:val="001C0147"/>
    <w:rsid w:val="001E56FD"/>
    <w:rsid w:val="0020504C"/>
    <w:rsid w:val="00284B84"/>
    <w:rsid w:val="00292687"/>
    <w:rsid w:val="002932E0"/>
    <w:rsid w:val="002E66DC"/>
    <w:rsid w:val="00320904"/>
    <w:rsid w:val="00351F02"/>
    <w:rsid w:val="00366045"/>
    <w:rsid w:val="00370108"/>
    <w:rsid w:val="003A3C4F"/>
    <w:rsid w:val="003A707A"/>
    <w:rsid w:val="003B0F8C"/>
    <w:rsid w:val="003D3B62"/>
    <w:rsid w:val="003E3E7C"/>
    <w:rsid w:val="003F747A"/>
    <w:rsid w:val="0044749B"/>
    <w:rsid w:val="00452D73"/>
    <w:rsid w:val="00491A7D"/>
    <w:rsid w:val="00493CEC"/>
    <w:rsid w:val="004A140C"/>
    <w:rsid w:val="004B0343"/>
    <w:rsid w:val="004B5518"/>
    <w:rsid w:val="004F129B"/>
    <w:rsid w:val="005233F4"/>
    <w:rsid w:val="00555615"/>
    <w:rsid w:val="005621A4"/>
    <w:rsid w:val="005D2A4C"/>
    <w:rsid w:val="0064025B"/>
    <w:rsid w:val="006C77E3"/>
    <w:rsid w:val="006D3FA9"/>
    <w:rsid w:val="007113A6"/>
    <w:rsid w:val="007677F1"/>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C7B93"/>
    <w:rsid w:val="00CE0C73"/>
    <w:rsid w:val="00D16622"/>
    <w:rsid w:val="00D30FCD"/>
    <w:rsid w:val="00D65565"/>
    <w:rsid w:val="00D808D1"/>
    <w:rsid w:val="00D872A1"/>
    <w:rsid w:val="00D90BCD"/>
    <w:rsid w:val="00DB1630"/>
    <w:rsid w:val="00DD6467"/>
    <w:rsid w:val="00DF1D55"/>
    <w:rsid w:val="00E1031B"/>
    <w:rsid w:val="00E35333"/>
    <w:rsid w:val="00EB1FF2"/>
    <w:rsid w:val="00F1499F"/>
    <w:rsid w:val="00F20811"/>
    <w:rsid w:val="00F24444"/>
    <w:rsid w:val="00F46B99"/>
    <w:rsid w:val="00F97911"/>
    <w:rsid w:val="00FD33B6"/>
    <w:rsid w:val="00FD7B34"/>
    <w:rsid w:val="00FF67C4"/>
    <w:rsid w:val="0A44179E"/>
    <w:rsid w:val="20822032"/>
    <w:rsid w:val="2ACD06FB"/>
    <w:rsid w:val="2C447EA6"/>
    <w:rsid w:val="3DE80D34"/>
    <w:rsid w:val="61311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98B1-7716-4DF7-A2F3-9FE71CB7F41E}">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822</Characters>
  <Lines>11</Lines>
  <Paragraphs>3</Paragraphs>
  <TotalTime>52</TotalTime>
  <ScaleCrop>false</ScaleCrop>
  <LinksUpToDate>false</LinksUpToDate>
  <CharactersWithSpaces>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2022-05-18T06:36:00Z</dcterms:created>
  <dc:creator>ZQB-ZL</dc:creator>
  <cp:lastModifiedBy>zhangnan</cp:lastModifiedBy>
  <cp:lastPrinted>2022-02-11T05:22:00Z</cp:lastPrinted>
  <dcterms:modified xsi:type="dcterms:W3CDTF">2025-10-10T08:38:30Z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A40D7A9BD3454287B5858361F407403B_13</vt:lpwstr>
  </property>
  <property fmtid="{D5CDD505-2E9C-101B-9397-08002B2CF9AE}" pid="4" name="KSOTemplateDocerSaveRecord">
    <vt:lpwstr>eyJoZGlkIjoiYThjYjgyN2QyMjA1ZDQ2NjgxYzY4MWRhNThhMzlhY2MiLCJ1c2VySWQiOiIyOTA0OTAyNDcifQ==</vt:lpwstr>
  </property>
</Properties>
</file>