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B0C6" w14:textId="77777777" w:rsidR="00B34885" w:rsidRDefault="00C95659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042D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688560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</w:t>
      </w:r>
      <w:r w:rsidR="002042D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证券简称：</w:t>
      </w:r>
      <w:proofErr w:type="gramStart"/>
      <w:r w:rsidR="002042D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明冠新材</w:t>
      </w:r>
      <w:proofErr w:type="gramEnd"/>
    </w:p>
    <w:p w14:paraId="6E1B8CEB" w14:textId="77777777" w:rsidR="00B34885" w:rsidRDefault="002042D1" w:rsidP="00A33E9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明冠新材料</w:t>
      </w:r>
      <w:proofErr w:type="gramEnd"/>
      <w:r w:rsidR="00C95659">
        <w:rPr>
          <w:rFonts w:ascii="宋体" w:eastAsia="宋体" w:hAnsi="宋体" w:cs="Times New Roman" w:hint="eastAsia"/>
          <w:b/>
          <w:bCs/>
          <w:sz w:val="32"/>
          <w:szCs w:val="32"/>
        </w:rPr>
        <w:t>股份有限公司</w:t>
      </w:r>
    </w:p>
    <w:p w14:paraId="31FA1047" w14:textId="77777777" w:rsidR="00B34885" w:rsidRDefault="00C95659" w:rsidP="00A33E9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14F45D6" w14:textId="34039DBC" w:rsidR="00B34885" w:rsidRDefault="00C95659" w:rsidP="001E040A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1E040A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 w:rsidR="002042D1">
        <w:rPr>
          <w:rFonts w:ascii="宋体" w:eastAsia="宋体" w:hAnsi="宋体" w:cs="Times New Roman" w:hint="eastAsia"/>
          <w:b/>
          <w:bCs/>
          <w:sz w:val="24"/>
          <w:szCs w:val="24"/>
        </w:rPr>
        <w:t>202</w:t>
      </w:r>
      <w:r w:rsidR="00E666BE">
        <w:rPr>
          <w:rFonts w:ascii="宋体" w:eastAsia="宋体" w:hAnsi="宋体" w:cs="Times New Roman" w:hint="eastAsia"/>
          <w:b/>
          <w:bCs/>
          <w:sz w:val="24"/>
          <w:szCs w:val="24"/>
        </w:rPr>
        <w:t>5</w:t>
      </w:r>
      <w:r w:rsidR="001E040A"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 w:rsidR="002042D1">
        <w:rPr>
          <w:rFonts w:ascii="宋体" w:eastAsia="宋体" w:hAnsi="宋体" w:cs="Times New Roman" w:hint="eastAsia"/>
          <w:b/>
          <w:bCs/>
          <w:sz w:val="24"/>
          <w:szCs w:val="24"/>
        </w:rPr>
        <w:t>00</w:t>
      </w:r>
      <w:r w:rsidR="00A118A3"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704"/>
      </w:tblGrid>
      <w:tr w:rsidR="00B34885" w:rsidRPr="004F72BC" w14:paraId="3192A66D" w14:textId="77777777" w:rsidTr="00181228">
        <w:tc>
          <w:tcPr>
            <w:tcW w:w="2136" w:type="dxa"/>
          </w:tcPr>
          <w:p w14:paraId="39371EF9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12AC1671" w14:textId="77777777" w:rsidR="00B34885" w:rsidRPr="004F72BC" w:rsidRDefault="00B34885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04" w:type="dxa"/>
          </w:tcPr>
          <w:p w14:paraId="6EE5BAAD" w14:textId="77777777" w:rsidR="00B34885" w:rsidRPr="004F72BC" w:rsidRDefault="006455E4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C95659"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7E375F94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 </w:t>
            </w:r>
            <w:r w:rsidR="00AA1D0D"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sym w:font="Wingdings 2" w:char="F050"/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2D5A9DCA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08640CF4" w14:textId="77777777" w:rsidR="00B34885" w:rsidRPr="004F72BC" w:rsidRDefault="006455E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现场参观            □电话会议</w:t>
            </w:r>
          </w:p>
          <w:p w14:paraId="01519375" w14:textId="77777777" w:rsidR="00B34885" w:rsidRPr="004F72BC" w:rsidRDefault="00AA1D0D" w:rsidP="00AA1D0D">
            <w:pPr>
              <w:tabs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181228" w:rsidRPr="004F72BC" w14:paraId="0FAF2805" w14:textId="77777777" w:rsidTr="00181228">
        <w:tc>
          <w:tcPr>
            <w:tcW w:w="2136" w:type="dxa"/>
          </w:tcPr>
          <w:p w14:paraId="620782E8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704" w:type="dxa"/>
          </w:tcPr>
          <w:p w14:paraId="5535E56B" w14:textId="770DCD66" w:rsidR="00181228" w:rsidRPr="004F72BC" w:rsidRDefault="00181228" w:rsidP="00485FDA">
            <w:pPr>
              <w:tabs>
                <w:tab w:val="center" w:pos="2798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参加</w:t>
            </w:r>
            <w:r w:rsidR="00AA1D0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明冠新材</w:t>
            </w:r>
            <w:proofErr w:type="gramEnd"/>
            <w:r w:rsidR="00A118A3" w:rsidRPr="00A118A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2025年半年度业绩说明会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的广大投资者</w:t>
            </w:r>
          </w:p>
        </w:tc>
      </w:tr>
      <w:tr w:rsidR="00181228" w:rsidRPr="004F72BC" w14:paraId="30C9B51B" w14:textId="77777777" w:rsidTr="00181228">
        <w:tc>
          <w:tcPr>
            <w:tcW w:w="2136" w:type="dxa"/>
          </w:tcPr>
          <w:p w14:paraId="4D9EFBBE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704" w:type="dxa"/>
          </w:tcPr>
          <w:p w14:paraId="672C7D24" w14:textId="3B168A95" w:rsidR="00181228" w:rsidRPr="004F72BC" w:rsidRDefault="00181228" w:rsidP="00AA1D0D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2025年</w:t>
            </w:r>
            <w:r w:rsidR="00A118A3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10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月</w:t>
            </w:r>
            <w:r w:rsidR="00A118A3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10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日 (周</w:t>
            </w:r>
            <w:r w:rsidR="00A118A3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五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 xml:space="preserve">) 下午 </w:t>
            </w:r>
            <w:r w:rsidR="008B4072" w:rsidRPr="008B4072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1</w:t>
            </w:r>
            <w:r w:rsidR="00A118A3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6</w:t>
            </w:r>
            <w:r w:rsidR="008B4072" w:rsidRPr="008B4072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:</w:t>
            </w:r>
            <w:r w:rsidR="00AA1D0D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0</w:t>
            </w:r>
            <w:r w:rsidR="008B4072" w:rsidRPr="008B4072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0</w:t>
            </w:r>
            <w:r w:rsidRPr="004F72BC">
              <w:rPr>
                <w:rFonts w:asciiTheme="minorEastAsia" w:hAnsiTheme="minorEastAsia"/>
                <w:bCs/>
                <w:iCs/>
                <w:color w:val="000000"/>
                <w:sz w:val="24"/>
                <w:szCs w:val="24"/>
              </w:rPr>
              <w:t>~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1</w:t>
            </w:r>
            <w:r w:rsidR="00A118A3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7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:00</w:t>
            </w:r>
          </w:p>
        </w:tc>
      </w:tr>
      <w:tr w:rsidR="00181228" w:rsidRPr="004F72BC" w14:paraId="20FA0380" w14:textId="77777777" w:rsidTr="00181228">
        <w:tc>
          <w:tcPr>
            <w:tcW w:w="2136" w:type="dxa"/>
          </w:tcPr>
          <w:p w14:paraId="45359D48" w14:textId="77777777" w:rsidR="00181228" w:rsidRPr="004F72BC" w:rsidRDefault="00AA1D0D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AA1D0D"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  <w:t>地点/方式</w:t>
            </w:r>
          </w:p>
        </w:tc>
        <w:tc>
          <w:tcPr>
            <w:tcW w:w="6704" w:type="dxa"/>
          </w:tcPr>
          <w:p w14:paraId="34DFB025" w14:textId="77777777" w:rsidR="00AA1D0D" w:rsidRDefault="00AA1D0D" w:rsidP="00AA1D0D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8" w:history="1">
              <w:r>
                <w:rPr>
                  <w:rStyle w:val="af2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04753EE1" w14:textId="77777777" w:rsidR="00181228" w:rsidRPr="004F72BC" w:rsidRDefault="00AA1D0D" w:rsidP="00AA1D0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181228" w:rsidRPr="004F72BC" w14:paraId="6D926C4D" w14:textId="77777777" w:rsidTr="00181228">
        <w:tc>
          <w:tcPr>
            <w:tcW w:w="2136" w:type="dxa"/>
          </w:tcPr>
          <w:p w14:paraId="3264FD19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704" w:type="dxa"/>
          </w:tcPr>
          <w:p w14:paraId="674E7961" w14:textId="77777777" w:rsidR="00AA1D0D" w:rsidRDefault="00181228" w:rsidP="00181228">
            <w:pPr>
              <w:spacing w:line="420" w:lineRule="exac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  <w:r w:rsidR="00AA1D0D">
              <w:rPr>
                <w:rFonts w:asciiTheme="minorEastAsia" w:hAnsiTheme="minorEastAsia" w:hint="eastAsia"/>
                <w:bCs/>
                <w:sz w:val="24"/>
                <w:szCs w:val="24"/>
              </w:rPr>
              <w:t>、</w:t>
            </w:r>
            <w:r w:rsidR="00AA1D0D">
              <w:rPr>
                <w:rFonts w:ascii="宋体" w:eastAsia="宋体" w:hAnsi="宋体" w:cs="宋体" w:hint="eastAsia"/>
                <w:sz w:val="24"/>
                <w:szCs w:val="24"/>
              </w:rPr>
              <w:t>董事长兼总经理：闫洪嘉</w:t>
            </w:r>
          </w:p>
          <w:p w14:paraId="48935B26" w14:textId="77777777" w:rsidR="00181228" w:rsidRPr="004F72BC" w:rsidRDefault="00AA1D0D" w:rsidP="00181228">
            <w:pPr>
              <w:spacing w:line="420" w:lineRule="exac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181228" w:rsidRPr="004F72BC">
              <w:rPr>
                <w:rFonts w:asciiTheme="minorEastAsia" w:hAnsiTheme="minorEastAsia"/>
                <w:bCs/>
                <w:sz w:val="24"/>
                <w:szCs w:val="24"/>
              </w:rPr>
              <w:t>、董事会秘书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：</w:t>
            </w:r>
            <w:r w:rsidR="00181228" w:rsidRPr="004F72BC">
              <w:rPr>
                <w:rFonts w:asciiTheme="minorEastAsia" w:hAnsiTheme="minorEastAsia"/>
                <w:bCs/>
                <w:sz w:val="24"/>
                <w:szCs w:val="24"/>
              </w:rPr>
              <w:t>叶勇</w:t>
            </w:r>
          </w:p>
          <w:p w14:paraId="581CA3A2" w14:textId="77777777" w:rsidR="00181228" w:rsidRPr="004F72BC" w:rsidRDefault="00AA1D0D" w:rsidP="00181228">
            <w:pPr>
              <w:spacing w:line="420" w:lineRule="exac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181228" w:rsidRPr="004F72BC">
              <w:rPr>
                <w:rFonts w:asciiTheme="minorEastAsia" w:hAnsiTheme="minorEastAsia"/>
                <w:bCs/>
                <w:sz w:val="24"/>
                <w:szCs w:val="24"/>
              </w:rPr>
              <w:t>、财务总监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：</w:t>
            </w:r>
            <w:proofErr w:type="gramStart"/>
            <w:r w:rsidR="00181228" w:rsidRPr="004F72BC">
              <w:rPr>
                <w:rFonts w:asciiTheme="minorEastAsia" w:hAnsiTheme="minorEastAsia"/>
                <w:bCs/>
                <w:sz w:val="24"/>
                <w:szCs w:val="24"/>
              </w:rPr>
              <w:t>赖锡安</w:t>
            </w:r>
            <w:proofErr w:type="gramEnd"/>
          </w:p>
          <w:p w14:paraId="5DBE6E18" w14:textId="2FBCDD70" w:rsidR="00181228" w:rsidRPr="004F72BC" w:rsidRDefault="00AA1D0D" w:rsidP="00AA1D0D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="00181228" w:rsidRPr="004F72BC">
              <w:rPr>
                <w:rFonts w:asciiTheme="minorEastAsia" w:hAnsiTheme="minorEastAsia"/>
                <w:bCs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独立董事：</w:t>
            </w:r>
            <w:r w:rsidR="00A118A3">
              <w:rPr>
                <w:rFonts w:asciiTheme="minorEastAsia" w:hAnsiTheme="minorEastAsia" w:hint="eastAsia"/>
                <w:bCs/>
                <w:sz w:val="24"/>
                <w:szCs w:val="24"/>
              </w:rPr>
              <w:t>文芳</w:t>
            </w:r>
          </w:p>
        </w:tc>
      </w:tr>
      <w:tr w:rsidR="00B34885" w:rsidRPr="004F72BC" w14:paraId="3178BD51" w14:textId="77777777" w:rsidTr="00181228">
        <w:trPr>
          <w:trHeight w:val="2701"/>
        </w:trPr>
        <w:tc>
          <w:tcPr>
            <w:tcW w:w="2136" w:type="dxa"/>
            <w:vAlign w:val="center"/>
          </w:tcPr>
          <w:p w14:paraId="2551C128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04" w:type="dxa"/>
          </w:tcPr>
          <w:p w14:paraId="4C6BE6AF" w14:textId="77777777" w:rsidR="00181228" w:rsidRPr="00643558" w:rsidRDefault="00181228" w:rsidP="00643558">
            <w:pPr>
              <w:spacing w:beforeLines="50" w:before="156" w:line="360" w:lineRule="auto"/>
              <w:rPr>
                <w:rFonts w:ascii="宋体" w:hint="eastAsia"/>
                <w:sz w:val="24"/>
              </w:rPr>
            </w:pPr>
            <w:r w:rsidRPr="00643558">
              <w:rPr>
                <w:rFonts w:ascii="宋体"/>
                <w:sz w:val="24"/>
              </w:rPr>
              <w:t>投资者提出的问题及公司回复情况</w:t>
            </w:r>
          </w:p>
          <w:p w14:paraId="22E5DE88" w14:textId="5FD573AE" w:rsidR="00A118A3" w:rsidRPr="00643558" w:rsidRDefault="00181228" w:rsidP="00F01A2B">
            <w:pPr>
              <w:spacing w:line="360" w:lineRule="auto"/>
              <w:ind w:firstLineChars="200" w:firstLine="480"/>
              <w:rPr>
                <w:rFonts w:ascii="宋体" w:hint="eastAsia"/>
                <w:sz w:val="24"/>
              </w:rPr>
            </w:pPr>
            <w:r w:rsidRPr="00643558">
              <w:rPr>
                <w:rFonts w:ascii="宋体"/>
                <w:sz w:val="24"/>
              </w:rPr>
              <w:t>公司就投资者在本次说明会中提出的问题进行了回复：</w:t>
            </w:r>
          </w:p>
          <w:p w14:paraId="1D5E6B53" w14:textId="77777777" w:rsidR="003F3281" w:rsidRPr="00F01A2B" w:rsidRDefault="003F3281" w:rsidP="00643558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F01A2B">
              <w:rPr>
                <w:rFonts w:ascii="宋体"/>
                <w:b/>
                <w:bCs/>
                <w:sz w:val="24"/>
              </w:rPr>
              <w:t>1、公司如何通过科技创新实现高质量发展并回报投资者?</w:t>
            </w:r>
          </w:p>
          <w:p w14:paraId="4A481A61" w14:textId="77777777" w:rsidR="003F3281" w:rsidRDefault="003F3281" w:rsidP="0064355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答:尊敬的投资者，您好！ 上半年，公司生产经营以技术创新为主导，保持研发投入强度和引进高层次研发人才，坚守上市</w:t>
            </w:r>
            <w:proofErr w:type="gramStart"/>
            <w:r>
              <w:rPr>
                <w:rFonts w:ascii="宋体"/>
                <w:sz w:val="24"/>
              </w:rPr>
              <w:t>公司科创属性</w:t>
            </w:r>
            <w:proofErr w:type="gramEnd"/>
            <w:r>
              <w:rPr>
                <w:rFonts w:ascii="宋体"/>
                <w:sz w:val="24"/>
              </w:rPr>
              <w:t>，以研发创新、产品高质、运营高效为发展目标，持续规范治理、优化经营、调整结构，积极回报投资者，助力企业高质量发展。 谢谢！</w:t>
            </w:r>
          </w:p>
          <w:p w14:paraId="4B28E32A" w14:textId="77777777" w:rsidR="003F3281" w:rsidRPr="00F01A2B" w:rsidRDefault="003F3281" w:rsidP="00643558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F01A2B">
              <w:rPr>
                <w:rFonts w:ascii="宋体"/>
                <w:b/>
                <w:bCs/>
                <w:sz w:val="24"/>
              </w:rPr>
              <w:lastRenderedPageBreak/>
              <w:t>2、请问 2025 年以来公司所在的光</w:t>
            </w:r>
            <w:proofErr w:type="gramStart"/>
            <w:r w:rsidRPr="00F01A2B">
              <w:rPr>
                <w:rFonts w:ascii="宋体"/>
                <w:b/>
                <w:bCs/>
                <w:sz w:val="24"/>
              </w:rPr>
              <w:t>伏行业</w:t>
            </w:r>
            <w:proofErr w:type="gramEnd"/>
            <w:r w:rsidRPr="00F01A2B">
              <w:rPr>
                <w:rFonts w:ascii="宋体"/>
                <w:b/>
                <w:bCs/>
                <w:sz w:val="24"/>
              </w:rPr>
              <w:t>有哪些发展变化?</w:t>
            </w:r>
          </w:p>
          <w:p w14:paraId="7A9F999F" w14:textId="77777777" w:rsidR="003F3281" w:rsidRDefault="003F3281" w:rsidP="0064355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答:尊敬的投资者，您好！ 2025年上半年，中国光</w:t>
            </w:r>
            <w:proofErr w:type="gramStart"/>
            <w:r>
              <w:rPr>
                <w:rFonts w:ascii="宋体"/>
                <w:sz w:val="24"/>
              </w:rPr>
              <w:t>伏行业</w:t>
            </w:r>
            <w:proofErr w:type="gramEnd"/>
            <w:r>
              <w:rPr>
                <w:rFonts w:ascii="宋体"/>
                <w:sz w:val="24"/>
              </w:rPr>
              <w:t>发展形势依旧不容乐观，国内光</w:t>
            </w:r>
            <w:proofErr w:type="gramStart"/>
            <w:r>
              <w:rPr>
                <w:rFonts w:ascii="宋体"/>
                <w:sz w:val="24"/>
              </w:rPr>
              <w:t>伏产业</w:t>
            </w:r>
            <w:proofErr w:type="gramEnd"/>
            <w:r>
              <w:rPr>
                <w:rFonts w:ascii="宋体"/>
                <w:sz w:val="24"/>
              </w:rPr>
              <w:t>链产能过剩现象依然明显，行业内卷压力并未得到改善。根据光</w:t>
            </w:r>
            <w:proofErr w:type="gramStart"/>
            <w:r>
              <w:rPr>
                <w:rFonts w:ascii="宋体"/>
                <w:sz w:val="24"/>
              </w:rPr>
              <w:t>伏行业</w:t>
            </w:r>
            <w:proofErr w:type="gramEnd"/>
            <w:r>
              <w:rPr>
                <w:rFonts w:ascii="宋体"/>
                <w:sz w:val="24"/>
              </w:rPr>
              <w:t>协会公布数据，1-6月硅料、硅片产量同比下降20%以上，而电池片、光伏组件产量同比虽有增长，但是同比增幅明显收窄。今年3-5月光</w:t>
            </w:r>
            <w:proofErr w:type="gramStart"/>
            <w:r>
              <w:rPr>
                <w:rFonts w:ascii="宋体"/>
                <w:sz w:val="24"/>
              </w:rPr>
              <w:t>伏</w:t>
            </w:r>
            <w:proofErr w:type="gramEnd"/>
            <w:r>
              <w:rPr>
                <w:rFonts w:ascii="宋体"/>
                <w:sz w:val="24"/>
              </w:rPr>
              <w:t>装机抢装期后，光伏产品价格在小幅上涨后又恢复到年初水平，部分光伏产品价格甚至低于年初价格。2025年1-6月，国内光伏新增装机量同比大幅度增长，一定程度上缓解了光</w:t>
            </w:r>
            <w:proofErr w:type="gramStart"/>
            <w:r>
              <w:rPr>
                <w:rFonts w:ascii="宋体"/>
                <w:sz w:val="24"/>
              </w:rPr>
              <w:t>伏产业链部分</w:t>
            </w:r>
            <w:proofErr w:type="gramEnd"/>
            <w:r>
              <w:rPr>
                <w:rFonts w:ascii="宋体"/>
                <w:sz w:val="24"/>
              </w:rPr>
              <w:t>企业订单压力，但从7月光</w:t>
            </w:r>
            <w:proofErr w:type="gramStart"/>
            <w:r>
              <w:rPr>
                <w:rFonts w:ascii="宋体"/>
                <w:sz w:val="24"/>
              </w:rPr>
              <w:t>伏</w:t>
            </w:r>
            <w:proofErr w:type="gramEnd"/>
            <w:r>
              <w:rPr>
                <w:rFonts w:ascii="宋体"/>
                <w:sz w:val="24"/>
              </w:rPr>
              <w:t>产品价格走势看，部分光伏产品订单价格仍然在成本线徘徊，光</w:t>
            </w:r>
            <w:proofErr w:type="gramStart"/>
            <w:r>
              <w:rPr>
                <w:rFonts w:ascii="宋体"/>
                <w:sz w:val="24"/>
              </w:rPr>
              <w:t>伏行业</w:t>
            </w:r>
            <w:proofErr w:type="gramEnd"/>
            <w:r>
              <w:rPr>
                <w:rFonts w:ascii="宋体"/>
                <w:sz w:val="24"/>
              </w:rPr>
              <w:t>发展内外环境将继续面临较大挑战。 光</w:t>
            </w:r>
            <w:proofErr w:type="gramStart"/>
            <w:r>
              <w:rPr>
                <w:rFonts w:ascii="宋体"/>
                <w:sz w:val="24"/>
              </w:rPr>
              <w:t>伏产业链企业</w:t>
            </w:r>
            <w:proofErr w:type="gramEnd"/>
            <w:r>
              <w:rPr>
                <w:rFonts w:ascii="宋体"/>
                <w:sz w:val="24"/>
              </w:rPr>
              <w:t>降本压力持续增加，为满足下游战略客户对N型高效BC、HJT光伏组件的封装需求，公司推出了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太阳能电池封装胶膜+智能网栅膜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、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太阳能电池封装胶膜+智能网栅膜+超低水透背板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整体封装方案，解决了N型高效组件和轻质组件的封装技术难点。 谢谢！</w:t>
            </w:r>
          </w:p>
          <w:p w14:paraId="57D56105" w14:textId="77777777" w:rsidR="003F3281" w:rsidRPr="00F01A2B" w:rsidRDefault="003F3281" w:rsidP="00643558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F01A2B">
              <w:rPr>
                <w:rFonts w:ascii="宋体"/>
                <w:b/>
                <w:bCs/>
                <w:sz w:val="24"/>
              </w:rPr>
              <w:t>3、目前锂电池行业发展日新月异，锂电迭代加速，公司产品线如何快速跟进?</w:t>
            </w:r>
          </w:p>
          <w:p w14:paraId="2FF7EB30" w14:textId="77777777" w:rsidR="003F3281" w:rsidRDefault="003F3281" w:rsidP="0064355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答:尊敬的投资者，您好！ 报告期内，公司锂电池封装材料产品有动力锂电池、储能锂电池、3C数码锂电池封装用铝塑膜，公司铝塑膜应用场景主要有新能源乘用车与商用车、两轮电动车、低空航空器、储能电站、人形机器人、3C数码产品、电动工具等。 公司根据市场需求变化主动调整产品结构，提升动力与储能电池封装铝塑膜产销量占比，2025年1-6月锂电池铝塑膜销售收入2,422.71万元，同比增长21%，市场订单重</w:t>
            </w:r>
            <w:proofErr w:type="gramStart"/>
            <w:r>
              <w:rPr>
                <w:rFonts w:ascii="宋体"/>
                <w:sz w:val="24"/>
              </w:rPr>
              <w:t>回稳定</w:t>
            </w:r>
            <w:proofErr w:type="gramEnd"/>
            <w:r>
              <w:rPr>
                <w:rFonts w:ascii="宋体"/>
                <w:sz w:val="24"/>
              </w:rPr>
              <w:t xml:space="preserve">增长趋势。 谢谢！ </w:t>
            </w:r>
          </w:p>
          <w:p w14:paraId="55065944" w14:textId="77777777" w:rsidR="003F3281" w:rsidRPr="00F01A2B" w:rsidRDefault="003F3281" w:rsidP="00643558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F01A2B">
              <w:rPr>
                <w:rFonts w:ascii="宋体"/>
                <w:b/>
                <w:bCs/>
                <w:sz w:val="24"/>
              </w:rPr>
              <w:t>4、请问贵公司的产品优势具体是如何体现的？</w:t>
            </w:r>
          </w:p>
          <w:p w14:paraId="6F9B74D2" w14:textId="77777777" w:rsidR="003F3281" w:rsidRDefault="003F3281" w:rsidP="0064355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答:尊敬的投资者，您好！ 公司已申请获批设立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国家级博士后科研工作站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，搭建了以高分子材料博士和硕士等高层次人才科</w:t>
            </w:r>
            <w:r>
              <w:rPr>
                <w:rFonts w:ascii="宋体"/>
                <w:sz w:val="24"/>
              </w:rPr>
              <w:lastRenderedPageBreak/>
              <w:t>研平台和队伍。公司遵循人才优先的用人原则，研发部门在现有博士和硕士团队基础上，继续扩展新产品研发团队，</w:t>
            </w:r>
            <w:proofErr w:type="gramStart"/>
            <w:r>
              <w:rPr>
                <w:rFonts w:ascii="宋体"/>
                <w:sz w:val="24"/>
              </w:rPr>
              <w:t>提升科创板公司科创</w:t>
            </w:r>
            <w:proofErr w:type="gramEnd"/>
            <w:r>
              <w:rPr>
                <w:rFonts w:ascii="宋体"/>
                <w:sz w:val="24"/>
              </w:rPr>
              <w:t>属性和公司质量，增强新产品、新技术、新工艺的研究开发能力。公司具有优势的产品体现在以下几个新产品：XBC电池光伏组件用高效封装膜材、N型</w:t>
            </w:r>
            <w:proofErr w:type="spellStart"/>
            <w:r>
              <w:rPr>
                <w:rFonts w:ascii="宋体"/>
                <w:sz w:val="24"/>
              </w:rPr>
              <w:t>TOPCon</w:t>
            </w:r>
            <w:proofErr w:type="spellEnd"/>
            <w:r>
              <w:rPr>
                <w:rFonts w:ascii="宋体"/>
                <w:sz w:val="24"/>
              </w:rPr>
              <w:t>电池封装胶膜、HJT电池用光转换封装胶膜、0BB电池专用网栅膜、一体膜等光伏组件封装新材料。 谢谢！</w:t>
            </w:r>
          </w:p>
          <w:p w14:paraId="39DD8471" w14:textId="77777777" w:rsidR="003F3281" w:rsidRPr="00F01A2B" w:rsidRDefault="003F3281" w:rsidP="00643558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F01A2B">
              <w:rPr>
                <w:rFonts w:ascii="宋体"/>
                <w:b/>
                <w:bCs/>
                <w:sz w:val="24"/>
              </w:rPr>
              <w:t>5、请问今年下半年业务方面是否有新的战略规划?</w:t>
            </w:r>
          </w:p>
          <w:p w14:paraId="022EA91D" w14:textId="77777777" w:rsidR="003F3281" w:rsidRDefault="003F3281" w:rsidP="0064355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答:尊敬的投资者，您好！ 公司以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可靠的新材料伙伴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为发展愿景，通过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技术领先、质量领先、成本领先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措施，实现公司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人才领先、奋力创新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的企业发展战略，以不断突破、追赶、领先为发展方向，与战略合作伙伴建立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共创共赢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合作关系，努力成为新能源封装材料行业领军企业。我司明确发展战略：巩固现有光伏背板市场优势地位、拓展铝塑膜及特种防护膜的产品市场、提升复合膜材料的综合研发能力，以及基于现有膜材料相关技术开发新的产品和市场。公司将调整新产品产能规划，优化产品报价策略，维护好优质客户战略合作关系，稳定优势产品订单。 谢谢！</w:t>
            </w:r>
          </w:p>
          <w:p w14:paraId="531A6AA4" w14:textId="77777777" w:rsidR="003F3281" w:rsidRPr="00F01A2B" w:rsidRDefault="003F3281" w:rsidP="00643558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F01A2B">
              <w:rPr>
                <w:rFonts w:ascii="宋体"/>
                <w:b/>
                <w:bCs/>
                <w:sz w:val="24"/>
              </w:rPr>
              <w:t>6、在量增价减、盈利承压的背景下，公司具体推行了哪些降本增效的</w:t>
            </w:r>
            <w:r w:rsidRPr="00F01A2B">
              <w:rPr>
                <w:rFonts w:ascii="宋体"/>
                <w:b/>
                <w:bCs/>
                <w:sz w:val="24"/>
              </w:rPr>
              <w:t>“</w:t>
            </w:r>
            <w:r w:rsidRPr="00F01A2B">
              <w:rPr>
                <w:rFonts w:ascii="宋体"/>
                <w:b/>
                <w:bCs/>
                <w:sz w:val="24"/>
              </w:rPr>
              <w:t>硬核</w:t>
            </w:r>
            <w:r w:rsidRPr="00F01A2B">
              <w:rPr>
                <w:rFonts w:ascii="宋体"/>
                <w:b/>
                <w:bCs/>
                <w:sz w:val="24"/>
              </w:rPr>
              <w:t>”</w:t>
            </w:r>
            <w:r w:rsidRPr="00F01A2B">
              <w:rPr>
                <w:rFonts w:ascii="宋体"/>
                <w:b/>
                <w:bCs/>
                <w:sz w:val="24"/>
              </w:rPr>
              <w:t>动作?</w:t>
            </w:r>
          </w:p>
          <w:p w14:paraId="3C44AB9F" w14:textId="5934ECF1" w:rsidR="00A118A3" w:rsidRPr="00643558" w:rsidRDefault="003F3281" w:rsidP="00643558">
            <w:pPr>
              <w:pStyle w:val="Style6"/>
              <w:spacing w:line="360" w:lineRule="auto"/>
              <w:ind w:leftChars="-1" w:left="-2" w:firstLineChars="0" w:firstLine="0"/>
              <w:rPr>
                <w:rFonts w:ascii="宋体" w:eastAsiaTheme="minorEastAsia" w:hAnsiTheme="minorHAnsi" w:cstheme="minorBidi" w:hint="eastAsia"/>
                <w:sz w:val="24"/>
              </w:rPr>
            </w:pPr>
            <w:r w:rsidRPr="00643558">
              <w:rPr>
                <w:rFonts w:ascii="宋体" w:eastAsiaTheme="minorEastAsia" w:hAnsiTheme="minorHAnsi" w:cstheme="minorBidi"/>
                <w:sz w:val="24"/>
              </w:rPr>
              <w:t>答:尊敬的投资者，您好！公司具体从这几方面进行整改： 1、围绕公司发展战略，实施人才战略先行原则。通过外引和内培方式，广纳高层次人才和特殊人才，储备研发人才队伍，提升研发部门的新技术新产品研发能力。 2、根据光伏封装材料需求结构变化和产品价格下探趋势，调整新产品产能规划，优化产品报价策略，维护好优质客户战略合作关系，稳定优势产品订单。 3、提升供应链议价能力、降低材料采购成本、提高产品生产良率，保持材料端和生产环节的持续降本。 4、控制物料积压存量，盘活低效固定资产，提高资产周转率和资金利用</w:t>
            </w:r>
            <w:r w:rsidRPr="00643558">
              <w:rPr>
                <w:rFonts w:ascii="宋体" w:eastAsiaTheme="minorEastAsia" w:hAnsiTheme="minorHAnsi" w:cstheme="minorBidi"/>
                <w:sz w:val="24"/>
              </w:rPr>
              <w:lastRenderedPageBreak/>
              <w:t>效率。 5、实施客户信用风险评审，加快逾期货款催收，控制货款坏账风险，改善经营现金流量和投资现金流，保障公司运营资金链安全。 6、加强数字化信息化建设，实行</w:t>
            </w:r>
            <w:proofErr w:type="gramStart"/>
            <w:r w:rsidRPr="00643558">
              <w:rPr>
                <w:rFonts w:ascii="宋体" w:eastAsiaTheme="minorEastAsia" w:hAnsiTheme="minorHAnsi" w:cstheme="minorBidi"/>
                <w:sz w:val="24"/>
              </w:rPr>
              <w:t>企业数智化</w:t>
            </w:r>
            <w:proofErr w:type="gramEnd"/>
            <w:r w:rsidRPr="00643558">
              <w:rPr>
                <w:rFonts w:ascii="宋体" w:eastAsiaTheme="minorEastAsia" w:hAnsiTheme="minorHAnsi" w:cstheme="minorBidi"/>
                <w:sz w:val="24"/>
              </w:rPr>
              <w:t>转型升级。完成MES生产管理系统、PLM产品生命周期管理系统和ERP系统升级，整合公司各环节数据信息，推行两化融合和数字化成熟度贯标，</w:t>
            </w:r>
            <w:proofErr w:type="gramStart"/>
            <w:r w:rsidRPr="00643558">
              <w:rPr>
                <w:rFonts w:ascii="宋体" w:eastAsiaTheme="minorEastAsia" w:hAnsiTheme="minorHAnsi" w:cstheme="minorBidi"/>
                <w:sz w:val="24"/>
              </w:rPr>
              <w:t>完成数智化</w:t>
            </w:r>
            <w:proofErr w:type="gramEnd"/>
            <w:r w:rsidRPr="00643558">
              <w:rPr>
                <w:rFonts w:ascii="宋体" w:eastAsiaTheme="minorEastAsia" w:hAnsiTheme="minorHAnsi" w:cstheme="minorBidi"/>
                <w:sz w:val="24"/>
              </w:rPr>
              <w:t>省级</w:t>
            </w:r>
            <w:r w:rsidRPr="00643558">
              <w:rPr>
                <w:rFonts w:ascii="宋体" w:eastAsiaTheme="minorEastAsia" w:hAnsiTheme="minorHAnsi" w:cstheme="minorBidi"/>
                <w:sz w:val="24"/>
              </w:rPr>
              <w:t>“</w:t>
            </w:r>
            <w:r w:rsidRPr="00643558">
              <w:rPr>
                <w:rFonts w:ascii="宋体" w:eastAsiaTheme="minorEastAsia" w:hAnsiTheme="minorHAnsi" w:cstheme="minorBidi"/>
                <w:sz w:val="24"/>
              </w:rPr>
              <w:t>小灯塔</w:t>
            </w:r>
            <w:r w:rsidRPr="00643558">
              <w:rPr>
                <w:rFonts w:ascii="宋体" w:eastAsiaTheme="minorEastAsia" w:hAnsiTheme="minorHAnsi" w:cstheme="minorBidi"/>
                <w:sz w:val="24"/>
              </w:rPr>
              <w:t>”</w:t>
            </w:r>
            <w:r w:rsidRPr="00643558">
              <w:rPr>
                <w:rFonts w:ascii="宋体" w:eastAsiaTheme="minorEastAsia" w:hAnsiTheme="minorHAnsi" w:cstheme="minorBidi"/>
                <w:sz w:val="24"/>
              </w:rPr>
              <w:t>项目申报，</w:t>
            </w:r>
            <w:proofErr w:type="gramStart"/>
            <w:r w:rsidRPr="00643558">
              <w:rPr>
                <w:rFonts w:ascii="宋体" w:eastAsiaTheme="minorEastAsia" w:hAnsiTheme="minorHAnsi" w:cstheme="minorBidi"/>
                <w:sz w:val="24"/>
              </w:rPr>
              <w:t>提升数智化</w:t>
            </w:r>
            <w:proofErr w:type="gramEnd"/>
            <w:r w:rsidRPr="00643558">
              <w:rPr>
                <w:rFonts w:ascii="宋体" w:eastAsiaTheme="minorEastAsia" w:hAnsiTheme="minorHAnsi" w:cstheme="minorBidi"/>
                <w:sz w:val="24"/>
              </w:rPr>
              <w:t>管理水平。 7、严格落实安全生产检查和自查，防范生产违规用电、用气和安全操作风险；改善部分车间生产环境。 8、规范公司治理和防范内控风险、建立内控审计制度；合</w:t>
            </w:r>
            <w:proofErr w:type="gramStart"/>
            <w:r w:rsidRPr="00643558">
              <w:rPr>
                <w:rFonts w:ascii="宋体" w:eastAsiaTheme="minorEastAsia" w:hAnsiTheme="minorHAnsi" w:cstheme="minorBidi"/>
                <w:sz w:val="24"/>
              </w:rPr>
              <w:t>规</w:t>
            </w:r>
            <w:proofErr w:type="gramEnd"/>
            <w:r w:rsidRPr="00643558">
              <w:rPr>
                <w:rFonts w:ascii="宋体" w:eastAsiaTheme="minorEastAsia" w:hAnsiTheme="minorHAnsi" w:cstheme="minorBidi"/>
                <w:sz w:val="24"/>
              </w:rPr>
              <w:t>使用和管理募集资金，做好定期报告和临时公告等信息披露；做好媒体舆情管理，采取合法合</w:t>
            </w:r>
            <w:proofErr w:type="gramStart"/>
            <w:r w:rsidRPr="00643558">
              <w:rPr>
                <w:rFonts w:ascii="宋体" w:eastAsiaTheme="minorEastAsia" w:hAnsiTheme="minorHAnsi" w:cstheme="minorBidi"/>
                <w:sz w:val="24"/>
              </w:rPr>
              <w:t>规</w:t>
            </w:r>
            <w:proofErr w:type="gramEnd"/>
            <w:r w:rsidRPr="00643558">
              <w:rPr>
                <w:rFonts w:ascii="宋体" w:eastAsiaTheme="minorEastAsia" w:hAnsiTheme="minorHAnsi" w:cstheme="minorBidi"/>
                <w:sz w:val="24"/>
              </w:rPr>
              <w:t>有效措施，防范不利媒体舆情发酵事件。 9、全面了解省/市级和园区产业发展扶持政策，做好可行性项目立项与申报，</w:t>
            </w:r>
            <w:proofErr w:type="gramStart"/>
            <w:r w:rsidRPr="00643558">
              <w:rPr>
                <w:rFonts w:ascii="宋体" w:eastAsiaTheme="minorEastAsia" w:hAnsiTheme="minorHAnsi" w:cstheme="minorBidi"/>
                <w:sz w:val="24"/>
              </w:rPr>
              <w:t>践行</w:t>
            </w:r>
            <w:proofErr w:type="gramEnd"/>
            <w:r w:rsidRPr="00643558">
              <w:rPr>
                <w:rFonts w:ascii="宋体" w:eastAsiaTheme="minorEastAsia" w:hAnsiTheme="minorHAnsi" w:cstheme="minorBidi"/>
                <w:sz w:val="24"/>
              </w:rPr>
              <w:t>企业安全、环保与社会责任，展现公司经济与社会价值以及企业发展成果。 谢谢！</w:t>
            </w:r>
          </w:p>
        </w:tc>
      </w:tr>
      <w:tr w:rsidR="00B34885" w:rsidRPr="004F72BC" w14:paraId="677FA13E" w14:textId="77777777" w:rsidTr="00181228">
        <w:tc>
          <w:tcPr>
            <w:tcW w:w="2136" w:type="dxa"/>
            <w:vAlign w:val="center"/>
          </w:tcPr>
          <w:p w14:paraId="00039C01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04" w:type="dxa"/>
          </w:tcPr>
          <w:p w14:paraId="25848218" w14:textId="77777777" w:rsidR="00B34885" w:rsidRPr="004F72BC" w:rsidRDefault="007357A1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B34885" w:rsidRPr="004F72BC" w14:paraId="1012E4AC" w14:textId="77777777" w:rsidTr="00181228">
        <w:tc>
          <w:tcPr>
            <w:tcW w:w="2136" w:type="dxa"/>
            <w:vAlign w:val="center"/>
          </w:tcPr>
          <w:p w14:paraId="2659BCFA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04" w:type="dxa"/>
            <w:vAlign w:val="center"/>
          </w:tcPr>
          <w:p w14:paraId="5BB37EC3" w14:textId="0582048A" w:rsidR="00B34885" w:rsidRPr="004F72BC" w:rsidRDefault="00222FDD" w:rsidP="008628CF">
            <w:pPr>
              <w:spacing w:line="360" w:lineRule="auto"/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202</w:t>
            </w:r>
            <w:r w:rsidR="00181228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5</w:t>
            </w:r>
            <w:r w:rsidR="00C95659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年</w:t>
            </w:r>
            <w:r w:rsidR="00C70F04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10</w:t>
            </w:r>
            <w:r w:rsidR="00C95659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月</w:t>
            </w:r>
            <w:r w:rsidR="00C70F04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10</w:t>
            </w:r>
            <w:r w:rsidR="00C95659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日</w:t>
            </w:r>
          </w:p>
        </w:tc>
      </w:tr>
      <w:tr w:rsidR="000365EB" w:rsidRPr="004F72BC" w14:paraId="2EEF8771" w14:textId="77777777" w:rsidTr="00181228">
        <w:tc>
          <w:tcPr>
            <w:tcW w:w="2136" w:type="dxa"/>
            <w:vAlign w:val="center"/>
          </w:tcPr>
          <w:p w14:paraId="3FDB4831" w14:textId="77777777" w:rsidR="000365EB" w:rsidRPr="004F72BC" w:rsidRDefault="000365EB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704" w:type="dxa"/>
            <w:vAlign w:val="center"/>
          </w:tcPr>
          <w:p w14:paraId="5A6D51FF" w14:textId="77777777" w:rsidR="000365EB" w:rsidRPr="004F72BC" w:rsidRDefault="000365EB" w:rsidP="00494C0A">
            <w:pPr>
              <w:spacing w:line="360" w:lineRule="auto"/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公司与投资者进行了充分的交流与沟通，并严格按照公司《信息披露管理</w:t>
            </w:r>
            <w:r w:rsidR="00494C0A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办法</w:t>
            </w:r>
            <w:r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》等规定，保证信息披露的真实、准确、完善、及时、公平，没有出现未公开重大信息披露等情况。</w:t>
            </w:r>
          </w:p>
        </w:tc>
      </w:tr>
    </w:tbl>
    <w:p w14:paraId="362BD1CB" w14:textId="77777777" w:rsidR="00B34885" w:rsidRDefault="00B34885">
      <w:pPr>
        <w:keepNext/>
        <w:keepLines/>
        <w:spacing w:before="260" w:after="260" w:line="360" w:lineRule="auto"/>
        <w:outlineLvl w:val="1"/>
      </w:pPr>
    </w:p>
    <w:sectPr w:rsidR="00B34885" w:rsidSect="00B3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575C" w14:textId="77777777" w:rsidR="00C14986" w:rsidRDefault="00C14986" w:rsidP="002042D1">
      <w:r>
        <w:separator/>
      </w:r>
    </w:p>
  </w:endnote>
  <w:endnote w:type="continuationSeparator" w:id="0">
    <w:p w14:paraId="1B5124EA" w14:textId="77777777" w:rsidR="00C14986" w:rsidRDefault="00C14986" w:rsidP="0020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4C2E" w14:textId="77777777" w:rsidR="00C14986" w:rsidRDefault="00C14986" w:rsidP="002042D1">
      <w:r>
        <w:separator/>
      </w:r>
    </w:p>
  </w:footnote>
  <w:footnote w:type="continuationSeparator" w:id="0">
    <w:p w14:paraId="029D5B54" w14:textId="77777777" w:rsidR="00C14986" w:rsidRDefault="00C14986" w:rsidP="0020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6CD"/>
    <w:rsid w:val="00000E57"/>
    <w:rsid w:val="0000466C"/>
    <w:rsid w:val="00007952"/>
    <w:rsid w:val="00014EDC"/>
    <w:rsid w:val="00014F2A"/>
    <w:rsid w:val="00021F69"/>
    <w:rsid w:val="00023F7B"/>
    <w:rsid w:val="000269F1"/>
    <w:rsid w:val="00026C91"/>
    <w:rsid w:val="00026CD7"/>
    <w:rsid w:val="00026E2B"/>
    <w:rsid w:val="000270E5"/>
    <w:rsid w:val="000333DF"/>
    <w:rsid w:val="000365EB"/>
    <w:rsid w:val="00042C46"/>
    <w:rsid w:val="000444E5"/>
    <w:rsid w:val="00046D09"/>
    <w:rsid w:val="000528A8"/>
    <w:rsid w:val="0005452E"/>
    <w:rsid w:val="00055F2B"/>
    <w:rsid w:val="00063DB5"/>
    <w:rsid w:val="0006434F"/>
    <w:rsid w:val="00070593"/>
    <w:rsid w:val="00070C3B"/>
    <w:rsid w:val="00071B11"/>
    <w:rsid w:val="00071D6B"/>
    <w:rsid w:val="00080910"/>
    <w:rsid w:val="00081B36"/>
    <w:rsid w:val="000828F8"/>
    <w:rsid w:val="00085788"/>
    <w:rsid w:val="00086C90"/>
    <w:rsid w:val="00091692"/>
    <w:rsid w:val="000A65EF"/>
    <w:rsid w:val="000B63F5"/>
    <w:rsid w:val="000B6FFD"/>
    <w:rsid w:val="000C00B7"/>
    <w:rsid w:val="000C2F52"/>
    <w:rsid w:val="000F6BEB"/>
    <w:rsid w:val="00103C4E"/>
    <w:rsid w:val="00111EF4"/>
    <w:rsid w:val="00113C72"/>
    <w:rsid w:val="00114CEA"/>
    <w:rsid w:val="001177CC"/>
    <w:rsid w:val="00121992"/>
    <w:rsid w:val="001221B8"/>
    <w:rsid w:val="00126575"/>
    <w:rsid w:val="001304EB"/>
    <w:rsid w:val="001334C1"/>
    <w:rsid w:val="00136BC5"/>
    <w:rsid w:val="00143A57"/>
    <w:rsid w:val="00151B55"/>
    <w:rsid w:val="001525A4"/>
    <w:rsid w:val="00157CBB"/>
    <w:rsid w:val="00163D9B"/>
    <w:rsid w:val="00164C7E"/>
    <w:rsid w:val="001672FF"/>
    <w:rsid w:val="00181228"/>
    <w:rsid w:val="001819EF"/>
    <w:rsid w:val="00186DBB"/>
    <w:rsid w:val="001965A6"/>
    <w:rsid w:val="001A0C75"/>
    <w:rsid w:val="001A125C"/>
    <w:rsid w:val="001B00D8"/>
    <w:rsid w:val="001B011E"/>
    <w:rsid w:val="001B508F"/>
    <w:rsid w:val="001B7B58"/>
    <w:rsid w:val="001C7C07"/>
    <w:rsid w:val="001D5222"/>
    <w:rsid w:val="001D7A5D"/>
    <w:rsid w:val="001E040A"/>
    <w:rsid w:val="001E2BC5"/>
    <w:rsid w:val="001E5E64"/>
    <w:rsid w:val="001E7198"/>
    <w:rsid w:val="001E7F7C"/>
    <w:rsid w:val="001F2572"/>
    <w:rsid w:val="001F5B62"/>
    <w:rsid w:val="002042D1"/>
    <w:rsid w:val="002118DC"/>
    <w:rsid w:val="00214C8F"/>
    <w:rsid w:val="00222FDD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5C27"/>
    <w:rsid w:val="00266A7D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95C3C"/>
    <w:rsid w:val="002A15B6"/>
    <w:rsid w:val="002A15EB"/>
    <w:rsid w:val="002B0AD4"/>
    <w:rsid w:val="002B75F5"/>
    <w:rsid w:val="002C1C3B"/>
    <w:rsid w:val="002C23DD"/>
    <w:rsid w:val="002C3AD1"/>
    <w:rsid w:val="002D15D1"/>
    <w:rsid w:val="002D3753"/>
    <w:rsid w:val="002E24CC"/>
    <w:rsid w:val="002F1B04"/>
    <w:rsid w:val="002F4C46"/>
    <w:rsid w:val="002F6EAD"/>
    <w:rsid w:val="00307607"/>
    <w:rsid w:val="00307EC1"/>
    <w:rsid w:val="0031032E"/>
    <w:rsid w:val="003131C3"/>
    <w:rsid w:val="0031371B"/>
    <w:rsid w:val="00317D5E"/>
    <w:rsid w:val="00320D9D"/>
    <w:rsid w:val="00320EA7"/>
    <w:rsid w:val="00327CE4"/>
    <w:rsid w:val="00336191"/>
    <w:rsid w:val="00336E59"/>
    <w:rsid w:val="0034053B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B1C16"/>
    <w:rsid w:val="003C0892"/>
    <w:rsid w:val="003D2A88"/>
    <w:rsid w:val="003D2F73"/>
    <w:rsid w:val="003D40E0"/>
    <w:rsid w:val="003E5231"/>
    <w:rsid w:val="003F2A5A"/>
    <w:rsid w:val="003F3281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37A8F"/>
    <w:rsid w:val="00467B9C"/>
    <w:rsid w:val="00470346"/>
    <w:rsid w:val="00472F77"/>
    <w:rsid w:val="00473F91"/>
    <w:rsid w:val="004759F7"/>
    <w:rsid w:val="00476541"/>
    <w:rsid w:val="00482D5D"/>
    <w:rsid w:val="004859A7"/>
    <w:rsid w:val="00485FDA"/>
    <w:rsid w:val="00494C0A"/>
    <w:rsid w:val="00495655"/>
    <w:rsid w:val="004960CA"/>
    <w:rsid w:val="004A424E"/>
    <w:rsid w:val="004A58CB"/>
    <w:rsid w:val="004B500C"/>
    <w:rsid w:val="004C3E41"/>
    <w:rsid w:val="004C6956"/>
    <w:rsid w:val="004D1645"/>
    <w:rsid w:val="004D4156"/>
    <w:rsid w:val="004D614E"/>
    <w:rsid w:val="004E25DD"/>
    <w:rsid w:val="004E4CBB"/>
    <w:rsid w:val="004F5C3F"/>
    <w:rsid w:val="004F72BC"/>
    <w:rsid w:val="00504DF9"/>
    <w:rsid w:val="00507071"/>
    <w:rsid w:val="00507A68"/>
    <w:rsid w:val="00510286"/>
    <w:rsid w:val="005200D0"/>
    <w:rsid w:val="00524D04"/>
    <w:rsid w:val="00534D66"/>
    <w:rsid w:val="0054404C"/>
    <w:rsid w:val="00572A6D"/>
    <w:rsid w:val="005754B4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7134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10FE1"/>
    <w:rsid w:val="00623855"/>
    <w:rsid w:val="00626FB3"/>
    <w:rsid w:val="0063129A"/>
    <w:rsid w:val="006323B5"/>
    <w:rsid w:val="00635BC6"/>
    <w:rsid w:val="00642382"/>
    <w:rsid w:val="00643558"/>
    <w:rsid w:val="00643F90"/>
    <w:rsid w:val="006455E4"/>
    <w:rsid w:val="0064637F"/>
    <w:rsid w:val="00652F00"/>
    <w:rsid w:val="00653A71"/>
    <w:rsid w:val="00655835"/>
    <w:rsid w:val="00660BC3"/>
    <w:rsid w:val="00667FB5"/>
    <w:rsid w:val="00672C00"/>
    <w:rsid w:val="00686E4C"/>
    <w:rsid w:val="00693183"/>
    <w:rsid w:val="0069619A"/>
    <w:rsid w:val="006A2E11"/>
    <w:rsid w:val="006A3184"/>
    <w:rsid w:val="006E3B82"/>
    <w:rsid w:val="006E7372"/>
    <w:rsid w:val="006F32A2"/>
    <w:rsid w:val="006F438E"/>
    <w:rsid w:val="00701E34"/>
    <w:rsid w:val="00710991"/>
    <w:rsid w:val="007118F2"/>
    <w:rsid w:val="00713A75"/>
    <w:rsid w:val="00733488"/>
    <w:rsid w:val="007357A1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111B"/>
    <w:rsid w:val="00785284"/>
    <w:rsid w:val="007917AB"/>
    <w:rsid w:val="0079430A"/>
    <w:rsid w:val="00794C8B"/>
    <w:rsid w:val="00795940"/>
    <w:rsid w:val="007A4905"/>
    <w:rsid w:val="007B196F"/>
    <w:rsid w:val="007C39F3"/>
    <w:rsid w:val="007C534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4012"/>
    <w:rsid w:val="0082499D"/>
    <w:rsid w:val="00827C6C"/>
    <w:rsid w:val="00836E8C"/>
    <w:rsid w:val="008453D5"/>
    <w:rsid w:val="00857E84"/>
    <w:rsid w:val="008628CF"/>
    <w:rsid w:val="00873293"/>
    <w:rsid w:val="00875E95"/>
    <w:rsid w:val="008770B0"/>
    <w:rsid w:val="008806C1"/>
    <w:rsid w:val="008914C8"/>
    <w:rsid w:val="00894406"/>
    <w:rsid w:val="008A120E"/>
    <w:rsid w:val="008B4072"/>
    <w:rsid w:val="008B4886"/>
    <w:rsid w:val="008B747C"/>
    <w:rsid w:val="008C04C9"/>
    <w:rsid w:val="008C3219"/>
    <w:rsid w:val="008C4D32"/>
    <w:rsid w:val="008C6B72"/>
    <w:rsid w:val="008C7588"/>
    <w:rsid w:val="008D2B96"/>
    <w:rsid w:val="008D3726"/>
    <w:rsid w:val="008E245B"/>
    <w:rsid w:val="008F277E"/>
    <w:rsid w:val="008F5F3A"/>
    <w:rsid w:val="00900BAF"/>
    <w:rsid w:val="00906233"/>
    <w:rsid w:val="0090760C"/>
    <w:rsid w:val="009108F5"/>
    <w:rsid w:val="009119F1"/>
    <w:rsid w:val="0091400E"/>
    <w:rsid w:val="009157EF"/>
    <w:rsid w:val="0092175C"/>
    <w:rsid w:val="009224F5"/>
    <w:rsid w:val="00924412"/>
    <w:rsid w:val="0092574C"/>
    <w:rsid w:val="00941808"/>
    <w:rsid w:val="00942951"/>
    <w:rsid w:val="009457DF"/>
    <w:rsid w:val="0095035C"/>
    <w:rsid w:val="009553B1"/>
    <w:rsid w:val="009577F3"/>
    <w:rsid w:val="00957976"/>
    <w:rsid w:val="0096018C"/>
    <w:rsid w:val="00966C22"/>
    <w:rsid w:val="009678BF"/>
    <w:rsid w:val="009776A7"/>
    <w:rsid w:val="00980694"/>
    <w:rsid w:val="009868C0"/>
    <w:rsid w:val="00991961"/>
    <w:rsid w:val="009A38ED"/>
    <w:rsid w:val="009C06A4"/>
    <w:rsid w:val="009C63B1"/>
    <w:rsid w:val="009C698B"/>
    <w:rsid w:val="009E0B46"/>
    <w:rsid w:val="009E3D68"/>
    <w:rsid w:val="00A03AA1"/>
    <w:rsid w:val="00A04996"/>
    <w:rsid w:val="00A05042"/>
    <w:rsid w:val="00A10F5B"/>
    <w:rsid w:val="00A118A3"/>
    <w:rsid w:val="00A16F6F"/>
    <w:rsid w:val="00A2144F"/>
    <w:rsid w:val="00A31B20"/>
    <w:rsid w:val="00A32130"/>
    <w:rsid w:val="00A32B73"/>
    <w:rsid w:val="00A32ED1"/>
    <w:rsid w:val="00A33E9D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1D0D"/>
    <w:rsid w:val="00AA5E76"/>
    <w:rsid w:val="00AA610D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4885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1C03"/>
    <w:rsid w:val="00B73AED"/>
    <w:rsid w:val="00B855F5"/>
    <w:rsid w:val="00B8596B"/>
    <w:rsid w:val="00B87C18"/>
    <w:rsid w:val="00B922C8"/>
    <w:rsid w:val="00B948F2"/>
    <w:rsid w:val="00B95F5D"/>
    <w:rsid w:val="00B96B3B"/>
    <w:rsid w:val="00BB20B3"/>
    <w:rsid w:val="00BE0789"/>
    <w:rsid w:val="00BE20BB"/>
    <w:rsid w:val="00BE277C"/>
    <w:rsid w:val="00BE54C4"/>
    <w:rsid w:val="00BE5D9C"/>
    <w:rsid w:val="00BF1133"/>
    <w:rsid w:val="00C001F3"/>
    <w:rsid w:val="00C02878"/>
    <w:rsid w:val="00C104B8"/>
    <w:rsid w:val="00C14986"/>
    <w:rsid w:val="00C1636B"/>
    <w:rsid w:val="00C207C2"/>
    <w:rsid w:val="00C32714"/>
    <w:rsid w:val="00C344CC"/>
    <w:rsid w:val="00C37AAB"/>
    <w:rsid w:val="00C40B1A"/>
    <w:rsid w:val="00C42788"/>
    <w:rsid w:val="00C47614"/>
    <w:rsid w:val="00C5254A"/>
    <w:rsid w:val="00C52F40"/>
    <w:rsid w:val="00C531CC"/>
    <w:rsid w:val="00C5499A"/>
    <w:rsid w:val="00C55E93"/>
    <w:rsid w:val="00C56171"/>
    <w:rsid w:val="00C70DF2"/>
    <w:rsid w:val="00C70F04"/>
    <w:rsid w:val="00C7174C"/>
    <w:rsid w:val="00C860DF"/>
    <w:rsid w:val="00C90319"/>
    <w:rsid w:val="00C91519"/>
    <w:rsid w:val="00C9168C"/>
    <w:rsid w:val="00C91FD9"/>
    <w:rsid w:val="00C951AA"/>
    <w:rsid w:val="00C95659"/>
    <w:rsid w:val="00CB2FB8"/>
    <w:rsid w:val="00CB36A4"/>
    <w:rsid w:val="00CC092E"/>
    <w:rsid w:val="00CC4FD6"/>
    <w:rsid w:val="00CC6538"/>
    <w:rsid w:val="00CC78CC"/>
    <w:rsid w:val="00CD3115"/>
    <w:rsid w:val="00CD362F"/>
    <w:rsid w:val="00CD419D"/>
    <w:rsid w:val="00CD5CAD"/>
    <w:rsid w:val="00CD65D6"/>
    <w:rsid w:val="00CD66E0"/>
    <w:rsid w:val="00CE6D59"/>
    <w:rsid w:val="00CE6D72"/>
    <w:rsid w:val="00CF6F6C"/>
    <w:rsid w:val="00D100A7"/>
    <w:rsid w:val="00D12BD7"/>
    <w:rsid w:val="00D13CFA"/>
    <w:rsid w:val="00D170E1"/>
    <w:rsid w:val="00D208A4"/>
    <w:rsid w:val="00D327C1"/>
    <w:rsid w:val="00D35E40"/>
    <w:rsid w:val="00D37CB6"/>
    <w:rsid w:val="00D40C13"/>
    <w:rsid w:val="00D41E36"/>
    <w:rsid w:val="00D5622E"/>
    <w:rsid w:val="00D57599"/>
    <w:rsid w:val="00D653FE"/>
    <w:rsid w:val="00D6770D"/>
    <w:rsid w:val="00D71040"/>
    <w:rsid w:val="00D7427C"/>
    <w:rsid w:val="00D76F2A"/>
    <w:rsid w:val="00D84DF8"/>
    <w:rsid w:val="00D93D53"/>
    <w:rsid w:val="00D96FB9"/>
    <w:rsid w:val="00DA4962"/>
    <w:rsid w:val="00DA5894"/>
    <w:rsid w:val="00DB1D3C"/>
    <w:rsid w:val="00DD0BC2"/>
    <w:rsid w:val="00DD2242"/>
    <w:rsid w:val="00DD27C7"/>
    <w:rsid w:val="00DE31A5"/>
    <w:rsid w:val="00DE7AC2"/>
    <w:rsid w:val="00DE7F6D"/>
    <w:rsid w:val="00DF28FD"/>
    <w:rsid w:val="00DF40A9"/>
    <w:rsid w:val="00E0172D"/>
    <w:rsid w:val="00E03092"/>
    <w:rsid w:val="00E037E9"/>
    <w:rsid w:val="00E07C47"/>
    <w:rsid w:val="00E24E41"/>
    <w:rsid w:val="00E276C7"/>
    <w:rsid w:val="00E32A31"/>
    <w:rsid w:val="00E53347"/>
    <w:rsid w:val="00E53783"/>
    <w:rsid w:val="00E61A61"/>
    <w:rsid w:val="00E64488"/>
    <w:rsid w:val="00E666BE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34C3"/>
    <w:rsid w:val="00EE7C85"/>
    <w:rsid w:val="00F01A2B"/>
    <w:rsid w:val="00F024E9"/>
    <w:rsid w:val="00F06B8F"/>
    <w:rsid w:val="00F1256C"/>
    <w:rsid w:val="00F142F3"/>
    <w:rsid w:val="00F32FC6"/>
    <w:rsid w:val="00F42E00"/>
    <w:rsid w:val="00F456C8"/>
    <w:rsid w:val="00F45815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525C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E7D95"/>
    <w:rsid w:val="00FF19BB"/>
    <w:rsid w:val="00FF291F"/>
    <w:rsid w:val="00FF4F78"/>
    <w:rsid w:val="15152076"/>
    <w:rsid w:val="2F064DB0"/>
    <w:rsid w:val="32242D99"/>
    <w:rsid w:val="3465026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60B7C"/>
  <w15:docId w15:val="{2A73F99C-6CF6-44D1-BC65-B5EB947A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34885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B348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34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3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34885"/>
    <w:rPr>
      <w:b/>
      <w:bCs/>
    </w:rPr>
  </w:style>
  <w:style w:type="table" w:styleId="ad">
    <w:name w:val="Table Grid"/>
    <w:basedOn w:val="a1"/>
    <w:uiPriority w:val="39"/>
    <w:qFormat/>
    <w:rsid w:val="00B348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sid w:val="00B34885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34885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34885"/>
    <w:rPr>
      <w:kern w:val="2"/>
      <w:sz w:val="18"/>
      <w:szCs w:val="18"/>
    </w:rPr>
  </w:style>
  <w:style w:type="paragraph" w:styleId="af">
    <w:name w:val="List Paragraph"/>
    <w:basedOn w:val="a"/>
    <w:uiPriority w:val="99"/>
    <w:rsid w:val="00B34885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sid w:val="00B34885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B34885"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34885"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rsid w:val="0078111B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Document Map"/>
    <w:basedOn w:val="a"/>
    <w:link w:val="af1"/>
    <w:uiPriority w:val="99"/>
    <w:semiHidden/>
    <w:unhideWhenUsed/>
    <w:rsid w:val="00E666BE"/>
    <w:rPr>
      <w:rFonts w:ascii="宋体" w:eastAsia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E666BE"/>
    <w:rPr>
      <w:rFonts w:ascii="宋体" w:eastAsia="宋体"/>
      <w:kern w:val="2"/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AA1D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AB9361-2485-4FFC-A073-BFBC693DE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1155</Words>
  <Characters>1502</Characters>
  <Application>Microsoft Office Word</Application>
  <DocSecurity>0</DocSecurity>
  <Lines>214</Lines>
  <Paragraphs>177</Paragraphs>
  <ScaleCrop>false</ScaleCrop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ing M</cp:lastModifiedBy>
  <cp:revision>37</cp:revision>
  <dcterms:created xsi:type="dcterms:W3CDTF">2023-03-17T06:55:00Z</dcterms:created>
  <dcterms:modified xsi:type="dcterms:W3CDTF">2025-10-10T09:14:00Z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