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r w:rsidR="009D2D7D" w:rsidRPr="008F3177">
        <w:rPr>
          <w:rFonts w:ascii="TimesNewRoman" w:hAnsi="宋体" w:hint="eastAsia"/>
          <w:b/>
          <w:sz w:val="24"/>
        </w:rPr>
        <w:t>利元亨</w:t>
      </w:r>
    </w:p>
    <w:p w:rsidR="00C04DF9" w:rsidRDefault="009D2D7D" w:rsidP="00871A26">
      <w:pPr>
        <w:spacing w:beforeLines="100" w:before="312" w:afterLines="100" w:after="312" w:line="400" w:lineRule="exact"/>
        <w:jc w:val="center"/>
        <w:rPr>
          <w:rFonts w:ascii="TimesNewRoman" w:hAnsi="宋体"/>
          <w:b/>
          <w:sz w:val="32"/>
          <w:szCs w:val="32"/>
        </w:rPr>
      </w:pPr>
      <w:r>
        <w:rPr>
          <w:rFonts w:ascii="TimesNewRoman" w:hAnsi="宋体" w:hint="eastAsia"/>
          <w:b/>
          <w:sz w:val="32"/>
          <w:szCs w:val="32"/>
        </w:rPr>
        <w:t>广东利元亨智能装备</w:t>
      </w:r>
      <w:r w:rsidR="00E83A63">
        <w:rPr>
          <w:rFonts w:ascii="TimesNewRoman" w:hAnsi="宋体" w:hint="eastAsia"/>
          <w:b/>
          <w:sz w:val="32"/>
          <w:szCs w:val="32"/>
        </w:rPr>
        <w:t>股份有限公司</w:t>
      </w:r>
    </w:p>
    <w:p w:rsidR="00D3704D" w:rsidRPr="00D22AC0" w:rsidRDefault="00F34E07" w:rsidP="00D22AC0">
      <w:pPr>
        <w:spacing w:beforeLines="100" w:before="312" w:afterLines="50" w:after="156" w:line="360" w:lineRule="auto"/>
        <w:jc w:val="center"/>
        <w:rPr>
          <w:rFonts w:ascii="TimesNewRoman" w:hAnsi="宋体"/>
          <w:b/>
          <w:sz w:val="32"/>
          <w:szCs w:val="32"/>
        </w:rPr>
      </w:pPr>
      <w:bookmarkStart w:id="0" w:name="OLE_LINK51"/>
      <w:bookmarkStart w:id="1" w:name="OLE_LINK52"/>
      <w:r w:rsidRPr="00F34E07">
        <w:rPr>
          <w:rFonts w:ascii="TimesNewRoman" w:hAnsi="宋体" w:hint="eastAsia"/>
          <w:b/>
          <w:sz w:val="32"/>
          <w:szCs w:val="32"/>
        </w:rPr>
        <w:t>2025</w:t>
      </w:r>
      <w:r w:rsidRPr="00F34E07">
        <w:rPr>
          <w:rFonts w:ascii="TimesNewRoman" w:hAnsi="宋体" w:hint="eastAsia"/>
          <w:b/>
          <w:sz w:val="32"/>
          <w:szCs w:val="32"/>
        </w:rPr>
        <w:t>年</w:t>
      </w:r>
      <w:r w:rsidR="00933C3B">
        <w:rPr>
          <w:rFonts w:ascii="TimesNewRoman" w:hAnsi="宋体" w:hint="eastAsia"/>
          <w:b/>
          <w:sz w:val="32"/>
          <w:szCs w:val="32"/>
        </w:rPr>
        <w:t>第三季度</w:t>
      </w:r>
      <w:r w:rsidRPr="00F34E07">
        <w:rPr>
          <w:rFonts w:ascii="TimesNewRoman" w:hAnsi="宋体" w:hint="eastAsia"/>
          <w:b/>
          <w:sz w:val="32"/>
          <w:szCs w:val="32"/>
        </w:rPr>
        <w:t>业绩说明会</w:t>
      </w:r>
      <w:bookmarkEnd w:id="0"/>
      <w:bookmarkEnd w:id="1"/>
      <w:r w:rsidR="00563647">
        <w:rPr>
          <w:rFonts w:ascii="TimesNewRoman" w:hAnsi="TimesNewRoman" w:hint="eastAsia"/>
          <w:b/>
          <w:sz w:val="32"/>
          <w:szCs w:val="32"/>
        </w:rPr>
        <w:t>投资者交流记录表</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31756E">
        <w:rPr>
          <w:rFonts w:ascii="TimesNewRoman" w:hAnsi="TimesNewRoman"/>
          <w:sz w:val="24"/>
        </w:rPr>
        <w:t>5</w:t>
      </w:r>
      <w:r w:rsidR="009F518A">
        <w:rPr>
          <w:rFonts w:ascii="TimesNewRoman" w:hAnsi="TimesNewRoman" w:hint="eastAsia"/>
          <w:sz w:val="24"/>
        </w:rPr>
        <w:t>-</w:t>
      </w:r>
      <w:r w:rsidR="00933C3B">
        <w:rPr>
          <w:rFonts w:ascii="TimesNewRoman" w:hAnsi="TimesNewRoman"/>
          <w:sz w:val="24"/>
        </w:rPr>
        <w:t>10</w:t>
      </w:r>
      <w:r w:rsidR="004D2728" w:rsidRPr="004D2728">
        <w:rPr>
          <w:rFonts w:ascii="TimesNewRoman" w:hAnsi="TimesNewRoman"/>
          <w:sz w:val="24"/>
        </w:rPr>
        <w:t>00</w:t>
      </w:r>
      <w:r w:rsidR="00933C3B">
        <w:rPr>
          <w:rFonts w:ascii="TimesNewRoman" w:hAnsi="TimesNewRoman"/>
          <w:sz w:val="24"/>
        </w:rPr>
        <w:t>2</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rsidTr="00AA5F3D">
        <w:trPr>
          <w:trHeight w:val="2126"/>
          <w:jc w:val="center"/>
        </w:trPr>
        <w:tc>
          <w:tcPr>
            <w:tcW w:w="1908" w:type="dxa"/>
            <w:vAlign w:val="center"/>
          </w:tcPr>
          <w:p w:rsidR="00D3704D" w:rsidRPr="00943E94" w:rsidRDefault="00D3704D" w:rsidP="00BB5AD9">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00D94658">
              <w:rPr>
                <w:rFonts w:ascii="TimesNewRoman" w:hAnsi="TimesNewRoman"/>
                <w:sz w:val="24"/>
              </w:rPr>
              <w:t xml:space="preserve"> </w:t>
            </w:r>
            <w:r w:rsidR="00D94658" w:rsidRPr="00D94658">
              <w:rPr>
                <w:rFonts w:ascii="TimesNewRoman" w:hAnsi="TimesNewRoman" w:hint="eastAsia"/>
                <w:sz w:val="24"/>
              </w:rPr>
              <w:t>■</w:t>
            </w:r>
            <w:r w:rsidR="00F323D2">
              <w:rPr>
                <w:rFonts w:ascii="TimesNewRoman" w:hAnsi="TimesNewRoman" w:hint="eastAsia"/>
                <w:sz w:val="24"/>
              </w:rPr>
              <w:t>业绩</w:t>
            </w:r>
            <w:r w:rsidRPr="00943E94">
              <w:rPr>
                <w:rFonts w:ascii="TimesNewRoman" w:hAnsi="宋体" w:hint="eastAsia"/>
                <w:sz w:val="24"/>
              </w:rPr>
              <w:t>说明会</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2726DF" w:rsidP="008C175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D94658" w:rsidRPr="00943E94">
              <w:rPr>
                <w:rFonts w:ascii="TimesNewRoman" w:hAnsi="TimesNewRoman"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rsidTr="00C4136D">
        <w:trPr>
          <w:trHeight w:val="730"/>
          <w:jc w:val="center"/>
        </w:trPr>
        <w:tc>
          <w:tcPr>
            <w:tcW w:w="1908" w:type="dxa"/>
            <w:vAlign w:val="center"/>
          </w:tcPr>
          <w:p w:rsidR="00134783" w:rsidRPr="00943E94" w:rsidRDefault="00134783" w:rsidP="00AA5F3D">
            <w:pPr>
              <w:spacing w:line="480" w:lineRule="atLeast"/>
              <w:jc w:val="center"/>
              <w:rPr>
                <w:rFonts w:ascii="TimesNewRoman" w:hAnsi="TimesNewRoman" w:hint="eastAsia"/>
                <w:b/>
                <w:sz w:val="24"/>
              </w:rPr>
            </w:pPr>
            <w:r w:rsidRPr="00943E94">
              <w:rPr>
                <w:rFonts w:ascii="TimesNewRoman" w:hAnsi="宋体" w:hint="eastAsia"/>
                <w:b/>
                <w:sz w:val="24"/>
              </w:rPr>
              <w:t>参与单位名称</w:t>
            </w:r>
          </w:p>
        </w:tc>
        <w:tc>
          <w:tcPr>
            <w:tcW w:w="7117" w:type="dxa"/>
            <w:vAlign w:val="center"/>
          </w:tcPr>
          <w:p w:rsidR="00E772E3" w:rsidRPr="00C4136D" w:rsidRDefault="006A1665" w:rsidP="00C4136D">
            <w:pPr>
              <w:spacing w:line="480" w:lineRule="atLeast"/>
              <w:jc w:val="left"/>
              <w:rPr>
                <w:rFonts w:ascii="TimesNewRoman" w:eastAsiaTheme="minorEastAsia" w:hAnsi="TimesNewRoman" w:cs="Arial" w:hint="eastAsia"/>
                <w:color w:val="000000"/>
                <w:kern w:val="0"/>
                <w:sz w:val="24"/>
                <w:szCs w:val="24"/>
              </w:rPr>
            </w:pPr>
            <w:r w:rsidRPr="00C4136D">
              <w:rPr>
                <w:rFonts w:ascii="TimesNewRoman" w:eastAsiaTheme="minorEastAsia" w:hAnsi="TimesNewRoman" w:cs="Arial" w:hint="eastAsia"/>
                <w:color w:val="000000"/>
                <w:kern w:val="0"/>
                <w:sz w:val="24"/>
                <w:szCs w:val="24"/>
              </w:rPr>
              <w:t>通过</w:t>
            </w:r>
            <w:r w:rsidR="00933C3B" w:rsidRPr="00C4136D">
              <w:rPr>
                <w:rFonts w:ascii="TimesNewRoman" w:eastAsiaTheme="minorEastAsia" w:hAnsi="TimesNewRoman" w:cs="Arial" w:hint="eastAsia"/>
                <w:color w:val="000000"/>
                <w:kern w:val="0"/>
                <w:sz w:val="24"/>
                <w:szCs w:val="24"/>
              </w:rPr>
              <w:t>上证路演中心</w:t>
            </w:r>
            <w:r w:rsidRPr="00C4136D">
              <w:rPr>
                <w:rFonts w:ascii="TimesNewRoman" w:eastAsiaTheme="minorEastAsia" w:hAnsi="TimesNewRoman" w:cs="Arial" w:hint="eastAsia"/>
                <w:color w:val="000000"/>
                <w:kern w:val="0"/>
                <w:sz w:val="24"/>
                <w:szCs w:val="24"/>
              </w:rPr>
              <w:t>网站参与</w:t>
            </w:r>
            <w:r w:rsidR="00F34E07" w:rsidRPr="00C4136D">
              <w:rPr>
                <w:rFonts w:ascii="TimesNewRoman" w:eastAsiaTheme="minorEastAsia" w:hAnsi="TimesNewRoman" w:cs="Arial" w:hint="eastAsia"/>
                <w:color w:val="000000"/>
                <w:kern w:val="0"/>
                <w:sz w:val="24"/>
                <w:szCs w:val="24"/>
              </w:rPr>
              <w:t>2025</w:t>
            </w:r>
            <w:r w:rsidR="00F34E07" w:rsidRPr="00C4136D">
              <w:rPr>
                <w:rFonts w:ascii="TimesNewRoman" w:eastAsiaTheme="minorEastAsia" w:hAnsi="TimesNewRoman" w:cs="Arial" w:hint="eastAsia"/>
                <w:color w:val="000000"/>
                <w:kern w:val="0"/>
                <w:sz w:val="24"/>
                <w:szCs w:val="24"/>
              </w:rPr>
              <w:t>年</w:t>
            </w:r>
            <w:r w:rsidR="00933C3B" w:rsidRPr="00C4136D">
              <w:rPr>
                <w:rFonts w:ascii="TimesNewRoman" w:eastAsiaTheme="minorEastAsia" w:hAnsi="TimesNewRoman" w:cs="Arial" w:hint="eastAsia"/>
                <w:color w:val="000000"/>
                <w:kern w:val="0"/>
                <w:sz w:val="24"/>
                <w:szCs w:val="24"/>
              </w:rPr>
              <w:t>第三季度</w:t>
            </w:r>
            <w:r w:rsidR="00F34E07" w:rsidRPr="00C4136D">
              <w:rPr>
                <w:rFonts w:ascii="TimesNewRoman" w:eastAsiaTheme="minorEastAsia" w:hAnsi="TimesNewRoman" w:cs="Arial" w:hint="eastAsia"/>
                <w:color w:val="000000"/>
                <w:kern w:val="0"/>
                <w:sz w:val="24"/>
                <w:szCs w:val="24"/>
              </w:rPr>
              <w:t>业绩说明会</w:t>
            </w:r>
            <w:r w:rsidR="0097008B" w:rsidRPr="00C4136D">
              <w:rPr>
                <w:rFonts w:ascii="TimesNewRoman" w:eastAsiaTheme="minorEastAsia" w:hAnsi="TimesNewRoman" w:cs="Arial" w:hint="eastAsia"/>
                <w:color w:val="000000"/>
                <w:kern w:val="0"/>
                <w:sz w:val="24"/>
                <w:szCs w:val="24"/>
              </w:rPr>
              <w:t>的投资者</w:t>
            </w:r>
          </w:p>
        </w:tc>
      </w:tr>
      <w:tr w:rsidR="00D3704D" w:rsidRPr="00943E94" w:rsidTr="00AA5F3D">
        <w:trPr>
          <w:trHeight w:val="638"/>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tcPr>
          <w:p w:rsidR="00D3704D" w:rsidRPr="00943E94" w:rsidRDefault="004A7ECB" w:rsidP="00F34E07">
            <w:pPr>
              <w:spacing w:line="480" w:lineRule="atLeast"/>
              <w:rPr>
                <w:rFonts w:ascii="TimesNewRoman" w:hAnsi="TimesNewRoman" w:hint="eastAsia"/>
                <w:sz w:val="24"/>
              </w:rPr>
            </w:pPr>
            <w:r>
              <w:rPr>
                <w:rFonts w:ascii="TimesNewRoman" w:hAnsi="TimesNewRoman" w:hint="eastAsia"/>
                <w:sz w:val="24"/>
              </w:rPr>
              <w:t>202</w:t>
            </w:r>
            <w:r>
              <w:rPr>
                <w:rFonts w:ascii="TimesNewRoman" w:hAnsi="TimesNewRoman"/>
                <w:sz w:val="24"/>
              </w:rPr>
              <w:t>5</w:t>
            </w:r>
            <w:r w:rsidR="00DF0E3E" w:rsidRPr="00DF0E3E">
              <w:rPr>
                <w:rFonts w:ascii="TimesNewRoman" w:hAnsi="TimesNewRoman" w:hint="eastAsia"/>
                <w:sz w:val="24"/>
              </w:rPr>
              <w:t>年</w:t>
            </w:r>
            <w:r w:rsidR="00933C3B">
              <w:rPr>
                <w:rFonts w:ascii="TimesNewRoman" w:hAnsi="TimesNewRoman"/>
                <w:sz w:val="24"/>
              </w:rPr>
              <w:t>10</w:t>
            </w:r>
            <w:r w:rsidR="00DF0E3E" w:rsidRPr="00DF0E3E">
              <w:rPr>
                <w:rFonts w:ascii="TimesNewRoman" w:hAnsi="TimesNewRoman" w:hint="eastAsia"/>
                <w:sz w:val="24"/>
              </w:rPr>
              <w:t>月</w:t>
            </w:r>
            <w:r w:rsidR="00933C3B">
              <w:rPr>
                <w:rFonts w:ascii="TimesNewRoman" w:hAnsi="TimesNewRoman"/>
                <w:sz w:val="24"/>
              </w:rPr>
              <w:t>24</w:t>
            </w:r>
            <w:r w:rsidR="00960BBD">
              <w:rPr>
                <w:rFonts w:ascii="TimesNewRoman" w:hAnsi="TimesNewRoman" w:hint="eastAsia"/>
                <w:sz w:val="24"/>
              </w:rPr>
              <w:t>日</w:t>
            </w:r>
            <w:r w:rsidR="007403E6">
              <w:rPr>
                <w:rFonts w:ascii="TimesNewRoman" w:hAnsi="TimesNewRoman" w:hint="eastAsia"/>
                <w:sz w:val="24"/>
              </w:rPr>
              <w:t xml:space="preserve"> </w:t>
            </w:r>
            <w:r w:rsidR="00933C3B">
              <w:rPr>
                <w:rFonts w:ascii="TimesNewRoman" w:hAnsi="TimesNewRoman"/>
                <w:sz w:val="24"/>
              </w:rPr>
              <w:t>16</w:t>
            </w:r>
            <w:r w:rsidR="007403E6">
              <w:rPr>
                <w:rFonts w:ascii="TimesNewRoman" w:hAnsi="TimesNewRoman" w:hint="eastAsia"/>
                <w:sz w:val="24"/>
              </w:rPr>
              <w:t>:00</w:t>
            </w:r>
            <w:r w:rsidR="007403E6">
              <w:rPr>
                <w:rFonts w:ascii="TimesNewRoman" w:hAnsi="TimesNewRoman"/>
                <w:sz w:val="24"/>
              </w:rPr>
              <w:t>-17</w:t>
            </w:r>
            <w:r w:rsidR="007403E6">
              <w:rPr>
                <w:rFonts w:ascii="TimesNewRoman" w:hAnsi="TimesNewRoman" w:hint="eastAsia"/>
                <w:sz w:val="24"/>
              </w:rPr>
              <w:t>:0</w:t>
            </w:r>
            <w:r w:rsidR="007403E6">
              <w:rPr>
                <w:rFonts w:ascii="TimesNewRoman" w:hAnsi="TimesNewRoman"/>
                <w:sz w:val="24"/>
              </w:rPr>
              <w:t>0</w:t>
            </w:r>
          </w:p>
        </w:tc>
      </w:tr>
      <w:tr w:rsidR="00D3704D" w:rsidRPr="00943E94" w:rsidTr="00AA5F3D">
        <w:trPr>
          <w:trHeight w:val="590"/>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rsidR="00D3704D" w:rsidRPr="00943E94" w:rsidRDefault="00933C3B" w:rsidP="002749ED">
            <w:pPr>
              <w:spacing w:line="480" w:lineRule="atLeast"/>
              <w:rPr>
                <w:rFonts w:ascii="TimesNewRoman" w:hAnsi="TimesNewRoman" w:hint="eastAsia"/>
                <w:sz w:val="24"/>
              </w:rPr>
            </w:pPr>
            <w:r>
              <w:rPr>
                <w:rFonts w:ascii="TimesNewRoman" w:hAnsi="TimesNewRoman" w:hint="eastAsia"/>
                <w:sz w:val="24"/>
              </w:rPr>
              <w:t>上证路演中心（</w:t>
            </w:r>
            <w:r w:rsidRPr="00933C3B">
              <w:rPr>
                <w:rFonts w:ascii="TimesNewRoman" w:hAnsi="TimesNewRoman" w:hint="eastAsia"/>
                <w:sz w:val="24"/>
              </w:rPr>
              <w:t>https://roadshow.sseinfo.com/</w:t>
            </w:r>
            <w:r w:rsidRPr="00933C3B">
              <w:rPr>
                <w:rFonts w:ascii="TimesNewRoman" w:hAnsi="TimesNewRoman" w:hint="eastAsia"/>
                <w:sz w:val="24"/>
              </w:rPr>
              <w:t>）</w:t>
            </w:r>
          </w:p>
        </w:tc>
      </w:tr>
      <w:tr w:rsidR="00D3704D" w:rsidRPr="00943E94" w:rsidTr="00AA5F3D">
        <w:trPr>
          <w:trHeight w:val="2018"/>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Pr>
                <w:rFonts w:ascii="TimesNewRoman" w:hAnsi="宋体" w:hint="eastAsia"/>
                <w:sz w:val="24"/>
              </w:rPr>
              <w:t>董事长兼总裁</w:t>
            </w:r>
            <w:r w:rsidRPr="00AE7BA9">
              <w:rPr>
                <w:rFonts w:ascii="TimesNewRoman" w:hAnsi="宋体" w:hint="eastAsia"/>
                <w:sz w:val="24"/>
              </w:rPr>
              <w:t xml:space="preserve"> </w:t>
            </w:r>
            <w:r>
              <w:rPr>
                <w:rFonts w:ascii="TimesNewRoman" w:hAnsi="宋体" w:hint="eastAsia"/>
                <w:sz w:val="24"/>
              </w:rPr>
              <w:t>周俊雄</w:t>
            </w:r>
          </w:p>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sidR="00B11AD4">
              <w:rPr>
                <w:rFonts w:ascii="TimesNewRoman" w:hAnsi="宋体" w:hint="eastAsia"/>
                <w:sz w:val="24"/>
              </w:rPr>
              <w:t>副总裁兼财务总监</w:t>
            </w:r>
            <w:r w:rsidRPr="00AE7BA9">
              <w:rPr>
                <w:rFonts w:ascii="TimesNewRoman" w:hAnsi="宋体" w:hint="eastAsia"/>
                <w:sz w:val="24"/>
              </w:rPr>
              <w:t xml:space="preserve"> </w:t>
            </w:r>
            <w:r w:rsidR="00B11AD4">
              <w:rPr>
                <w:rFonts w:ascii="TimesNewRoman" w:hAnsi="宋体" w:hint="eastAsia"/>
                <w:sz w:val="24"/>
              </w:rPr>
              <w:t>高雪松</w:t>
            </w:r>
          </w:p>
          <w:p w:rsidR="004A7ECB" w:rsidRDefault="00AE7BA9" w:rsidP="00960BBD">
            <w:pPr>
              <w:spacing w:line="480" w:lineRule="atLeast"/>
              <w:rPr>
                <w:rFonts w:ascii="TimesNewRoman" w:hAnsi="宋体"/>
                <w:sz w:val="24"/>
              </w:rPr>
            </w:pPr>
            <w:r w:rsidRPr="00AE7BA9">
              <w:rPr>
                <w:rFonts w:ascii="TimesNewRoman" w:hAnsi="宋体" w:hint="eastAsia"/>
                <w:sz w:val="24"/>
              </w:rPr>
              <w:t>广东利元亨智能装备股份有限公司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rsidR="00B11AD4" w:rsidRDefault="00B11AD4" w:rsidP="00960BBD">
            <w:pPr>
              <w:spacing w:line="480" w:lineRule="atLeast"/>
              <w:rPr>
                <w:rFonts w:ascii="TimesNewRoman" w:hAnsi="宋体"/>
                <w:sz w:val="24"/>
              </w:rPr>
            </w:pPr>
            <w:r>
              <w:rPr>
                <w:rFonts w:ascii="TimesNewRoman" w:hAnsi="宋体" w:hint="eastAsia"/>
                <w:sz w:val="24"/>
              </w:rPr>
              <w:t>广东</w:t>
            </w:r>
            <w:r w:rsidR="00FB0479">
              <w:rPr>
                <w:rFonts w:ascii="TimesNewRoman" w:hAnsi="宋体" w:hint="eastAsia"/>
                <w:sz w:val="24"/>
              </w:rPr>
              <w:t>利元亨智能装备股份有限公司独立董事</w:t>
            </w:r>
            <w:r w:rsidR="00FB0479">
              <w:rPr>
                <w:rFonts w:ascii="TimesNewRoman" w:hAnsi="宋体" w:hint="eastAsia"/>
                <w:sz w:val="24"/>
              </w:rPr>
              <w:t xml:space="preserve"> </w:t>
            </w:r>
            <w:r w:rsidR="00933C3B">
              <w:rPr>
                <w:rFonts w:ascii="TimesNewRoman" w:hAnsi="宋体" w:hint="eastAsia"/>
                <w:sz w:val="24"/>
              </w:rPr>
              <w:t>于清教</w:t>
            </w:r>
          </w:p>
          <w:p w:rsidR="00933C3B" w:rsidRPr="00933C3B" w:rsidRDefault="00933C3B" w:rsidP="00960BBD">
            <w:pPr>
              <w:spacing w:line="480" w:lineRule="atLeast"/>
              <w:rPr>
                <w:rFonts w:ascii="TimesNewRoman" w:hAnsi="宋体"/>
                <w:sz w:val="24"/>
              </w:rPr>
            </w:pPr>
            <w:r>
              <w:rPr>
                <w:rFonts w:ascii="TimesNewRoman" w:hAnsi="宋体" w:hint="eastAsia"/>
                <w:sz w:val="24"/>
              </w:rPr>
              <w:t>广东利元亨智能装备股份有限公司独立董事</w:t>
            </w:r>
            <w:r>
              <w:rPr>
                <w:rFonts w:ascii="TimesNewRoman" w:hAnsi="宋体" w:hint="eastAsia"/>
                <w:sz w:val="24"/>
              </w:rPr>
              <w:t xml:space="preserve"> </w:t>
            </w:r>
            <w:r>
              <w:rPr>
                <w:rFonts w:ascii="TimesNewRoman" w:hAnsi="宋体" w:hint="eastAsia"/>
                <w:sz w:val="24"/>
              </w:rPr>
              <w:t>张小伟</w:t>
            </w:r>
          </w:p>
        </w:tc>
      </w:tr>
      <w:tr w:rsidR="00CC352C" w:rsidRPr="00943E94" w:rsidTr="00181E94">
        <w:trPr>
          <w:trHeight w:val="706"/>
          <w:jc w:val="center"/>
        </w:trPr>
        <w:tc>
          <w:tcPr>
            <w:tcW w:w="1908" w:type="dxa"/>
            <w:vAlign w:val="center"/>
          </w:tcPr>
          <w:p w:rsidR="00CC352C" w:rsidRPr="00943E94" w:rsidRDefault="00CC352C" w:rsidP="00CC352C">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rsidR="00CC352C" w:rsidRPr="0098523C" w:rsidRDefault="00CC352C" w:rsidP="00933C3B">
            <w:pPr>
              <w:spacing w:line="480" w:lineRule="atLeast"/>
              <w:ind w:firstLineChars="200" w:firstLine="482"/>
              <w:rPr>
                <w:rFonts w:asciiTheme="minorEastAsia" w:eastAsiaTheme="minorEastAsia" w:hAnsiTheme="minorEastAsia"/>
                <w:b/>
                <w:sz w:val="24"/>
                <w:szCs w:val="24"/>
              </w:rPr>
            </w:pPr>
            <w:bookmarkStart w:id="2" w:name="OLE_LINK6"/>
            <w:bookmarkStart w:id="3" w:name="OLE_LINK7"/>
            <w:r w:rsidRPr="0098523C">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请问贵司，固态电池使用的连续等静压设备目前研发进展？计划什么时间落地商用？</w:t>
            </w:r>
            <w:r w:rsidR="00933C3B" w:rsidRPr="0098523C">
              <w:rPr>
                <w:rFonts w:asciiTheme="minorEastAsia" w:eastAsiaTheme="minorEastAsia" w:hAnsiTheme="minorEastAsia"/>
                <w:b/>
                <w:sz w:val="24"/>
                <w:szCs w:val="24"/>
              </w:rPr>
              <w:t xml:space="preserve"> </w:t>
            </w:r>
          </w:p>
          <w:p w:rsidR="00814ED6" w:rsidRDefault="00CC352C" w:rsidP="00D22AC0">
            <w:pPr>
              <w:spacing w:line="480" w:lineRule="atLeast"/>
              <w:ind w:firstLineChars="200" w:firstLine="480"/>
              <w:rPr>
                <w:rFonts w:asciiTheme="minorEastAsia" w:eastAsiaTheme="minorEastAsia" w:hAnsiTheme="minorEastAsia"/>
                <w:sz w:val="24"/>
                <w:szCs w:val="24"/>
              </w:rPr>
            </w:pPr>
            <w:r w:rsidRPr="00266E48">
              <w:rPr>
                <w:rFonts w:asciiTheme="minorEastAsia" w:eastAsiaTheme="minorEastAsia" w:hAnsiTheme="minorEastAsia" w:hint="eastAsia"/>
                <w:sz w:val="24"/>
                <w:szCs w:val="24"/>
              </w:rPr>
              <w:t>答：</w:t>
            </w:r>
            <w:bookmarkEnd w:id="2"/>
            <w:bookmarkEnd w:id="3"/>
            <w:r w:rsidR="00D22AC0" w:rsidRPr="00D22AC0">
              <w:rPr>
                <w:rFonts w:asciiTheme="minorEastAsia" w:eastAsiaTheme="minorEastAsia" w:hAnsiTheme="minorEastAsia" w:hint="eastAsia"/>
                <w:sz w:val="24"/>
                <w:szCs w:val="24"/>
              </w:rPr>
              <w:t>尊敬的投资者您好！关于等静压设备公司已正式立项并展开研发工作，目前积极推进相关技术研究。同时，我们也与行业内多家具备压力容器制造经验的企业开展合作，实现强强联合。压力容器技术本身在其他工业领域已广泛应用，但将其引入锂电池制造环节仍需一定的技术迁移和工艺适配周期。公司将聚焦于下一代可实现连续化生产的等静压设备，与合作伙伴一道致力于将高效、连续的生产理念引入该领域，以推动设备技术模式的优化与创新。感</w:t>
            </w:r>
            <w:r w:rsidR="00D22AC0" w:rsidRPr="00D22AC0">
              <w:rPr>
                <w:rFonts w:asciiTheme="minorEastAsia" w:eastAsiaTheme="minorEastAsia" w:hAnsiTheme="minorEastAsia" w:hint="eastAsia"/>
                <w:sz w:val="24"/>
                <w:szCs w:val="24"/>
              </w:rPr>
              <w:lastRenderedPageBreak/>
              <w:t>谢您的关注！</w:t>
            </w:r>
            <w:r w:rsidR="00933C3B" w:rsidRPr="00474436">
              <w:rPr>
                <w:rFonts w:asciiTheme="minorEastAsia" w:eastAsiaTheme="minorEastAsia" w:hAnsiTheme="minorEastAsia"/>
                <w:sz w:val="24"/>
                <w:szCs w:val="24"/>
              </w:rPr>
              <w:t xml:space="preserve"> </w:t>
            </w:r>
          </w:p>
          <w:p w:rsidR="00197937" w:rsidRDefault="00C82970" w:rsidP="00933C3B">
            <w:pPr>
              <w:spacing w:line="480" w:lineRule="atLeast"/>
              <w:ind w:firstLineChars="200" w:firstLine="482"/>
              <w:rPr>
                <w:rFonts w:asciiTheme="minorEastAsia" w:eastAsiaTheme="minorEastAsia" w:hAnsiTheme="minorEastAsia"/>
                <w:b/>
                <w:sz w:val="24"/>
                <w:szCs w:val="24"/>
              </w:rPr>
            </w:pPr>
            <w:r w:rsidRPr="004C1E78">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公司三季度营收</w:t>
            </w:r>
            <w:r w:rsidR="00D22AC0" w:rsidRPr="00D22AC0">
              <w:rPr>
                <w:rFonts w:eastAsiaTheme="minorEastAsia"/>
                <w:b/>
                <w:sz w:val="24"/>
                <w:szCs w:val="24"/>
              </w:rPr>
              <w:t>8.95</w:t>
            </w:r>
            <w:r w:rsidR="00D22AC0" w:rsidRPr="00D22AC0">
              <w:rPr>
                <w:rFonts w:eastAsiaTheme="minorEastAsia"/>
                <w:b/>
                <w:sz w:val="24"/>
                <w:szCs w:val="24"/>
              </w:rPr>
              <w:t>亿元，环比增长</w:t>
            </w:r>
            <w:r w:rsidR="00D22AC0" w:rsidRPr="00D22AC0">
              <w:rPr>
                <w:rFonts w:eastAsiaTheme="minorEastAsia"/>
                <w:b/>
                <w:sz w:val="24"/>
                <w:szCs w:val="24"/>
              </w:rPr>
              <w:t>9.93%,</w:t>
            </w:r>
            <w:r w:rsidR="00D22AC0" w:rsidRPr="00D22AC0">
              <w:rPr>
                <w:rFonts w:asciiTheme="minorEastAsia" w:eastAsiaTheme="minorEastAsia" w:hAnsiTheme="minorEastAsia" w:hint="eastAsia"/>
                <w:b/>
                <w:sz w:val="24"/>
                <w:szCs w:val="24"/>
              </w:rPr>
              <w:t>利润也大涨，原因是什么？公司如何保持这一积极的态势？</w:t>
            </w:r>
            <w:r w:rsidR="00933C3B">
              <w:rPr>
                <w:rFonts w:asciiTheme="minorEastAsia" w:eastAsiaTheme="minorEastAsia" w:hAnsiTheme="minorEastAsia"/>
                <w:b/>
                <w:sz w:val="24"/>
                <w:szCs w:val="24"/>
              </w:rPr>
              <w:t xml:space="preserve"> </w:t>
            </w:r>
          </w:p>
          <w:p w:rsidR="00171AC7" w:rsidRPr="00290376" w:rsidRDefault="002B7BC0" w:rsidP="00D22AC0">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290376">
              <w:rPr>
                <w:rFonts w:asciiTheme="minorEastAsia" w:eastAsiaTheme="minorEastAsia" w:hAnsiTheme="minorEastAsia" w:hint="eastAsia"/>
                <w:sz w:val="24"/>
                <w:szCs w:val="24"/>
              </w:rPr>
              <w:t>：</w:t>
            </w:r>
            <w:r w:rsidR="00D22AC0" w:rsidRPr="00D22AC0">
              <w:rPr>
                <w:rFonts w:asciiTheme="minorEastAsia" w:eastAsiaTheme="minorEastAsia" w:hAnsiTheme="minorEastAsia" w:hint="eastAsia"/>
                <w:sz w:val="24"/>
                <w:szCs w:val="24"/>
              </w:rPr>
              <w:t>尊敬的投资者您好！</w:t>
            </w:r>
            <w:r w:rsidR="00D22AC0" w:rsidRPr="00D22AC0">
              <w:rPr>
                <w:rFonts w:eastAsiaTheme="minorEastAsia"/>
                <w:sz w:val="24"/>
                <w:szCs w:val="24"/>
              </w:rPr>
              <w:t>2025</w:t>
            </w:r>
            <w:r w:rsidR="00D22AC0" w:rsidRPr="00D22AC0">
              <w:rPr>
                <w:rFonts w:eastAsiaTheme="minorEastAsia"/>
                <w:sz w:val="24"/>
                <w:szCs w:val="24"/>
              </w:rPr>
              <w:t>年</w:t>
            </w:r>
            <w:r w:rsidR="00D22AC0" w:rsidRPr="00D22AC0">
              <w:rPr>
                <w:rFonts w:eastAsiaTheme="minorEastAsia"/>
                <w:sz w:val="24"/>
                <w:szCs w:val="24"/>
              </w:rPr>
              <w:t>1-9</w:t>
            </w:r>
            <w:r w:rsidR="00D22AC0" w:rsidRPr="00D22AC0">
              <w:rPr>
                <w:rFonts w:eastAsiaTheme="minorEastAsia"/>
                <w:sz w:val="24"/>
                <w:szCs w:val="24"/>
              </w:rPr>
              <w:t>月公司实现营业总收入</w:t>
            </w:r>
            <w:r w:rsidR="00D22AC0" w:rsidRPr="00D22AC0">
              <w:rPr>
                <w:rFonts w:eastAsiaTheme="minorEastAsia"/>
                <w:sz w:val="24"/>
                <w:szCs w:val="24"/>
              </w:rPr>
              <w:t>24.24</w:t>
            </w:r>
            <w:r w:rsidR="00D22AC0" w:rsidRPr="00D22AC0">
              <w:rPr>
                <w:rFonts w:eastAsiaTheme="minorEastAsia"/>
                <w:sz w:val="24"/>
                <w:szCs w:val="24"/>
              </w:rPr>
              <w:t>亿元，较上年同期增长</w:t>
            </w:r>
            <w:r w:rsidR="00D22AC0" w:rsidRPr="00D22AC0">
              <w:rPr>
                <w:rFonts w:eastAsiaTheme="minorEastAsia"/>
                <w:sz w:val="24"/>
                <w:szCs w:val="24"/>
              </w:rPr>
              <w:t>4.37%</w:t>
            </w:r>
            <w:r w:rsidR="00D22AC0" w:rsidRPr="00D22AC0">
              <w:rPr>
                <w:rFonts w:eastAsiaTheme="minorEastAsia"/>
                <w:sz w:val="24"/>
                <w:szCs w:val="24"/>
              </w:rPr>
              <w:t>，其中三季度营收</w:t>
            </w:r>
            <w:r w:rsidR="00D22AC0" w:rsidRPr="00D22AC0">
              <w:rPr>
                <w:rFonts w:eastAsiaTheme="minorEastAsia"/>
                <w:sz w:val="24"/>
                <w:szCs w:val="24"/>
              </w:rPr>
              <w:t>8.95</w:t>
            </w:r>
            <w:r w:rsidR="00D22AC0" w:rsidRPr="00D22AC0">
              <w:rPr>
                <w:rFonts w:eastAsiaTheme="minorEastAsia"/>
                <w:sz w:val="24"/>
                <w:szCs w:val="24"/>
              </w:rPr>
              <w:t>亿元，环比增长</w:t>
            </w:r>
            <w:r w:rsidR="00D22AC0" w:rsidRPr="00D22AC0">
              <w:rPr>
                <w:rFonts w:eastAsiaTheme="minorEastAsia"/>
                <w:sz w:val="24"/>
                <w:szCs w:val="24"/>
              </w:rPr>
              <w:t>9.93%</w:t>
            </w:r>
            <w:r w:rsidR="00D22AC0" w:rsidRPr="00D22AC0">
              <w:rPr>
                <w:rFonts w:eastAsiaTheme="minorEastAsia"/>
                <w:sz w:val="24"/>
                <w:szCs w:val="24"/>
              </w:rPr>
              <w:t>，主要原因是国内头部电池企业开工率显著提升、扩产节奏逐渐恢复，使得本期项目的验收在逐步增加。</w:t>
            </w:r>
            <w:r w:rsidR="00D22AC0" w:rsidRPr="00D22AC0">
              <w:rPr>
                <w:rFonts w:eastAsiaTheme="minorEastAsia"/>
                <w:sz w:val="24"/>
                <w:szCs w:val="24"/>
              </w:rPr>
              <w:t xml:space="preserve"> 2025</w:t>
            </w:r>
            <w:r w:rsidR="00D22AC0" w:rsidRPr="00D22AC0">
              <w:rPr>
                <w:rFonts w:eastAsiaTheme="minorEastAsia"/>
                <w:sz w:val="24"/>
                <w:szCs w:val="24"/>
              </w:rPr>
              <w:t>年</w:t>
            </w:r>
            <w:r w:rsidR="00D22AC0" w:rsidRPr="00D22AC0">
              <w:rPr>
                <w:rFonts w:eastAsiaTheme="minorEastAsia"/>
                <w:sz w:val="24"/>
                <w:szCs w:val="24"/>
              </w:rPr>
              <w:t>1-9</w:t>
            </w:r>
            <w:r w:rsidR="00D22AC0" w:rsidRPr="00D22AC0">
              <w:rPr>
                <w:rFonts w:eastAsiaTheme="minorEastAsia"/>
                <w:sz w:val="24"/>
                <w:szCs w:val="24"/>
              </w:rPr>
              <w:t>月公司实现归母净利润</w:t>
            </w:r>
            <w:r w:rsidR="00D22AC0" w:rsidRPr="00D22AC0">
              <w:rPr>
                <w:rFonts w:eastAsiaTheme="minorEastAsia"/>
                <w:sz w:val="24"/>
                <w:szCs w:val="24"/>
              </w:rPr>
              <w:t>4,749.29</w:t>
            </w:r>
            <w:r w:rsidR="00D22AC0" w:rsidRPr="00D22AC0">
              <w:rPr>
                <w:rFonts w:eastAsiaTheme="minorEastAsia"/>
                <w:sz w:val="24"/>
                <w:szCs w:val="24"/>
              </w:rPr>
              <w:t>万元，剔除股份支付费用影响后的净利润</w:t>
            </w:r>
            <w:r w:rsidR="00D22AC0" w:rsidRPr="00D22AC0">
              <w:rPr>
                <w:rFonts w:eastAsiaTheme="minorEastAsia"/>
                <w:sz w:val="24"/>
                <w:szCs w:val="24"/>
              </w:rPr>
              <w:t>5,873.71</w:t>
            </w:r>
            <w:r w:rsidR="00D22AC0" w:rsidRPr="00D22AC0">
              <w:rPr>
                <w:rFonts w:eastAsiaTheme="minorEastAsia"/>
                <w:sz w:val="24"/>
                <w:szCs w:val="24"/>
              </w:rPr>
              <w:t>万元，其中三季度实现归母净利润</w:t>
            </w:r>
            <w:r w:rsidR="00D22AC0" w:rsidRPr="00D22AC0">
              <w:rPr>
                <w:rFonts w:eastAsiaTheme="minorEastAsia"/>
                <w:sz w:val="24"/>
                <w:szCs w:val="24"/>
              </w:rPr>
              <w:t>1,408.27</w:t>
            </w:r>
            <w:r w:rsidR="00D22AC0" w:rsidRPr="00D22AC0">
              <w:rPr>
                <w:rFonts w:eastAsiaTheme="minorEastAsia"/>
                <w:sz w:val="24"/>
                <w:szCs w:val="24"/>
              </w:rPr>
              <w:t>万元，剔除股份支付费用影响后的归母净利润环比增长超</w:t>
            </w:r>
            <w:r w:rsidR="00D22AC0" w:rsidRPr="00D22AC0">
              <w:rPr>
                <w:rFonts w:eastAsiaTheme="minorEastAsia"/>
                <w:sz w:val="24"/>
                <w:szCs w:val="24"/>
              </w:rPr>
              <w:t>20%</w:t>
            </w:r>
            <w:r w:rsidR="00D22AC0" w:rsidRPr="00D22AC0">
              <w:rPr>
                <w:rFonts w:eastAsiaTheme="minorEastAsia"/>
                <w:sz w:val="24"/>
                <w:szCs w:val="24"/>
              </w:rPr>
              <w:t>，保持了逐季度转正并持续盈利的上升态势。主要原因是营收增加，毛利润和毛利率提升，同时公司通过精简管理架构、提高运营效率、加强预算管理等精细化举措使期间费用总额及占比下降，以及前期计提的信用减值损失也因客户回款情况改善而实现了部分冲回等积极因素。</w:t>
            </w:r>
            <w:r w:rsidR="00D22AC0" w:rsidRPr="00D22AC0">
              <w:rPr>
                <w:rFonts w:eastAsiaTheme="minorEastAsia"/>
                <w:sz w:val="24"/>
                <w:szCs w:val="24"/>
              </w:rPr>
              <w:t xml:space="preserve"> </w:t>
            </w:r>
            <w:r w:rsidR="00D22AC0" w:rsidRPr="00D22AC0">
              <w:rPr>
                <w:rFonts w:eastAsiaTheme="minorEastAsia"/>
                <w:sz w:val="24"/>
                <w:szCs w:val="24"/>
              </w:rPr>
              <w:t>公司目前在手订单充足，客户及订单质量较好，消费锂电设备订单占比较高，通过持续技术降本、组织优化、加快项目周转等控本降费措施，公司未来经营业绩有望持续提升。感谢您的关注！</w:t>
            </w:r>
            <w:r w:rsidR="00933C3B" w:rsidRPr="00290376">
              <w:rPr>
                <w:rFonts w:asciiTheme="minorEastAsia" w:eastAsiaTheme="minorEastAsia" w:hAnsiTheme="minorEastAsia"/>
                <w:sz w:val="24"/>
                <w:szCs w:val="24"/>
              </w:rPr>
              <w:t xml:space="preserve"> </w:t>
            </w:r>
          </w:p>
          <w:p w:rsidR="00BD0664" w:rsidRDefault="00290376" w:rsidP="00933C3B">
            <w:pPr>
              <w:spacing w:beforeLines="50" w:before="156" w:line="480" w:lineRule="atLeast"/>
              <w:ind w:firstLineChars="200" w:firstLine="482"/>
              <w:rPr>
                <w:rFonts w:asciiTheme="minorEastAsia" w:eastAsiaTheme="minorEastAsia" w:hAnsiTheme="minorEastAsia"/>
                <w:b/>
                <w:sz w:val="24"/>
                <w:szCs w:val="24"/>
              </w:rPr>
            </w:pPr>
            <w:bookmarkStart w:id="4" w:name="OLE_LINK3"/>
            <w:bookmarkStart w:id="5" w:name="OLE_LINK4"/>
            <w:r>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贵司交付给头部企业的固态电池生产线的设备已经在调试阶段，请问预计在什么时候可以完成验收工作？</w:t>
            </w:r>
            <w:r w:rsidR="00933C3B">
              <w:rPr>
                <w:rFonts w:asciiTheme="minorEastAsia" w:eastAsiaTheme="minorEastAsia" w:hAnsiTheme="minorEastAsia"/>
                <w:b/>
                <w:sz w:val="24"/>
                <w:szCs w:val="24"/>
              </w:rPr>
              <w:t xml:space="preserve"> </w:t>
            </w:r>
          </w:p>
          <w:p w:rsidR="00197937" w:rsidRPr="00C16473" w:rsidRDefault="002B7BC0" w:rsidP="00D22AC0">
            <w:pPr>
              <w:spacing w:line="480" w:lineRule="atLeast"/>
              <w:ind w:firstLineChars="200" w:firstLine="480"/>
              <w:rPr>
                <w:rFonts w:asciiTheme="minorEastAsia" w:eastAsiaTheme="minorEastAsia" w:hAnsiTheme="minorEastAsia"/>
                <w:sz w:val="24"/>
                <w:szCs w:val="24"/>
              </w:rPr>
            </w:pPr>
            <w:r w:rsidRPr="002B7BC0">
              <w:rPr>
                <w:rFonts w:asciiTheme="minorEastAsia" w:eastAsiaTheme="minorEastAsia" w:hAnsiTheme="minorEastAsia" w:hint="eastAsia"/>
                <w:sz w:val="24"/>
                <w:szCs w:val="24"/>
              </w:rPr>
              <w:t>答：</w:t>
            </w:r>
            <w:r w:rsidR="00D22AC0" w:rsidRPr="00D22AC0">
              <w:rPr>
                <w:rFonts w:asciiTheme="minorEastAsia" w:eastAsiaTheme="minorEastAsia" w:hAnsiTheme="minorEastAsia" w:hint="eastAsia"/>
                <w:sz w:val="24"/>
                <w:szCs w:val="24"/>
              </w:rPr>
              <w:t>尊敬的投资者您好！公司为某头部车企提供的全固态电池整线设备已交付并处于客户现场调试阶段与工艺验证阶段。该项目是公司在固态电池装备领域的重要突破，目前公司正与客户紧密配合，积极推进后续各项工作。感谢您的关注！</w:t>
            </w:r>
            <w:r w:rsidR="00933C3B" w:rsidRPr="00C16473">
              <w:rPr>
                <w:rFonts w:asciiTheme="minorEastAsia" w:eastAsiaTheme="minorEastAsia" w:hAnsiTheme="minorEastAsia"/>
                <w:sz w:val="24"/>
                <w:szCs w:val="24"/>
              </w:rPr>
              <w:t xml:space="preserve"> </w:t>
            </w:r>
          </w:p>
          <w:p w:rsidR="00E9753B" w:rsidRDefault="00E9753B" w:rsidP="00933C3B">
            <w:pPr>
              <w:spacing w:beforeLines="50" w:before="156" w:line="480" w:lineRule="atLeast"/>
              <w:ind w:firstLineChars="200" w:firstLine="482"/>
              <w:rPr>
                <w:rFonts w:asciiTheme="minorEastAsia" w:eastAsiaTheme="minorEastAsia" w:hAnsiTheme="minorEastAsia"/>
                <w:b/>
                <w:sz w:val="24"/>
                <w:szCs w:val="24"/>
              </w:rPr>
            </w:pPr>
            <w:bookmarkStart w:id="6" w:name="OLE_LINK5"/>
            <w:bookmarkStart w:id="7" w:name="OLE_LINK8"/>
            <w:bookmarkEnd w:id="4"/>
            <w:bookmarkEnd w:id="5"/>
            <w:r w:rsidRPr="00E9753B">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请问贵司，截止目前本年度新签订单金额多少？目前在手订单金额多少？</w:t>
            </w:r>
            <w:r w:rsidR="00933C3B">
              <w:rPr>
                <w:rFonts w:asciiTheme="minorEastAsia" w:eastAsiaTheme="minorEastAsia" w:hAnsiTheme="minorEastAsia"/>
                <w:b/>
                <w:sz w:val="24"/>
                <w:szCs w:val="24"/>
              </w:rPr>
              <w:t xml:space="preserve"> </w:t>
            </w:r>
          </w:p>
          <w:bookmarkEnd w:id="6"/>
          <w:bookmarkEnd w:id="7"/>
          <w:p w:rsidR="00FC27B1" w:rsidRDefault="00D92AB4" w:rsidP="00933C3B">
            <w:pPr>
              <w:spacing w:line="480" w:lineRule="atLeast"/>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答：</w:t>
            </w:r>
            <w:r w:rsidR="00D22AC0" w:rsidRPr="00D22AC0">
              <w:rPr>
                <w:rFonts w:asciiTheme="minorEastAsia" w:eastAsiaTheme="minorEastAsia" w:hAnsiTheme="minorEastAsia" w:hint="eastAsia"/>
                <w:sz w:val="24"/>
                <w:szCs w:val="24"/>
              </w:rPr>
              <w:t>尊敬的投资者您好。公司当前在手订单充足，核心客户均为技术实力强、扩产需求明确的优质客户。今年以来公司继续加强与消费锂电龙头客户的紧密合作，取得其批量规模设备订单，充分</w:t>
            </w:r>
            <w:r w:rsidR="00D22AC0" w:rsidRPr="00D22AC0">
              <w:rPr>
                <w:rFonts w:asciiTheme="minorEastAsia" w:eastAsiaTheme="minorEastAsia" w:hAnsiTheme="minorEastAsia" w:hint="eastAsia"/>
                <w:sz w:val="24"/>
                <w:szCs w:val="24"/>
              </w:rPr>
              <w:lastRenderedPageBreak/>
              <w:t>体现公司作为其供应链核心设备供应商的战略价值。公司潜在订单资源池覆盖消费电子、动力电池、固态电池及储能等多个高增长领域，为公司持续增长提供了强劲动力。感谢您的关注！</w:t>
            </w:r>
            <w:r w:rsidR="00933C3B">
              <w:rPr>
                <w:rFonts w:asciiTheme="minorEastAsia" w:eastAsiaTheme="minorEastAsia" w:hAnsiTheme="minorEastAsia"/>
                <w:b/>
                <w:sz w:val="24"/>
                <w:szCs w:val="24"/>
              </w:rPr>
              <w:t xml:space="preserve"> </w:t>
            </w:r>
          </w:p>
          <w:p w:rsidR="00F56F9A" w:rsidRPr="00BD6362" w:rsidRDefault="00F56F9A" w:rsidP="00933C3B">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请问贵司本年度已经支付的股份费用多少？四季度还需要支付多少？</w:t>
            </w:r>
            <w:r w:rsidR="00933C3B" w:rsidRPr="00BD6362">
              <w:rPr>
                <w:rFonts w:asciiTheme="minorEastAsia" w:eastAsiaTheme="minorEastAsia" w:hAnsiTheme="minorEastAsia"/>
                <w:b/>
                <w:sz w:val="24"/>
                <w:szCs w:val="24"/>
              </w:rPr>
              <w:t xml:space="preserve"> </w:t>
            </w:r>
          </w:p>
          <w:p w:rsidR="008B17CB" w:rsidRPr="00F56F9A" w:rsidRDefault="008B17CB" w:rsidP="00933C3B">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D22AC0" w:rsidRPr="00D22AC0">
              <w:rPr>
                <w:rFonts w:asciiTheme="minorEastAsia" w:eastAsiaTheme="minorEastAsia" w:hAnsiTheme="minorEastAsia" w:hint="eastAsia"/>
                <w:sz w:val="24"/>
                <w:szCs w:val="24"/>
              </w:rPr>
              <w:t>尊敬的投资者您好！公司前三季度影响净利润的股份支付费用</w:t>
            </w:r>
            <w:r w:rsidR="00D22AC0" w:rsidRPr="00D22AC0">
              <w:rPr>
                <w:rFonts w:eastAsiaTheme="minorEastAsia"/>
                <w:sz w:val="24"/>
                <w:szCs w:val="24"/>
              </w:rPr>
              <w:t>为</w:t>
            </w:r>
            <w:r w:rsidR="00D22AC0" w:rsidRPr="00D22AC0">
              <w:rPr>
                <w:rFonts w:eastAsiaTheme="minorEastAsia"/>
                <w:sz w:val="24"/>
                <w:szCs w:val="24"/>
              </w:rPr>
              <w:t>1,210</w:t>
            </w:r>
            <w:r w:rsidR="00D22AC0" w:rsidRPr="00D22AC0">
              <w:rPr>
                <w:rFonts w:asciiTheme="minorEastAsia" w:eastAsiaTheme="minorEastAsia" w:hAnsiTheme="minorEastAsia" w:hint="eastAsia"/>
                <w:sz w:val="24"/>
                <w:szCs w:val="24"/>
              </w:rPr>
              <w:t>万元（数据未经审计），第四季度具体财务影响请以会计师事务所出具的年度审计报告为准。感谢您的关注！</w:t>
            </w:r>
            <w:r w:rsidR="00933C3B" w:rsidRPr="00F56F9A">
              <w:rPr>
                <w:rFonts w:asciiTheme="minorEastAsia" w:eastAsiaTheme="minorEastAsia" w:hAnsiTheme="minorEastAsia"/>
                <w:sz w:val="24"/>
                <w:szCs w:val="24"/>
              </w:rPr>
              <w:t xml:space="preserve"> </w:t>
            </w:r>
          </w:p>
          <w:p w:rsidR="00460EFB" w:rsidRDefault="004777AC" w:rsidP="00933C3B">
            <w:pPr>
              <w:spacing w:beforeLines="50" w:before="156" w:line="480" w:lineRule="atLeast"/>
              <w:ind w:firstLineChars="200" w:firstLine="482"/>
              <w:rPr>
                <w:rFonts w:asciiTheme="minorEastAsia" w:eastAsiaTheme="minorEastAsia" w:hAnsiTheme="minorEastAsia"/>
                <w:b/>
                <w:sz w:val="24"/>
                <w:szCs w:val="24"/>
              </w:rPr>
            </w:pPr>
            <w:bookmarkStart w:id="8" w:name="OLE_LINK9"/>
            <w:r>
              <w:rPr>
                <w:rFonts w:asciiTheme="minorEastAsia" w:eastAsiaTheme="minorEastAsia" w:hAnsiTheme="minorEastAsia" w:hint="eastAsia"/>
                <w:b/>
                <w:sz w:val="24"/>
                <w:szCs w:val="24"/>
              </w:rPr>
              <w:t>问题：</w:t>
            </w:r>
            <w:r w:rsidR="00D22AC0" w:rsidRPr="00D22AC0">
              <w:rPr>
                <w:rFonts w:asciiTheme="minorEastAsia" w:eastAsiaTheme="minorEastAsia" w:hAnsiTheme="minorEastAsia" w:hint="eastAsia"/>
                <w:b/>
                <w:sz w:val="24"/>
                <w:szCs w:val="24"/>
              </w:rPr>
              <w:t>公司在提质增效上有什么规划和成果？</w:t>
            </w:r>
            <w:r w:rsidR="00933C3B">
              <w:rPr>
                <w:rFonts w:asciiTheme="minorEastAsia" w:eastAsiaTheme="minorEastAsia" w:hAnsiTheme="minorEastAsia"/>
                <w:b/>
                <w:sz w:val="24"/>
                <w:szCs w:val="24"/>
              </w:rPr>
              <w:t xml:space="preserve"> </w:t>
            </w:r>
          </w:p>
          <w:p w:rsidR="00D22AC0" w:rsidRDefault="00845C72" w:rsidP="00933C3B">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bookmarkEnd w:id="8"/>
            <w:r w:rsidR="00D22AC0" w:rsidRPr="00D22AC0">
              <w:rPr>
                <w:rFonts w:asciiTheme="minorEastAsia" w:eastAsiaTheme="minorEastAsia" w:hAnsiTheme="minorEastAsia" w:hint="eastAsia"/>
                <w:sz w:val="24"/>
                <w:szCs w:val="24"/>
              </w:rPr>
              <w:t>尊敬的投资者您好！</w:t>
            </w:r>
            <w:r w:rsidR="00D22AC0" w:rsidRPr="00D22AC0">
              <w:rPr>
                <w:rFonts w:eastAsiaTheme="minorEastAsia"/>
                <w:sz w:val="24"/>
                <w:szCs w:val="24"/>
              </w:rPr>
              <w:t>2025</w:t>
            </w:r>
            <w:r w:rsidR="00D22AC0" w:rsidRPr="00D22AC0">
              <w:rPr>
                <w:rFonts w:asciiTheme="minorEastAsia" w:eastAsiaTheme="minorEastAsia" w:hAnsiTheme="minorEastAsia" w:hint="eastAsia"/>
                <w:sz w:val="24"/>
                <w:szCs w:val="24"/>
              </w:rPr>
              <w:t>年，在国家相继出台一系列支持企业发展的扶持政策背景下，公司直面挑战，精准施策，坚决行动。我们严格按照“提质增效”行动方案，积极推动并落实各项关键工作，持续优化经营策略、改善治理结构，聚焦关键核心技术的创新突破，稳步推进市值管理制度建设，着力强化投资者关系管理，各项工作均取得了积极进展和良好成效：</w:t>
            </w:r>
          </w:p>
          <w:p w:rsidR="00D22AC0" w:rsidRDefault="00D22AC0" w:rsidP="00933C3B">
            <w:pPr>
              <w:spacing w:line="480" w:lineRule="atLeast"/>
              <w:ind w:firstLineChars="200" w:firstLine="480"/>
              <w:rPr>
                <w:rFonts w:asciiTheme="minorEastAsia" w:eastAsiaTheme="minorEastAsia" w:hAnsiTheme="minorEastAsia"/>
                <w:sz w:val="24"/>
                <w:szCs w:val="24"/>
              </w:rPr>
            </w:pPr>
            <w:r w:rsidRPr="00D22AC0">
              <w:rPr>
                <w:rFonts w:asciiTheme="minorEastAsia" w:eastAsiaTheme="minorEastAsia" w:hAnsiTheme="minorEastAsia" w:hint="eastAsia"/>
                <w:sz w:val="24"/>
                <w:szCs w:val="24"/>
              </w:rPr>
              <w:t>一、经营质量显著提升。公司持续深化与行业头部客户的战略合作，不仅巩固了与消费锂电全球领先客户的紧密关系，更积极跟进动力锂电头部客户的海内外扩产需求，并成功延伸了智能仓储、移动机器人、</w:t>
            </w:r>
            <w:r w:rsidRPr="00D22AC0">
              <w:rPr>
                <w:rFonts w:eastAsiaTheme="minorEastAsia"/>
                <w:sz w:val="24"/>
                <w:szCs w:val="24"/>
              </w:rPr>
              <w:t>AI</w:t>
            </w:r>
            <w:r w:rsidRPr="00D22AC0">
              <w:rPr>
                <w:rFonts w:eastAsiaTheme="minorEastAsia"/>
                <w:sz w:val="24"/>
                <w:szCs w:val="24"/>
              </w:rPr>
              <w:t>算力等新兴业务。同时，通过强化全面预算管理与成本管控等精细化措施，进一步深化降本增效成果，效益持续改善。</w:t>
            </w:r>
            <w:r w:rsidRPr="00D22AC0">
              <w:rPr>
                <w:rFonts w:eastAsiaTheme="minorEastAsia"/>
                <w:sz w:val="24"/>
                <w:szCs w:val="24"/>
              </w:rPr>
              <w:t>2025</w:t>
            </w:r>
            <w:r w:rsidRPr="00D22AC0">
              <w:rPr>
                <w:rFonts w:eastAsiaTheme="minorEastAsia"/>
                <w:sz w:val="24"/>
                <w:szCs w:val="24"/>
              </w:rPr>
              <w:t>年前三季度，公司实现归属于母公司股东的净利润</w:t>
            </w:r>
            <w:r w:rsidRPr="00D22AC0">
              <w:rPr>
                <w:rFonts w:eastAsiaTheme="minorEastAsia"/>
                <w:sz w:val="24"/>
                <w:szCs w:val="24"/>
              </w:rPr>
              <w:t>4,749.29</w:t>
            </w:r>
            <w:r w:rsidRPr="00D22AC0">
              <w:rPr>
                <w:rFonts w:eastAsiaTheme="minorEastAsia"/>
                <w:sz w:val="24"/>
                <w:szCs w:val="24"/>
              </w:rPr>
              <w:t>万元；剔除股份支付费用影响后，净利润达</w:t>
            </w:r>
            <w:r w:rsidRPr="00D22AC0">
              <w:rPr>
                <w:rFonts w:eastAsiaTheme="minorEastAsia"/>
                <w:sz w:val="24"/>
                <w:szCs w:val="24"/>
              </w:rPr>
              <w:t>5,873.71</w:t>
            </w:r>
            <w:r w:rsidRPr="00D22AC0">
              <w:rPr>
                <w:rFonts w:eastAsiaTheme="minorEastAsia"/>
                <w:sz w:val="24"/>
                <w:szCs w:val="24"/>
              </w:rPr>
              <w:t>万元。剔除该费用后，归母净利润环比增长超过</w:t>
            </w:r>
            <w:r w:rsidRPr="00D22AC0">
              <w:rPr>
                <w:rFonts w:eastAsiaTheme="minorEastAsia"/>
                <w:sz w:val="24"/>
                <w:szCs w:val="24"/>
              </w:rPr>
              <w:t>20%</w:t>
            </w:r>
            <w:r w:rsidRPr="00D22AC0">
              <w:rPr>
                <w:rFonts w:eastAsiaTheme="minorEastAsia"/>
                <w:sz w:val="24"/>
                <w:szCs w:val="24"/>
              </w:rPr>
              <w:t>，保持了逐季度转正并持续盈利的稳健上升态势。前三季度费用总额同比下降超过</w:t>
            </w:r>
            <w:r w:rsidRPr="00D22AC0">
              <w:rPr>
                <w:rFonts w:eastAsiaTheme="minorEastAsia"/>
                <w:sz w:val="24"/>
                <w:szCs w:val="24"/>
              </w:rPr>
              <w:t>30%</w:t>
            </w:r>
            <w:r w:rsidRPr="00D22AC0">
              <w:rPr>
                <w:rFonts w:eastAsiaTheme="minorEastAsia"/>
                <w:sz w:val="24"/>
                <w:szCs w:val="24"/>
              </w:rPr>
              <w:t>，经营性现金流净额达</w:t>
            </w:r>
            <w:r w:rsidRPr="00D22AC0">
              <w:rPr>
                <w:rFonts w:eastAsiaTheme="minorEastAsia"/>
                <w:sz w:val="24"/>
                <w:szCs w:val="24"/>
              </w:rPr>
              <w:t>5.71</w:t>
            </w:r>
            <w:r w:rsidRPr="00D22AC0">
              <w:rPr>
                <w:rFonts w:eastAsiaTheme="minorEastAsia"/>
                <w:sz w:val="24"/>
                <w:szCs w:val="24"/>
              </w:rPr>
              <w:t>亿元，</w:t>
            </w:r>
            <w:r w:rsidRPr="00D22AC0">
              <w:rPr>
                <w:rFonts w:asciiTheme="minorEastAsia" w:eastAsiaTheme="minorEastAsia" w:hAnsiTheme="minorEastAsia" w:hint="eastAsia"/>
                <w:sz w:val="24"/>
                <w:szCs w:val="24"/>
              </w:rPr>
              <w:t>内生增长动能强劲。</w:t>
            </w:r>
          </w:p>
          <w:p w:rsidR="00D22AC0" w:rsidRDefault="00D22AC0" w:rsidP="00933C3B">
            <w:pPr>
              <w:spacing w:line="480" w:lineRule="atLeast"/>
              <w:ind w:firstLineChars="200" w:firstLine="480"/>
              <w:rPr>
                <w:rFonts w:asciiTheme="minorEastAsia" w:eastAsiaTheme="minorEastAsia" w:hAnsiTheme="minorEastAsia"/>
                <w:sz w:val="24"/>
                <w:szCs w:val="24"/>
              </w:rPr>
            </w:pPr>
            <w:r w:rsidRPr="00D22AC0">
              <w:rPr>
                <w:rFonts w:asciiTheme="minorEastAsia" w:eastAsiaTheme="minorEastAsia" w:hAnsiTheme="minorEastAsia" w:hint="eastAsia"/>
                <w:sz w:val="24"/>
                <w:szCs w:val="24"/>
              </w:rPr>
              <w:t>二、技术布局稳步推进。公司始终坚守“技术立业”的发展主航道，坚定不移地践行创新驱动发展战略。一方面，公司加速推进固态电池产业化进程，抢占技术制高点；另一方面，依托完善的研</w:t>
            </w:r>
            <w:r w:rsidRPr="00D22AC0">
              <w:rPr>
                <w:rFonts w:asciiTheme="minorEastAsia" w:eastAsiaTheme="minorEastAsia" w:hAnsiTheme="minorEastAsia" w:hint="eastAsia"/>
                <w:sz w:val="24"/>
                <w:szCs w:val="24"/>
              </w:rPr>
              <w:lastRenderedPageBreak/>
              <w:t>发体系，在工业焊接、精密检测技术等智能制造核心环节实现关键技术突破，显著提升整体生产智能化水平及质量管控效率。通过自主研发的“海葵智造”工业互联网平台，公司着力打造“软硬件集成、全链条协同”的高效能智造生态，为智能制造、汽车部品、电子信息等行业客户提供一站式、定制化的智能工厂整体解决方案。</w:t>
            </w:r>
          </w:p>
          <w:p w:rsidR="00D22AC0" w:rsidRDefault="00D22AC0" w:rsidP="00933C3B">
            <w:pPr>
              <w:spacing w:line="480" w:lineRule="atLeast"/>
              <w:ind w:firstLineChars="200" w:firstLine="480"/>
              <w:rPr>
                <w:rFonts w:asciiTheme="minorEastAsia" w:eastAsiaTheme="minorEastAsia" w:hAnsiTheme="minorEastAsia"/>
                <w:sz w:val="24"/>
                <w:szCs w:val="24"/>
              </w:rPr>
            </w:pPr>
            <w:r w:rsidRPr="00D22AC0">
              <w:rPr>
                <w:rFonts w:asciiTheme="minorEastAsia" w:eastAsiaTheme="minorEastAsia" w:hAnsiTheme="minorEastAsia" w:hint="eastAsia"/>
                <w:sz w:val="24"/>
                <w:szCs w:val="24"/>
              </w:rPr>
              <w:t xml:space="preserve"> 三、新业务与全球布局成果初显。</w:t>
            </w:r>
            <w:r>
              <w:rPr>
                <w:rFonts w:asciiTheme="minorEastAsia" w:eastAsiaTheme="minorEastAsia" w:hAnsiTheme="minorEastAsia" w:hint="eastAsia"/>
                <w:sz w:val="24"/>
                <w:szCs w:val="24"/>
              </w:rPr>
              <w:t>公司</w:t>
            </w:r>
            <w:r w:rsidRPr="00D22AC0">
              <w:rPr>
                <w:rFonts w:asciiTheme="minorEastAsia" w:eastAsiaTheme="minorEastAsia" w:hAnsiTheme="minorEastAsia" w:hint="eastAsia"/>
                <w:sz w:val="24"/>
                <w:szCs w:val="24"/>
              </w:rPr>
              <w:t>智能仓储及移动机器人业务在手订单较去年同期增长近</w:t>
            </w:r>
            <w:r w:rsidRPr="00D22AC0">
              <w:rPr>
                <w:rFonts w:eastAsiaTheme="minorEastAsia"/>
                <w:sz w:val="24"/>
                <w:szCs w:val="24"/>
              </w:rPr>
              <w:t>11</w:t>
            </w:r>
            <w:r w:rsidRPr="00D22AC0">
              <w:rPr>
                <w:rFonts w:asciiTheme="minorEastAsia" w:eastAsiaTheme="minorEastAsia" w:hAnsiTheme="minorEastAsia" w:hint="eastAsia"/>
                <w:sz w:val="24"/>
                <w:szCs w:val="24"/>
              </w:rPr>
              <w:t>倍，已成为公司新的增长极。同时，公司依托日益完善的全球制造与服务网络，已与波兰、捷克等地的客户达成合作，与欧美客户深入探讨固态电池、储能、智能仓储等业务场景，全球化进程稳步推进。</w:t>
            </w:r>
          </w:p>
          <w:p w:rsidR="00337DBF" w:rsidRPr="00D22AC0" w:rsidRDefault="00D22AC0" w:rsidP="00D22AC0">
            <w:pPr>
              <w:spacing w:line="480" w:lineRule="atLeast"/>
              <w:ind w:firstLineChars="200" w:firstLine="480"/>
              <w:rPr>
                <w:rFonts w:asciiTheme="minorEastAsia" w:eastAsiaTheme="minorEastAsia" w:hAnsiTheme="minorEastAsia"/>
                <w:sz w:val="24"/>
                <w:szCs w:val="24"/>
              </w:rPr>
            </w:pPr>
            <w:r w:rsidRPr="00D22AC0">
              <w:rPr>
                <w:rFonts w:asciiTheme="minorEastAsia" w:eastAsiaTheme="minorEastAsia" w:hAnsiTheme="minorEastAsia" w:hint="eastAsia"/>
                <w:sz w:val="24"/>
                <w:szCs w:val="24"/>
              </w:rPr>
              <w:t>未来，公司将持续推进各项提质增效举措，以良好的经营业绩和规范的治理结构，积极回报广大投资者的信任与支持。感谢您的关注！</w:t>
            </w:r>
          </w:p>
        </w:tc>
      </w:tr>
      <w:tr w:rsidR="006D6628" w:rsidRPr="00943E94" w:rsidTr="006D6628">
        <w:trPr>
          <w:trHeight w:val="706"/>
          <w:jc w:val="center"/>
        </w:trPr>
        <w:tc>
          <w:tcPr>
            <w:tcW w:w="1908" w:type="dxa"/>
            <w:vAlign w:val="center"/>
          </w:tcPr>
          <w:p w:rsidR="006D6628" w:rsidRPr="00DE27EC" w:rsidRDefault="006D6628" w:rsidP="00CC352C">
            <w:pPr>
              <w:spacing w:line="480" w:lineRule="atLeast"/>
              <w:jc w:val="center"/>
              <w:rPr>
                <w:rFonts w:ascii="TimesNewRoman" w:hAnsi="宋体" w:hint="eastAsia"/>
                <w:b/>
                <w:sz w:val="24"/>
              </w:rPr>
            </w:pPr>
            <w:r>
              <w:rPr>
                <w:rFonts w:ascii="TimesNewRoman" w:hAnsi="宋体" w:hint="eastAsia"/>
                <w:b/>
                <w:sz w:val="24"/>
              </w:rPr>
              <w:lastRenderedPageBreak/>
              <w:t>附件清单</w:t>
            </w:r>
          </w:p>
        </w:tc>
        <w:tc>
          <w:tcPr>
            <w:tcW w:w="7117" w:type="dxa"/>
            <w:vAlign w:val="center"/>
          </w:tcPr>
          <w:p w:rsidR="006D6628" w:rsidRPr="0098523C" w:rsidRDefault="006D6628" w:rsidP="006D6628">
            <w:pPr>
              <w:spacing w:line="480" w:lineRule="atLeast"/>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无</w:t>
            </w:r>
          </w:p>
        </w:tc>
      </w:tr>
      <w:tr w:rsidR="00CC352C" w:rsidRPr="00943E94" w:rsidTr="00933C3B">
        <w:trPr>
          <w:trHeight w:val="706"/>
          <w:jc w:val="center"/>
        </w:trPr>
        <w:tc>
          <w:tcPr>
            <w:tcW w:w="1908" w:type="dxa"/>
            <w:vAlign w:val="center"/>
          </w:tcPr>
          <w:p w:rsidR="00CC352C" w:rsidRPr="00943E94" w:rsidRDefault="00CC352C" w:rsidP="00933C3B">
            <w:pPr>
              <w:spacing w:line="480" w:lineRule="atLeast"/>
              <w:jc w:val="center"/>
              <w:rPr>
                <w:rFonts w:ascii="TimesNewRoman" w:hAnsi="TimesNewRoman" w:hint="eastAsia"/>
                <w:b/>
                <w:sz w:val="24"/>
              </w:rPr>
            </w:pPr>
            <w:r w:rsidRPr="00943E94">
              <w:rPr>
                <w:rFonts w:ascii="TimesNewRoman" w:hAnsi="宋体" w:hint="eastAsia"/>
                <w:b/>
                <w:sz w:val="24"/>
              </w:rPr>
              <w:t>日期</w:t>
            </w:r>
          </w:p>
        </w:tc>
        <w:tc>
          <w:tcPr>
            <w:tcW w:w="7117" w:type="dxa"/>
            <w:vAlign w:val="center"/>
          </w:tcPr>
          <w:p w:rsidR="00CC352C" w:rsidRPr="00943E94" w:rsidRDefault="003548C0" w:rsidP="00CC352C">
            <w:pPr>
              <w:spacing w:line="480" w:lineRule="atLeast"/>
              <w:rPr>
                <w:rFonts w:ascii="TimesNewRoman" w:hAnsi="TimesNewRoman" w:hint="eastAsia"/>
                <w:sz w:val="24"/>
                <w:szCs w:val="24"/>
              </w:rPr>
            </w:pPr>
            <w:r w:rsidRPr="003548C0">
              <w:rPr>
                <w:rFonts w:ascii="TimesNewRoman" w:hAnsi="TimesNewRoman" w:hint="eastAsia"/>
                <w:sz w:val="24"/>
              </w:rPr>
              <w:t>2025</w:t>
            </w:r>
            <w:r w:rsidRPr="003548C0">
              <w:rPr>
                <w:rFonts w:ascii="TimesNewRoman" w:hAnsi="TimesNewRoman" w:hint="eastAsia"/>
                <w:sz w:val="24"/>
              </w:rPr>
              <w:t>年</w:t>
            </w:r>
            <w:r w:rsidR="00933C3B">
              <w:rPr>
                <w:rFonts w:ascii="TimesNewRoman" w:hAnsi="TimesNewRoman"/>
                <w:sz w:val="24"/>
              </w:rPr>
              <w:t>10</w:t>
            </w:r>
            <w:r w:rsidRPr="003548C0">
              <w:rPr>
                <w:rFonts w:ascii="TimesNewRoman" w:hAnsi="TimesNewRoman" w:hint="eastAsia"/>
                <w:sz w:val="24"/>
              </w:rPr>
              <w:t>月</w:t>
            </w:r>
            <w:r w:rsidR="00933C3B">
              <w:rPr>
                <w:rFonts w:ascii="TimesNewRoman" w:hAnsi="TimesNewRoman"/>
                <w:sz w:val="24"/>
              </w:rPr>
              <w:t>24</w:t>
            </w:r>
            <w:r w:rsidRPr="003548C0">
              <w:rPr>
                <w:rFonts w:ascii="TimesNewRoman" w:hAnsi="TimesNewRoman" w:hint="eastAsia"/>
                <w:sz w:val="24"/>
              </w:rPr>
              <w:t>日</w:t>
            </w:r>
            <w:r w:rsidR="00933C3B">
              <w:rPr>
                <w:rFonts w:ascii="TimesNewRoman" w:hAnsi="TimesNewRoman" w:hint="eastAsia"/>
                <w:sz w:val="24"/>
              </w:rPr>
              <w:t xml:space="preserve"> 1</w:t>
            </w:r>
            <w:r w:rsidR="00933C3B">
              <w:rPr>
                <w:rFonts w:ascii="TimesNewRoman" w:hAnsi="TimesNewRoman"/>
                <w:sz w:val="24"/>
              </w:rPr>
              <w:t>6</w:t>
            </w:r>
            <w:r w:rsidRPr="003548C0">
              <w:rPr>
                <w:rFonts w:ascii="TimesNewRoman" w:hAnsi="TimesNewRoman" w:hint="eastAsia"/>
                <w:sz w:val="24"/>
              </w:rPr>
              <w:t>:00-17:00</w:t>
            </w:r>
          </w:p>
        </w:tc>
      </w:tr>
    </w:tbl>
    <w:p w:rsidR="00134783" w:rsidRDefault="00134783" w:rsidP="00D3704D">
      <w:pPr>
        <w:rPr>
          <w:rFonts w:ascii="TimesNewRoman" w:hAnsi="TimesNewRoman" w:hint="eastAsia"/>
        </w:rPr>
      </w:pPr>
      <w:bookmarkStart w:id="9" w:name="_GoBack"/>
      <w:bookmarkEnd w:id="9"/>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40" w:rsidRDefault="007B6540" w:rsidP="00D3704D">
      <w:r>
        <w:separator/>
      </w:r>
    </w:p>
  </w:endnote>
  <w:endnote w:type="continuationSeparator" w:id="0">
    <w:p w:rsidR="007B6540" w:rsidRDefault="007B6540"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BA3205" w:rsidRDefault="00BA3205">
        <w:pPr>
          <w:pStyle w:val="a5"/>
          <w:jc w:val="center"/>
        </w:pPr>
        <w:r>
          <w:fldChar w:fldCharType="begin"/>
        </w:r>
        <w:r>
          <w:instrText>PAGE   \* MERGEFORMAT</w:instrText>
        </w:r>
        <w:r>
          <w:fldChar w:fldCharType="separate"/>
        </w:r>
        <w:r w:rsidR="006D6628" w:rsidRPr="006D6628">
          <w:rPr>
            <w:noProof/>
            <w:lang w:val="zh-CN"/>
          </w:rPr>
          <w:t>1</w:t>
        </w:r>
        <w:r>
          <w:fldChar w:fldCharType="end"/>
        </w:r>
      </w:p>
    </w:sdtContent>
  </w:sdt>
  <w:p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40" w:rsidRDefault="007B6540" w:rsidP="00D3704D">
      <w:r>
        <w:separator/>
      </w:r>
    </w:p>
  </w:footnote>
  <w:footnote w:type="continuationSeparator" w:id="0">
    <w:p w:rsidR="007B6540" w:rsidRDefault="007B6540"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D"/>
    <w:rsid w:val="00007235"/>
    <w:rsid w:val="00007434"/>
    <w:rsid w:val="00007A64"/>
    <w:rsid w:val="0001134B"/>
    <w:rsid w:val="0001191E"/>
    <w:rsid w:val="00012E92"/>
    <w:rsid w:val="00016D7C"/>
    <w:rsid w:val="00022326"/>
    <w:rsid w:val="000235A1"/>
    <w:rsid w:val="00032D68"/>
    <w:rsid w:val="000335F6"/>
    <w:rsid w:val="00036D0D"/>
    <w:rsid w:val="00037659"/>
    <w:rsid w:val="00041BD6"/>
    <w:rsid w:val="0004414C"/>
    <w:rsid w:val="00045A41"/>
    <w:rsid w:val="00051230"/>
    <w:rsid w:val="00053E02"/>
    <w:rsid w:val="000649C3"/>
    <w:rsid w:val="0007293B"/>
    <w:rsid w:val="0007604F"/>
    <w:rsid w:val="00081817"/>
    <w:rsid w:val="00082349"/>
    <w:rsid w:val="00082551"/>
    <w:rsid w:val="000846EC"/>
    <w:rsid w:val="0009127C"/>
    <w:rsid w:val="00094F01"/>
    <w:rsid w:val="00096388"/>
    <w:rsid w:val="000963FF"/>
    <w:rsid w:val="000A17B7"/>
    <w:rsid w:val="000A6856"/>
    <w:rsid w:val="000A74FD"/>
    <w:rsid w:val="000B0A61"/>
    <w:rsid w:val="000B609D"/>
    <w:rsid w:val="000B773C"/>
    <w:rsid w:val="000C4258"/>
    <w:rsid w:val="000D0E7C"/>
    <w:rsid w:val="000D29EC"/>
    <w:rsid w:val="00100FB7"/>
    <w:rsid w:val="00101154"/>
    <w:rsid w:val="00103433"/>
    <w:rsid w:val="00105146"/>
    <w:rsid w:val="00106892"/>
    <w:rsid w:val="001123B3"/>
    <w:rsid w:val="00113756"/>
    <w:rsid w:val="00120DE0"/>
    <w:rsid w:val="001254C0"/>
    <w:rsid w:val="00126989"/>
    <w:rsid w:val="00132274"/>
    <w:rsid w:val="00134783"/>
    <w:rsid w:val="00136249"/>
    <w:rsid w:val="00136A3B"/>
    <w:rsid w:val="00140353"/>
    <w:rsid w:val="00141F83"/>
    <w:rsid w:val="0014748C"/>
    <w:rsid w:val="00163F1B"/>
    <w:rsid w:val="00164245"/>
    <w:rsid w:val="00164FB8"/>
    <w:rsid w:val="001662AD"/>
    <w:rsid w:val="00171AC7"/>
    <w:rsid w:val="00174E5B"/>
    <w:rsid w:val="00174EF1"/>
    <w:rsid w:val="001752A3"/>
    <w:rsid w:val="0018028C"/>
    <w:rsid w:val="00180911"/>
    <w:rsid w:val="00182218"/>
    <w:rsid w:val="001828EB"/>
    <w:rsid w:val="0019579C"/>
    <w:rsid w:val="001964FB"/>
    <w:rsid w:val="00197937"/>
    <w:rsid w:val="001A5A36"/>
    <w:rsid w:val="001C2898"/>
    <w:rsid w:val="001C6B27"/>
    <w:rsid w:val="001C6DC4"/>
    <w:rsid w:val="001E10E0"/>
    <w:rsid w:val="001F4725"/>
    <w:rsid w:val="00206444"/>
    <w:rsid w:val="002137E2"/>
    <w:rsid w:val="00223416"/>
    <w:rsid w:val="002264AA"/>
    <w:rsid w:val="00241ED6"/>
    <w:rsid w:val="00242AEF"/>
    <w:rsid w:val="00244464"/>
    <w:rsid w:val="00245D35"/>
    <w:rsid w:val="00246516"/>
    <w:rsid w:val="00256CBC"/>
    <w:rsid w:val="002628C2"/>
    <w:rsid w:val="002629C2"/>
    <w:rsid w:val="002633B7"/>
    <w:rsid w:val="00271274"/>
    <w:rsid w:val="002713D9"/>
    <w:rsid w:val="002726DF"/>
    <w:rsid w:val="002749ED"/>
    <w:rsid w:val="00281C82"/>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D602B"/>
    <w:rsid w:val="002D60DE"/>
    <w:rsid w:val="002D7AAC"/>
    <w:rsid w:val="002E2D6C"/>
    <w:rsid w:val="003017A7"/>
    <w:rsid w:val="0030527A"/>
    <w:rsid w:val="0031160F"/>
    <w:rsid w:val="00312019"/>
    <w:rsid w:val="00316A4E"/>
    <w:rsid w:val="0031756E"/>
    <w:rsid w:val="003219A5"/>
    <w:rsid w:val="00322B99"/>
    <w:rsid w:val="0032623B"/>
    <w:rsid w:val="0032749B"/>
    <w:rsid w:val="003338A1"/>
    <w:rsid w:val="00335037"/>
    <w:rsid w:val="00337232"/>
    <w:rsid w:val="00337761"/>
    <w:rsid w:val="00337DBF"/>
    <w:rsid w:val="0034225E"/>
    <w:rsid w:val="00350008"/>
    <w:rsid w:val="00350D24"/>
    <w:rsid w:val="003548C0"/>
    <w:rsid w:val="00354F44"/>
    <w:rsid w:val="00362810"/>
    <w:rsid w:val="00363A31"/>
    <w:rsid w:val="00364CA4"/>
    <w:rsid w:val="00366D14"/>
    <w:rsid w:val="00370EE6"/>
    <w:rsid w:val="003711B6"/>
    <w:rsid w:val="00385C78"/>
    <w:rsid w:val="00392310"/>
    <w:rsid w:val="003A0346"/>
    <w:rsid w:val="003A0A09"/>
    <w:rsid w:val="003A4BC5"/>
    <w:rsid w:val="003A6AD9"/>
    <w:rsid w:val="003B678A"/>
    <w:rsid w:val="003C23EA"/>
    <w:rsid w:val="003D0B0D"/>
    <w:rsid w:val="003E6CF9"/>
    <w:rsid w:val="003F018A"/>
    <w:rsid w:val="003F1AE1"/>
    <w:rsid w:val="004007B7"/>
    <w:rsid w:val="00402CC2"/>
    <w:rsid w:val="00407621"/>
    <w:rsid w:val="004104ED"/>
    <w:rsid w:val="00413163"/>
    <w:rsid w:val="004135E4"/>
    <w:rsid w:val="00415E89"/>
    <w:rsid w:val="00416724"/>
    <w:rsid w:val="00421CAC"/>
    <w:rsid w:val="00422D27"/>
    <w:rsid w:val="004401A3"/>
    <w:rsid w:val="004422C1"/>
    <w:rsid w:val="0044659F"/>
    <w:rsid w:val="0044774A"/>
    <w:rsid w:val="00450FAA"/>
    <w:rsid w:val="004511AD"/>
    <w:rsid w:val="004549D0"/>
    <w:rsid w:val="00455D77"/>
    <w:rsid w:val="00455F69"/>
    <w:rsid w:val="00456539"/>
    <w:rsid w:val="00456D1D"/>
    <w:rsid w:val="00460EFB"/>
    <w:rsid w:val="00462A84"/>
    <w:rsid w:val="0046364D"/>
    <w:rsid w:val="00474436"/>
    <w:rsid w:val="00474CEB"/>
    <w:rsid w:val="00474F28"/>
    <w:rsid w:val="004777AC"/>
    <w:rsid w:val="004973D8"/>
    <w:rsid w:val="004A0EBC"/>
    <w:rsid w:val="004A7ECB"/>
    <w:rsid w:val="004C1E59"/>
    <w:rsid w:val="004C1E78"/>
    <w:rsid w:val="004C2DA2"/>
    <w:rsid w:val="004C4573"/>
    <w:rsid w:val="004C57EA"/>
    <w:rsid w:val="004C74C5"/>
    <w:rsid w:val="004D0004"/>
    <w:rsid w:val="004D2728"/>
    <w:rsid w:val="004D7CC8"/>
    <w:rsid w:val="004E073A"/>
    <w:rsid w:val="004F3751"/>
    <w:rsid w:val="004F605B"/>
    <w:rsid w:val="00502D46"/>
    <w:rsid w:val="00506085"/>
    <w:rsid w:val="00507B3C"/>
    <w:rsid w:val="00511DA7"/>
    <w:rsid w:val="00526844"/>
    <w:rsid w:val="0053174A"/>
    <w:rsid w:val="00532440"/>
    <w:rsid w:val="0053397E"/>
    <w:rsid w:val="005341CB"/>
    <w:rsid w:val="00543F76"/>
    <w:rsid w:val="00550615"/>
    <w:rsid w:val="0055128B"/>
    <w:rsid w:val="00551555"/>
    <w:rsid w:val="00563647"/>
    <w:rsid w:val="005715D1"/>
    <w:rsid w:val="00573AD1"/>
    <w:rsid w:val="005747C1"/>
    <w:rsid w:val="005764D3"/>
    <w:rsid w:val="005A171A"/>
    <w:rsid w:val="005A427A"/>
    <w:rsid w:val="005A4790"/>
    <w:rsid w:val="005B5582"/>
    <w:rsid w:val="005B6EB0"/>
    <w:rsid w:val="005C1331"/>
    <w:rsid w:val="005C1B38"/>
    <w:rsid w:val="005C385B"/>
    <w:rsid w:val="005C7F55"/>
    <w:rsid w:val="005E11B8"/>
    <w:rsid w:val="005E5055"/>
    <w:rsid w:val="005F06D4"/>
    <w:rsid w:val="005F46D2"/>
    <w:rsid w:val="00601EB3"/>
    <w:rsid w:val="00606691"/>
    <w:rsid w:val="006222E6"/>
    <w:rsid w:val="00633E3A"/>
    <w:rsid w:val="00663B2C"/>
    <w:rsid w:val="00664FB0"/>
    <w:rsid w:val="00674522"/>
    <w:rsid w:val="00686773"/>
    <w:rsid w:val="00691AD0"/>
    <w:rsid w:val="006946AA"/>
    <w:rsid w:val="006A1665"/>
    <w:rsid w:val="006A21F4"/>
    <w:rsid w:val="006A4AF2"/>
    <w:rsid w:val="006A4C78"/>
    <w:rsid w:val="006A52E0"/>
    <w:rsid w:val="006A6F3C"/>
    <w:rsid w:val="006B12B3"/>
    <w:rsid w:val="006C21D6"/>
    <w:rsid w:val="006D42A9"/>
    <w:rsid w:val="006D59F1"/>
    <w:rsid w:val="006D6628"/>
    <w:rsid w:val="006E18AA"/>
    <w:rsid w:val="006E417F"/>
    <w:rsid w:val="006F05CE"/>
    <w:rsid w:val="006F3FA6"/>
    <w:rsid w:val="0070033E"/>
    <w:rsid w:val="00702A79"/>
    <w:rsid w:val="00704870"/>
    <w:rsid w:val="00705E75"/>
    <w:rsid w:val="007072C2"/>
    <w:rsid w:val="0070751F"/>
    <w:rsid w:val="00717633"/>
    <w:rsid w:val="00722173"/>
    <w:rsid w:val="00727BEB"/>
    <w:rsid w:val="00727C04"/>
    <w:rsid w:val="00730C0E"/>
    <w:rsid w:val="0073572A"/>
    <w:rsid w:val="007403E6"/>
    <w:rsid w:val="00741124"/>
    <w:rsid w:val="00741968"/>
    <w:rsid w:val="007455B6"/>
    <w:rsid w:val="00746AA1"/>
    <w:rsid w:val="0076447D"/>
    <w:rsid w:val="007743C4"/>
    <w:rsid w:val="0078004C"/>
    <w:rsid w:val="007821B2"/>
    <w:rsid w:val="00792DD2"/>
    <w:rsid w:val="007933A1"/>
    <w:rsid w:val="007A5C4A"/>
    <w:rsid w:val="007B6540"/>
    <w:rsid w:val="007B76EC"/>
    <w:rsid w:val="007C56EE"/>
    <w:rsid w:val="007D4640"/>
    <w:rsid w:val="007D4C43"/>
    <w:rsid w:val="007E0E61"/>
    <w:rsid w:val="007E49F6"/>
    <w:rsid w:val="007E59EC"/>
    <w:rsid w:val="007E7623"/>
    <w:rsid w:val="007F1797"/>
    <w:rsid w:val="007F6CCE"/>
    <w:rsid w:val="008034E4"/>
    <w:rsid w:val="00812B86"/>
    <w:rsid w:val="00814ED6"/>
    <w:rsid w:val="00815A2B"/>
    <w:rsid w:val="00816D5A"/>
    <w:rsid w:val="00820892"/>
    <w:rsid w:val="00822259"/>
    <w:rsid w:val="00825D5E"/>
    <w:rsid w:val="00826D25"/>
    <w:rsid w:val="00835A7C"/>
    <w:rsid w:val="00836A1B"/>
    <w:rsid w:val="0084293A"/>
    <w:rsid w:val="00844EF8"/>
    <w:rsid w:val="00845C72"/>
    <w:rsid w:val="00847AFF"/>
    <w:rsid w:val="00847C3F"/>
    <w:rsid w:val="00852F8B"/>
    <w:rsid w:val="00871A26"/>
    <w:rsid w:val="00883D42"/>
    <w:rsid w:val="0088506B"/>
    <w:rsid w:val="008A13EF"/>
    <w:rsid w:val="008A2B24"/>
    <w:rsid w:val="008B17CB"/>
    <w:rsid w:val="008B460B"/>
    <w:rsid w:val="008C175B"/>
    <w:rsid w:val="008C2CC0"/>
    <w:rsid w:val="008C6760"/>
    <w:rsid w:val="008E1538"/>
    <w:rsid w:val="008E246B"/>
    <w:rsid w:val="008E2BFB"/>
    <w:rsid w:val="008E6C37"/>
    <w:rsid w:val="008E76FF"/>
    <w:rsid w:val="008F3177"/>
    <w:rsid w:val="008F70F5"/>
    <w:rsid w:val="008F7B85"/>
    <w:rsid w:val="00900C17"/>
    <w:rsid w:val="009027A1"/>
    <w:rsid w:val="009027BF"/>
    <w:rsid w:val="00907CB2"/>
    <w:rsid w:val="00913C93"/>
    <w:rsid w:val="009204B8"/>
    <w:rsid w:val="00924D44"/>
    <w:rsid w:val="0092631A"/>
    <w:rsid w:val="00931F4C"/>
    <w:rsid w:val="00932A6C"/>
    <w:rsid w:val="009336DC"/>
    <w:rsid w:val="00933C3B"/>
    <w:rsid w:val="00941380"/>
    <w:rsid w:val="00943C49"/>
    <w:rsid w:val="00943D37"/>
    <w:rsid w:val="00943E94"/>
    <w:rsid w:val="0095733F"/>
    <w:rsid w:val="00957AB8"/>
    <w:rsid w:val="00960BBD"/>
    <w:rsid w:val="0096570B"/>
    <w:rsid w:val="0097008B"/>
    <w:rsid w:val="00971A60"/>
    <w:rsid w:val="0098523C"/>
    <w:rsid w:val="00986394"/>
    <w:rsid w:val="00990D6F"/>
    <w:rsid w:val="0099139F"/>
    <w:rsid w:val="00997C6B"/>
    <w:rsid w:val="009A2BDB"/>
    <w:rsid w:val="009A6271"/>
    <w:rsid w:val="009A64A5"/>
    <w:rsid w:val="009B1061"/>
    <w:rsid w:val="009B5973"/>
    <w:rsid w:val="009B7165"/>
    <w:rsid w:val="009C04F4"/>
    <w:rsid w:val="009C0B5A"/>
    <w:rsid w:val="009C1A3F"/>
    <w:rsid w:val="009C50BB"/>
    <w:rsid w:val="009C5485"/>
    <w:rsid w:val="009D0B5E"/>
    <w:rsid w:val="009D11B8"/>
    <w:rsid w:val="009D2D7D"/>
    <w:rsid w:val="009D36B6"/>
    <w:rsid w:val="009D5F85"/>
    <w:rsid w:val="009E0AD4"/>
    <w:rsid w:val="009E1DF1"/>
    <w:rsid w:val="009E2DA5"/>
    <w:rsid w:val="009E52FD"/>
    <w:rsid w:val="009E5989"/>
    <w:rsid w:val="009E68F0"/>
    <w:rsid w:val="009F518A"/>
    <w:rsid w:val="009F68B1"/>
    <w:rsid w:val="00A02A37"/>
    <w:rsid w:val="00A02E16"/>
    <w:rsid w:val="00A0744B"/>
    <w:rsid w:val="00A113FC"/>
    <w:rsid w:val="00A11C23"/>
    <w:rsid w:val="00A2270E"/>
    <w:rsid w:val="00A30CC8"/>
    <w:rsid w:val="00A34FDF"/>
    <w:rsid w:val="00A422F1"/>
    <w:rsid w:val="00A57249"/>
    <w:rsid w:val="00A60105"/>
    <w:rsid w:val="00A62314"/>
    <w:rsid w:val="00A64ABE"/>
    <w:rsid w:val="00A7584E"/>
    <w:rsid w:val="00A8080D"/>
    <w:rsid w:val="00A85814"/>
    <w:rsid w:val="00A90311"/>
    <w:rsid w:val="00A92AD4"/>
    <w:rsid w:val="00A931C5"/>
    <w:rsid w:val="00AA0E54"/>
    <w:rsid w:val="00AA1E47"/>
    <w:rsid w:val="00AA5F3D"/>
    <w:rsid w:val="00AA7CF7"/>
    <w:rsid w:val="00AB383C"/>
    <w:rsid w:val="00AB6086"/>
    <w:rsid w:val="00AC09A1"/>
    <w:rsid w:val="00AC6C8C"/>
    <w:rsid w:val="00AD3B24"/>
    <w:rsid w:val="00AD4C75"/>
    <w:rsid w:val="00AD6000"/>
    <w:rsid w:val="00AD6B60"/>
    <w:rsid w:val="00AE43FA"/>
    <w:rsid w:val="00AE7BA9"/>
    <w:rsid w:val="00AE7FF6"/>
    <w:rsid w:val="00AF3D92"/>
    <w:rsid w:val="00AF5ACA"/>
    <w:rsid w:val="00AF666E"/>
    <w:rsid w:val="00AF6F58"/>
    <w:rsid w:val="00B00CDE"/>
    <w:rsid w:val="00B11A28"/>
    <w:rsid w:val="00B11AD4"/>
    <w:rsid w:val="00B1421C"/>
    <w:rsid w:val="00B15BDE"/>
    <w:rsid w:val="00B22472"/>
    <w:rsid w:val="00B22933"/>
    <w:rsid w:val="00B246C1"/>
    <w:rsid w:val="00B260AC"/>
    <w:rsid w:val="00B32754"/>
    <w:rsid w:val="00B37BD0"/>
    <w:rsid w:val="00B37DDB"/>
    <w:rsid w:val="00B40F71"/>
    <w:rsid w:val="00B418F0"/>
    <w:rsid w:val="00B45FBA"/>
    <w:rsid w:val="00B529A8"/>
    <w:rsid w:val="00B52A9F"/>
    <w:rsid w:val="00B555E5"/>
    <w:rsid w:val="00B559A3"/>
    <w:rsid w:val="00B55C02"/>
    <w:rsid w:val="00B651B3"/>
    <w:rsid w:val="00B7797E"/>
    <w:rsid w:val="00B853DC"/>
    <w:rsid w:val="00B85DA8"/>
    <w:rsid w:val="00B87599"/>
    <w:rsid w:val="00B9062B"/>
    <w:rsid w:val="00B90BC3"/>
    <w:rsid w:val="00B949AE"/>
    <w:rsid w:val="00B9681C"/>
    <w:rsid w:val="00B97B4D"/>
    <w:rsid w:val="00BA3205"/>
    <w:rsid w:val="00BA73F6"/>
    <w:rsid w:val="00BB211E"/>
    <w:rsid w:val="00BB2769"/>
    <w:rsid w:val="00BB2DB5"/>
    <w:rsid w:val="00BB3B5B"/>
    <w:rsid w:val="00BB47EF"/>
    <w:rsid w:val="00BB5AD9"/>
    <w:rsid w:val="00BB7D88"/>
    <w:rsid w:val="00BC7406"/>
    <w:rsid w:val="00BD0664"/>
    <w:rsid w:val="00BD3A3D"/>
    <w:rsid w:val="00BD6362"/>
    <w:rsid w:val="00BE1B08"/>
    <w:rsid w:val="00BE4D98"/>
    <w:rsid w:val="00BF1090"/>
    <w:rsid w:val="00C04DF9"/>
    <w:rsid w:val="00C07198"/>
    <w:rsid w:val="00C10A1C"/>
    <w:rsid w:val="00C11C7A"/>
    <w:rsid w:val="00C16473"/>
    <w:rsid w:val="00C21412"/>
    <w:rsid w:val="00C225EA"/>
    <w:rsid w:val="00C25D36"/>
    <w:rsid w:val="00C30B8F"/>
    <w:rsid w:val="00C320A4"/>
    <w:rsid w:val="00C35433"/>
    <w:rsid w:val="00C36D80"/>
    <w:rsid w:val="00C4136D"/>
    <w:rsid w:val="00C45E19"/>
    <w:rsid w:val="00C46AC7"/>
    <w:rsid w:val="00C534F0"/>
    <w:rsid w:val="00C64189"/>
    <w:rsid w:val="00C676E7"/>
    <w:rsid w:val="00C82970"/>
    <w:rsid w:val="00C840C7"/>
    <w:rsid w:val="00C842DA"/>
    <w:rsid w:val="00C91263"/>
    <w:rsid w:val="00C95694"/>
    <w:rsid w:val="00CA6204"/>
    <w:rsid w:val="00CA774D"/>
    <w:rsid w:val="00CB6397"/>
    <w:rsid w:val="00CC352C"/>
    <w:rsid w:val="00CC5FE1"/>
    <w:rsid w:val="00CD03F9"/>
    <w:rsid w:val="00CE1111"/>
    <w:rsid w:val="00CE3A25"/>
    <w:rsid w:val="00CE3BE3"/>
    <w:rsid w:val="00CF4C2C"/>
    <w:rsid w:val="00D004CF"/>
    <w:rsid w:val="00D00C24"/>
    <w:rsid w:val="00D20834"/>
    <w:rsid w:val="00D21270"/>
    <w:rsid w:val="00D21866"/>
    <w:rsid w:val="00D22AC0"/>
    <w:rsid w:val="00D2384F"/>
    <w:rsid w:val="00D27407"/>
    <w:rsid w:val="00D305D4"/>
    <w:rsid w:val="00D310AF"/>
    <w:rsid w:val="00D3704D"/>
    <w:rsid w:val="00D37F0C"/>
    <w:rsid w:val="00D418DA"/>
    <w:rsid w:val="00D51919"/>
    <w:rsid w:val="00D5243A"/>
    <w:rsid w:val="00D54F98"/>
    <w:rsid w:val="00D57055"/>
    <w:rsid w:val="00D654EC"/>
    <w:rsid w:val="00D66C56"/>
    <w:rsid w:val="00D74783"/>
    <w:rsid w:val="00D75691"/>
    <w:rsid w:val="00D7611B"/>
    <w:rsid w:val="00D84CE9"/>
    <w:rsid w:val="00D9280E"/>
    <w:rsid w:val="00D92AB4"/>
    <w:rsid w:val="00D934AE"/>
    <w:rsid w:val="00D94658"/>
    <w:rsid w:val="00D95CA3"/>
    <w:rsid w:val="00D964B3"/>
    <w:rsid w:val="00DA1279"/>
    <w:rsid w:val="00DA2DE9"/>
    <w:rsid w:val="00DA3D9B"/>
    <w:rsid w:val="00DA48B4"/>
    <w:rsid w:val="00DA6B6B"/>
    <w:rsid w:val="00DB0B87"/>
    <w:rsid w:val="00DC1EC0"/>
    <w:rsid w:val="00DC3E35"/>
    <w:rsid w:val="00DC6488"/>
    <w:rsid w:val="00DD3F2F"/>
    <w:rsid w:val="00DD5274"/>
    <w:rsid w:val="00DD553E"/>
    <w:rsid w:val="00DE1483"/>
    <w:rsid w:val="00DE56A1"/>
    <w:rsid w:val="00DF0E3E"/>
    <w:rsid w:val="00DF172E"/>
    <w:rsid w:val="00E05343"/>
    <w:rsid w:val="00E17720"/>
    <w:rsid w:val="00E23AE5"/>
    <w:rsid w:val="00E26778"/>
    <w:rsid w:val="00E272B5"/>
    <w:rsid w:val="00E3771B"/>
    <w:rsid w:val="00E41DBA"/>
    <w:rsid w:val="00E425C7"/>
    <w:rsid w:val="00E542BE"/>
    <w:rsid w:val="00E559F7"/>
    <w:rsid w:val="00E573F5"/>
    <w:rsid w:val="00E62CC4"/>
    <w:rsid w:val="00E67912"/>
    <w:rsid w:val="00E73989"/>
    <w:rsid w:val="00E75137"/>
    <w:rsid w:val="00E772E3"/>
    <w:rsid w:val="00E80235"/>
    <w:rsid w:val="00E83A63"/>
    <w:rsid w:val="00E9753B"/>
    <w:rsid w:val="00E97CB9"/>
    <w:rsid w:val="00EA759E"/>
    <w:rsid w:val="00EA7DC4"/>
    <w:rsid w:val="00EB7D20"/>
    <w:rsid w:val="00EC1D56"/>
    <w:rsid w:val="00EC4BAE"/>
    <w:rsid w:val="00EE62D5"/>
    <w:rsid w:val="00EF3B7D"/>
    <w:rsid w:val="00F019FE"/>
    <w:rsid w:val="00F01A7F"/>
    <w:rsid w:val="00F02620"/>
    <w:rsid w:val="00F06CF7"/>
    <w:rsid w:val="00F07361"/>
    <w:rsid w:val="00F10609"/>
    <w:rsid w:val="00F20482"/>
    <w:rsid w:val="00F22C6B"/>
    <w:rsid w:val="00F22E84"/>
    <w:rsid w:val="00F313A6"/>
    <w:rsid w:val="00F317EE"/>
    <w:rsid w:val="00F323D2"/>
    <w:rsid w:val="00F32670"/>
    <w:rsid w:val="00F34E07"/>
    <w:rsid w:val="00F355CA"/>
    <w:rsid w:val="00F37F6E"/>
    <w:rsid w:val="00F37FC8"/>
    <w:rsid w:val="00F439F1"/>
    <w:rsid w:val="00F56F9A"/>
    <w:rsid w:val="00F575CB"/>
    <w:rsid w:val="00F6410B"/>
    <w:rsid w:val="00F668D8"/>
    <w:rsid w:val="00F67693"/>
    <w:rsid w:val="00F8703D"/>
    <w:rsid w:val="00F91AFD"/>
    <w:rsid w:val="00F95DD9"/>
    <w:rsid w:val="00F97B2F"/>
    <w:rsid w:val="00FA21B0"/>
    <w:rsid w:val="00FA5F54"/>
    <w:rsid w:val="00FB0479"/>
    <w:rsid w:val="00FB2066"/>
    <w:rsid w:val="00FB20BD"/>
    <w:rsid w:val="00FB2E26"/>
    <w:rsid w:val="00FB739E"/>
    <w:rsid w:val="00FC0A2D"/>
    <w:rsid w:val="00FC27B1"/>
    <w:rsid w:val="00FD064F"/>
    <w:rsid w:val="00FD1CCC"/>
    <w:rsid w:val="00FD40F8"/>
    <w:rsid w:val="00FD7484"/>
    <w:rsid w:val="00FE33A7"/>
    <w:rsid w:val="00FE5F79"/>
    <w:rsid w:val="00FE669E"/>
    <w:rsid w:val="00FE75A7"/>
    <w:rsid w:val="00FF11B5"/>
    <w:rsid w:val="00FF30CB"/>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48A960"/>
  <w15:docId w15:val="{B072319A-D240-4674-A8B9-94414C5E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95D7-9019-45CA-B330-089B8BB9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4025</TotalTime>
  <Pages>4</Pages>
  <Words>402</Words>
  <Characters>2296</Characters>
  <Application>Microsoft Office Word</Application>
  <DocSecurity>0</DocSecurity>
  <Lines>19</Lines>
  <Paragraphs>5</Paragraphs>
  <ScaleCrop>false</ScaleCrop>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Lyric</cp:lastModifiedBy>
  <cp:revision>105</cp:revision>
  <cp:lastPrinted>2025-09-04T09:40:00Z</cp:lastPrinted>
  <dcterms:created xsi:type="dcterms:W3CDTF">2022-04-09T08:03:00Z</dcterms:created>
  <dcterms:modified xsi:type="dcterms:W3CDTF">2025-10-24T09:37:00Z</dcterms:modified>
</cp:coreProperties>
</file>