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1CA86" w14:textId="77777777" w:rsidR="000562DA" w:rsidRDefault="00A724A4">
      <w:pPr>
        <w:jc w:val="left"/>
        <w:rPr>
          <w:rFonts w:ascii="宋体" w:hAnsi="宋体"/>
          <w:b/>
          <w:szCs w:val="21"/>
        </w:rPr>
      </w:pPr>
      <w:r>
        <w:rPr>
          <w:rFonts w:ascii="宋体" w:hAnsi="宋体" w:hint="eastAsia"/>
          <w:b/>
          <w:szCs w:val="21"/>
        </w:rPr>
        <w:t>证券代码：</w:t>
      </w:r>
      <w:r>
        <w:rPr>
          <w:rFonts w:ascii="宋体" w:hAnsi="宋体"/>
          <w:b/>
          <w:szCs w:val="21"/>
        </w:rPr>
        <w:t>688767</w:t>
      </w:r>
      <w:r>
        <w:rPr>
          <w:rFonts w:ascii="宋体" w:hAnsi="宋体" w:hint="eastAsia"/>
          <w:b/>
          <w:szCs w:val="21"/>
        </w:rPr>
        <w:t xml:space="preserve">                      </w:t>
      </w:r>
      <w:r>
        <w:rPr>
          <w:rFonts w:ascii="宋体" w:hAnsi="宋体"/>
          <w:b/>
          <w:szCs w:val="21"/>
        </w:rPr>
        <w:t xml:space="preserve">                      </w:t>
      </w:r>
      <w:r>
        <w:rPr>
          <w:rFonts w:ascii="宋体" w:hAnsi="宋体" w:hint="eastAsia"/>
          <w:b/>
          <w:szCs w:val="21"/>
        </w:rPr>
        <w:t>公司简称：</w:t>
      </w:r>
      <w:proofErr w:type="gramStart"/>
      <w:r>
        <w:rPr>
          <w:rFonts w:ascii="宋体" w:hAnsi="宋体"/>
          <w:b/>
          <w:szCs w:val="21"/>
        </w:rPr>
        <w:t>博拓生物</w:t>
      </w:r>
      <w:proofErr w:type="gramEnd"/>
    </w:p>
    <w:p w14:paraId="7BDE482A" w14:textId="77777777" w:rsidR="000562DA" w:rsidRDefault="00A724A4">
      <w:pPr>
        <w:spacing w:beforeLines="100" w:before="312" w:line="360" w:lineRule="auto"/>
        <w:jc w:val="center"/>
        <w:rPr>
          <w:rFonts w:ascii="宋体" w:hAnsi="宋体" w:cs="宋体"/>
          <w:b/>
          <w:sz w:val="32"/>
          <w:szCs w:val="32"/>
        </w:rPr>
      </w:pPr>
      <w:proofErr w:type="gramStart"/>
      <w:r>
        <w:rPr>
          <w:rFonts w:ascii="宋体" w:hAnsi="宋体" w:cs="宋体" w:hint="eastAsia"/>
          <w:b/>
          <w:sz w:val="32"/>
          <w:szCs w:val="32"/>
        </w:rPr>
        <w:t>杭州博拓生物</w:t>
      </w:r>
      <w:proofErr w:type="gramEnd"/>
      <w:r>
        <w:rPr>
          <w:rFonts w:ascii="宋体" w:hAnsi="宋体" w:cs="宋体" w:hint="eastAsia"/>
          <w:b/>
          <w:sz w:val="32"/>
          <w:szCs w:val="32"/>
        </w:rPr>
        <w:t>科技股份有限公司</w:t>
      </w:r>
    </w:p>
    <w:p w14:paraId="2BC9D00D" w14:textId="77777777" w:rsidR="000562DA" w:rsidRDefault="00A724A4">
      <w:pPr>
        <w:spacing w:afterLines="50" w:after="156" w:line="360" w:lineRule="auto"/>
        <w:jc w:val="center"/>
        <w:rPr>
          <w:rFonts w:ascii="宋体" w:hAnsi="宋体" w:cs="宋体"/>
          <w:b/>
          <w:sz w:val="32"/>
          <w:szCs w:val="32"/>
        </w:rPr>
      </w:pPr>
      <w:r>
        <w:rPr>
          <w:rFonts w:ascii="宋体" w:hAnsi="宋体" w:cs="宋体" w:hint="eastAsia"/>
          <w:b/>
          <w:sz w:val="32"/>
          <w:szCs w:val="32"/>
        </w:rPr>
        <w:t>投资者关系活动记录表</w:t>
      </w:r>
    </w:p>
    <w:p w14:paraId="3F8D0E61" w14:textId="30F5AD29" w:rsidR="000562DA" w:rsidRDefault="00A724A4">
      <w:pPr>
        <w:jc w:val="left"/>
        <w:rPr>
          <w:rFonts w:ascii="宋体" w:hAnsi="宋体"/>
          <w:b/>
          <w:szCs w:val="21"/>
        </w:rPr>
      </w:pPr>
      <w:r>
        <w:rPr>
          <w:rFonts w:ascii="宋体" w:hAnsi="宋体" w:hint="eastAsia"/>
          <w:b/>
          <w:szCs w:val="21"/>
        </w:rPr>
        <w:t>编号：</w:t>
      </w:r>
      <w:r w:rsidR="00C32C2B">
        <w:rPr>
          <w:rFonts w:ascii="宋体" w:hAnsi="宋体" w:hint="eastAsia"/>
          <w:b/>
          <w:szCs w:val="21"/>
        </w:rPr>
        <w:t>2025-00</w:t>
      </w:r>
      <w:r w:rsidR="00EA448D">
        <w:rPr>
          <w:rFonts w:ascii="宋体" w:hAnsi="宋体"/>
          <w:b/>
          <w:szCs w:val="21"/>
        </w:rPr>
        <w:t>7</w:t>
      </w:r>
      <w:bookmarkStart w:id="0" w:name="_GoBack"/>
      <w:bookmarkEnd w:id="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6"/>
        <w:gridCol w:w="6030"/>
      </w:tblGrid>
      <w:tr w:rsidR="000562DA" w14:paraId="547E422E" w14:textId="77777777">
        <w:trPr>
          <w:trHeight w:val="838"/>
          <w:jc w:val="center"/>
        </w:trPr>
        <w:tc>
          <w:tcPr>
            <w:tcW w:w="2325" w:type="dxa"/>
            <w:shd w:val="clear" w:color="auto" w:fill="auto"/>
            <w:vAlign w:val="center"/>
          </w:tcPr>
          <w:p w14:paraId="29152B18" w14:textId="77777777" w:rsidR="000562DA" w:rsidRDefault="00A724A4">
            <w:pPr>
              <w:rPr>
                <w:b/>
                <w:sz w:val="24"/>
                <w:szCs w:val="24"/>
              </w:rPr>
            </w:pPr>
            <w:r>
              <w:rPr>
                <w:rFonts w:hint="eastAsia"/>
                <w:b/>
                <w:sz w:val="24"/>
                <w:szCs w:val="24"/>
              </w:rPr>
              <w:t>投资者关系活动类别</w:t>
            </w:r>
          </w:p>
        </w:tc>
        <w:tc>
          <w:tcPr>
            <w:tcW w:w="6197" w:type="dxa"/>
            <w:shd w:val="clear" w:color="auto" w:fill="auto"/>
            <w:vAlign w:val="center"/>
          </w:tcPr>
          <w:p w14:paraId="702F6EA9" w14:textId="5C95619F" w:rsidR="000562DA" w:rsidRDefault="00A724A4">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sidR="00C32C2B">
              <w:rPr>
                <w:rFonts w:ascii="宋体" w:hAnsi="宋体" w:hint="eastAsia"/>
                <w:bCs/>
                <w:iCs/>
                <w:sz w:val="24"/>
                <w:szCs w:val="24"/>
              </w:rPr>
              <w:t>□</w:t>
            </w:r>
            <w:r>
              <w:rPr>
                <w:rFonts w:ascii="宋体" w:hAnsi="宋体" w:hint="eastAsia"/>
                <w:sz w:val="24"/>
                <w:szCs w:val="24"/>
              </w:rPr>
              <w:t>分析师会议</w:t>
            </w:r>
          </w:p>
          <w:p w14:paraId="5BC88634" w14:textId="77777777" w:rsidR="000562DA" w:rsidRDefault="00A724A4">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514B59C1" w14:textId="49627C77" w:rsidR="000562DA" w:rsidRDefault="00A724A4">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sidR="00C32C2B">
              <w:rPr>
                <w:rFonts w:ascii="宋体" w:hAnsi="宋体" w:hint="eastAsia"/>
                <w:bCs/>
                <w:iCs/>
                <w:sz w:val="24"/>
                <w:szCs w:val="24"/>
              </w:rPr>
              <w:t>□</w:t>
            </w:r>
            <w:r>
              <w:rPr>
                <w:rFonts w:ascii="宋体" w:hAnsi="宋体" w:hint="eastAsia"/>
                <w:sz w:val="24"/>
                <w:szCs w:val="24"/>
              </w:rPr>
              <w:t>路演活动</w:t>
            </w:r>
          </w:p>
          <w:p w14:paraId="0E6E4053" w14:textId="44388E87" w:rsidR="000562DA" w:rsidRDefault="00C32C2B">
            <w:pPr>
              <w:tabs>
                <w:tab w:val="left" w:pos="2690"/>
                <w:tab w:val="center" w:pos="3199"/>
              </w:tabs>
              <w:spacing w:line="360" w:lineRule="auto"/>
              <w:rPr>
                <w:rFonts w:ascii="宋体" w:hAnsi="宋体"/>
                <w:bCs/>
                <w:iCs/>
                <w:sz w:val="24"/>
                <w:szCs w:val="24"/>
              </w:rPr>
            </w:pPr>
            <w:r>
              <w:rPr>
                <w:rFonts w:ascii="宋体" w:hAnsi="宋体" w:hint="eastAsia"/>
                <w:bCs/>
                <w:iCs/>
                <w:sz w:val="24"/>
                <w:szCs w:val="24"/>
              </w:rPr>
              <w:t>□</w:t>
            </w:r>
            <w:r w:rsidR="00A724A4">
              <w:rPr>
                <w:rFonts w:ascii="宋体" w:hAnsi="宋体" w:hint="eastAsia"/>
                <w:sz w:val="24"/>
                <w:szCs w:val="24"/>
              </w:rPr>
              <w:t>现场参观</w:t>
            </w:r>
            <w:r w:rsidR="00A724A4">
              <w:rPr>
                <w:rFonts w:ascii="宋体" w:hAnsi="宋体" w:hint="eastAsia"/>
                <w:b/>
                <w:sz w:val="24"/>
                <w:szCs w:val="24"/>
              </w:rPr>
              <w:t xml:space="preserve"> </w:t>
            </w:r>
            <w:r w:rsidR="00A724A4">
              <w:rPr>
                <w:rFonts w:ascii="宋体" w:hAnsi="宋体"/>
                <w:b/>
                <w:sz w:val="24"/>
                <w:szCs w:val="24"/>
              </w:rPr>
              <w:t xml:space="preserve">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sidR="00A724A4">
              <w:rPr>
                <w:rFonts w:ascii="宋体" w:hAnsi="宋体" w:hint="eastAsia"/>
                <w:sz w:val="24"/>
                <w:szCs w:val="24"/>
              </w:rPr>
              <w:t>电话会议</w:t>
            </w:r>
          </w:p>
          <w:p w14:paraId="494D3014" w14:textId="77777777" w:rsidR="000562DA" w:rsidRDefault="00A724A4">
            <w:pPr>
              <w:spacing w:line="360" w:lineRule="auto"/>
              <w:rPr>
                <w:sz w:val="24"/>
                <w:szCs w:val="24"/>
              </w:rPr>
            </w:pPr>
            <w:r>
              <w:rPr>
                <w:rFonts w:ascii="宋体" w:hAnsi="宋体" w:hint="eastAsia"/>
                <w:bCs/>
                <w:iCs/>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0562DA" w14:paraId="6BFBFA41" w14:textId="77777777">
        <w:trPr>
          <w:trHeight w:val="838"/>
          <w:jc w:val="center"/>
        </w:trPr>
        <w:tc>
          <w:tcPr>
            <w:tcW w:w="2325" w:type="dxa"/>
            <w:shd w:val="clear" w:color="auto" w:fill="auto"/>
            <w:vAlign w:val="center"/>
          </w:tcPr>
          <w:p w14:paraId="31008968" w14:textId="77777777" w:rsidR="000562DA" w:rsidRDefault="00A724A4">
            <w:pPr>
              <w:rPr>
                <w:b/>
                <w:sz w:val="24"/>
                <w:szCs w:val="24"/>
              </w:rPr>
            </w:pPr>
            <w:r>
              <w:rPr>
                <w:rFonts w:hint="eastAsia"/>
                <w:b/>
                <w:sz w:val="24"/>
                <w:szCs w:val="24"/>
              </w:rPr>
              <w:t>参与单位名称及人员姓名</w:t>
            </w:r>
          </w:p>
        </w:tc>
        <w:tc>
          <w:tcPr>
            <w:tcW w:w="6197" w:type="dxa"/>
            <w:shd w:val="clear" w:color="auto" w:fill="auto"/>
            <w:vAlign w:val="center"/>
          </w:tcPr>
          <w:p w14:paraId="78118D7A" w14:textId="6D789405" w:rsidR="000562DA" w:rsidRDefault="00C32C2B">
            <w:pPr>
              <w:spacing w:line="360" w:lineRule="exact"/>
              <w:rPr>
                <w:rFonts w:ascii="宋体" w:hAnsi="宋体" w:cs="宋体"/>
                <w:bCs/>
                <w:iCs/>
                <w:color w:val="000000"/>
                <w:sz w:val="24"/>
              </w:rPr>
            </w:pPr>
            <w:r w:rsidRPr="00C32C2B">
              <w:rPr>
                <w:rFonts w:ascii="宋体" w:hAnsi="宋体" w:cs="宋体" w:hint="eastAsia"/>
                <w:bCs/>
                <w:iCs/>
                <w:color w:val="000000"/>
                <w:sz w:val="24"/>
              </w:rPr>
              <w:t>中信建投</w:t>
            </w:r>
            <w:r>
              <w:rPr>
                <w:rFonts w:ascii="宋体" w:hAnsi="宋体" w:cs="宋体" w:hint="eastAsia"/>
                <w:bCs/>
                <w:iCs/>
                <w:color w:val="000000"/>
                <w:sz w:val="24"/>
              </w:rPr>
              <w:t>、</w:t>
            </w:r>
            <w:r w:rsidRPr="00C32C2B">
              <w:rPr>
                <w:rFonts w:ascii="宋体" w:hAnsi="宋体" w:cs="宋体" w:hint="eastAsia"/>
                <w:bCs/>
                <w:iCs/>
                <w:color w:val="000000"/>
                <w:sz w:val="24"/>
              </w:rPr>
              <w:t>方正证券</w:t>
            </w:r>
            <w:r>
              <w:rPr>
                <w:rFonts w:ascii="宋体" w:hAnsi="宋体" w:cs="宋体" w:hint="eastAsia"/>
                <w:bCs/>
                <w:iCs/>
                <w:color w:val="000000"/>
                <w:sz w:val="24"/>
              </w:rPr>
              <w:t>、</w:t>
            </w:r>
            <w:r w:rsidRPr="00C32C2B">
              <w:rPr>
                <w:rFonts w:ascii="宋体" w:hAnsi="宋体" w:cs="宋体" w:hint="eastAsia"/>
                <w:bCs/>
                <w:iCs/>
                <w:color w:val="000000"/>
                <w:sz w:val="24"/>
              </w:rPr>
              <w:t>保银投资</w:t>
            </w:r>
            <w:r>
              <w:rPr>
                <w:rFonts w:ascii="宋体" w:hAnsi="宋体" w:cs="宋体" w:hint="eastAsia"/>
                <w:bCs/>
                <w:iCs/>
                <w:color w:val="000000"/>
                <w:sz w:val="24"/>
              </w:rPr>
              <w:t>、</w:t>
            </w:r>
            <w:r w:rsidRPr="00C32C2B">
              <w:rPr>
                <w:rFonts w:ascii="宋体" w:hAnsi="宋体" w:cs="宋体" w:hint="eastAsia"/>
                <w:bCs/>
                <w:iCs/>
                <w:color w:val="000000"/>
                <w:sz w:val="24"/>
              </w:rPr>
              <w:t>金鹰基金</w:t>
            </w:r>
            <w:r>
              <w:rPr>
                <w:rFonts w:ascii="宋体" w:hAnsi="宋体" w:cs="宋体" w:hint="eastAsia"/>
                <w:bCs/>
                <w:iCs/>
                <w:color w:val="000000"/>
                <w:sz w:val="24"/>
              </w:rPr>
              <w:t>、</w:t>
            </w:r>
            <w:r w:rsidRPr="00C32C2B">
              <w:rPr>
                <w:rFonts w:ascii="宋体" w:hAnsi="宋体" w:cs="宋体" w:hint="eastAsia"/>
                <w:bCs/>
                <w:iCs/>
                <w:color w:val="000000"/>
                <w:sz w:val="24"/>
              </w:rPr>
              <w:t>长江证券</w:t>
            </w:r>
            <w:r>
              <w:rPr>
                <w:rFonts w:ascii="宋体" w:hAnsi="宋体" w:cs="宋体" w:hint="eastAsia"/>
                <w:bCs/>
                <w:iCs/>
                <w:color w:val="000000"/>
                <w:sz w:val="24"/>
              </w:rPr>
              <w:t>、</w:t>
            </w:r>
            <w:r w:rsidRPr="00C32C2B">
              <w:rPr>
                <w:rFonts w:ascii="宋体" w:hAnsi="宋体" w:cs="宋体" w:hint="eastAsia"/>
                <w:bCs/>
                <w:iCs/>
                <w:color w:val="000000"/>
                <w:sz w:val="24"/>
              </w:rPr>
              <w:t>天治基金</w:t>
            </w:r>
            <w:r>
              <w:rPr>
                <w:rFonts w:ascii="宋体" w:hAnsi="宋体" w:cs="宋体" w:hint="eastAsia"/>
                <w:bCs/>
                <w:iCs/>
                <w:color w:val="000000"/>
                <w:sz w:val="24"/>
              </w:rPr>
              <w:t>、</w:t>
            </w:r>
            <w:proofErr w:type="gramStart"/>
            <w:r w:rsidRPr="00C32C2B">
              <w:rPr>
                <w:rFonts w:ascii="宋体" w:hAnsi="宋体" w:cs="宋体" w:hint="eastAsia"/>
                <w:bCs/>
                <w:iCs/>
                <w:color w:val="000000"/>
                <w:sz w:val="24"/>
              </w:rPr>
              <w:t>创金合</w:t>
            </w:r>
            <w:proofErr w:type="gramEnd"/>
            <w:r w:rsidRPr="00C32C2B">
              <w:rPr>
                <w:rFonts w:ascii="宋体" w:hAnsi="宋体" w:cs="宋体" w:hint="eastAsia"/>
                <w:bCs/>
                <w:iCs/>
                <w:color w:val="000000"/>
                <w:sz w:val="24"/>
              </w:rPr>
              <w:t>信基金</w:t>
            </w:r>
            <w:r>
              <w:rPr>
                <w:rFonts w:ascii="宋体" w:hAnsi="宋体" w:cs="宋体" w:hint="eastAsia"/>
                <w:bCs/>
                <w:iCs/>
                <w:color w:val="000000"/>
                <w:sz w:val="24"/>
              </w:rPr>
              <w:t>、</w:t>
            </w:r>
            <w:r w:rsidRPr="00C32C2B">
              <w:rPr>
                <w:rFonts w:ascii="宋体" w:hAnsi="宋体" w:cs="宋体" w:hint="eastAsia"/>
                <w:bCs/>
                <w:iCs/>
                <w:color w:val="000000"/>
                <w:sz w:val="24"/>
              </w:rPr>
              <w:t>富安达基金</w:t>
            </w:r>
            <w:r>
              <w:rPr>
                <w:rFonts w:ascii="宋体" w:hAnsi="宋体" w:cs="宋体" w:hint="eastAsia"/>
                <w:bCs/>
                <w:iCs/>
                <w:color w:val="000000"/>
                <w:sz w:val="24"/>
              </w:rPr>
              <w:t>、</w:t>
            </w:r>
            <w:r w:rsidRPr="00C32C2B">
              <w:rPr>
                <w:rFonts w:ascii="宋体" w:hAnsi="宋体" w:cs="宋体" w:hint="eastAsia"/>
                <w:bCs/>
                <w:iCs/>
                <w:color w:val="000000"/>
                <w:sz w:val="24"/>
              </w:rPr>
              <w:t>金信基金</w:t>
            </w:r>
            <w:r>
              <w:rPr>
                <w:rFonts w:ascii="宋体" w:hAnsi="宋体" w:cs="宋体" w:hint="eastAsia"/>
                <w:bCs/>
                <w:iCs/>
                <w:color w:val="000000"/>
                <w:sz w:val="24"/>
              </w:rPr>
              <w:t>、</w:t>
            </w:r>
            <w:r w:rsidRPr="00C32C2B">
              <w:rPr>
                <w:rFonts w:ascii="宋体" w:hAnsi="宋体" w:cs="宋体" w:hint="eastAsia"/>
                <w:bCs/>
                <w:iCs/>
                <w:color w:val="000000"/>
                <w:sz w:val="24"/>
              </w:rPr>
              <w:t>荷荷</w:t>
            </w:r>
            <w:r w:rsidR="009B1592">
              <w:rPr>
                <w:rFonts w:ascii="宋体" w:hAnsi="宋体" w:cs="宋体" w:hint="eastAsia"/>
                <w:bCs/>
                <w:iCs/>
                <w:color w:val="000000"/>
                <w:sz w:val="24"/>
              </w:rPr>
              <w:t>（</w:t>
            </w:r>
            <w:r w:rsidRPr="00C32C2B">
              <w:rPr>
                <w:rFonts w:ascii="宋体" w:hAnsi="宋体" w:cs="宋体" w:hint="eastAsia"/>
                <w:bCs/>
                <w:iCs/>
                <w:color w:val="000000"/>
                <w:sz w:val="24"/>
              </w:rPr>
              <w:t>北京</w:t>
            </w:r>
            <w:r w:rsidR="009B1592">
              <w:rPr>
                <w:rFonts w:ascii="宋体" w:hAnsi="宋体" w:cs="宋体" w:hint="eastAsia"/>
                <w:bCs/>
                <w:iCs/>
                <w:color w:val="000000"/>
                <w:sz w:val="24"/>
              </w:rPr>
              <w:t>）</w:t>
            </w:r>
            <w:r w:rsidRPr="00C32C2B">
              <w:rPr>
                <w:rFonts w:ascii="宋体" w:hAnsi="宋体" w:cs="宋体" w:hint="eastAsia"/>
                <w:bCs/>
                <w:iCs/>
                <w:color w:val="000000"/>
                <w:sz w:val="24"/>
              </w:rPr>
              <w:t>私募基金</w:t>
            </w:r>
            <w:r>
              <w:rPr>
                <w:rFonts w:ascii="宋体" w:hAnsi="宋体" w:cs="宋体" w:hint="eastAsia"/>
                <w:bCs/>
                <w:iCs/>
                <w:color w:val="000000"/>
                <w:sz w:val="24"/>
              </w:rPr>
              <w:t>、</w:t>
            </w:r>
            <w:r w:rsidRPr="00C32C2B">
              <w:rPr>
                <w:rFonts w:ascii="宋体" w:hAnsi="宋体" w:cs="宋体" w:hint="eastAsia"/>
                <w:bCs/>
                <w:iCs/>
                <w:color w:val="000000"/>
                <w:sz w:val="24"/>
              </w:rPr>
              <w:t>正圆私募基金</w:t>
            </w:r>
            <w:r>
              <w:rPr>
                <w:rFonts w:ascii="宋体" w:hAnsi="宋体" w:cs="宋体" w:hint="eastAsia"/>
                <w:bCs/>
                <w:iCs/>
                <w:color w:val="000000"/>
                <w:sz w:val="24"/>
              </w:rPr>
              <w:t>、</w:t>
            </w:r>
            <w:r w:rsidRPr="00C32C2B">
              <w:rPr>
                <w:rFonts w:ascii="宋体" w:hAnsi="宋体" w:cs="宋体" w:hint="eastAsia"/>
                <w:bCs/>
                <w:iCs/>
                <w:color w:val="000000"/>
                <w:sz w:val="24"/>
              </w:rPr>
              <w:t>西部利得基金</w:t>
            </w:r>
            <w:r>
              <w:rPr>
                <w:rFonts w:ascii="宋体" w:hAnsi="宋体" w:cs="宋体" w:hint="eastAsia"/>
                <w:bCs/>
                <w:iCs/>
                <w:color w:val="000000"/>
                <w:sz w:val="24"/>
              </w:rPr>
              <w:t>、</w:t>
            </w:r>
            <w:r w:rsidRPr="00C32C2B">
              <w:rPr>
                <w:rFonts w:ascii="宋体" w:hAnsi="宋体" w:cs="宋体" w:hint="eastAsia"/>
                <w:bCs/>
                <w:iCs/>
                <w:color w:val="000000"/>
                <w:sz w:val="24"/>
              </w:rPr>
              <w:t>中泰证券</w:t>
            </w:r>
            <w:r>
              <w:rPr>
                <w:rFonts w:ascii="宋体" w:hAnsi="宋体" w:cs="宋体" w:hint="eastAsia"/>
                <w:bCs/>
                <w:iCs/>
                <w:color w:val="000000"/>
                <w:sz w:val="24"/>
              </w:rPr>
              <w:t>、</w:t>
            </w:r>
            <w:r w:rsidRPr="00C32C2B">
              <w:rPr>
                <w:rFonts w:ascii="宋体" w:hAnsi="宋体" w:cs="宋体" w:hint="eastAsia"/>
                <w:bCs/>
                <w:iCs/>
                <w:color w:val="000000"/>
                <w:sz w:val="24"/>
              </w:rPr>
              <w:t>中邮证券</w:t>
            </w:r>
            <w:r>
              <w:rPr>
                <w:rFonts w:ascii="宋体" w:hAnsi="宋体" w:cs="宋体" w:hint="eastAsia"/>
                <w:bCs/>
                <w:iCs/>
                <w:color w:val="000000"/>
                <w:sz w:val="24"/>
              </w:rPr>
              <w:t>、</w:t>
            </w:r>
            <w:proofErr w:type="gramStart"/>
            <w:r>
              <w:rPr>
                <w:rFonts w:ascii="宋体" w:hAnsi="宋体" w:cs="宋体" w:hint="eastAsia"/>
                <w:bCs/>
                <w:iCs/>
                <w:color w:val="000000"/>
                <w:sz w:val="24"/>
              </w:rPr>
              <w:t>博海汇金资管、</w:t>
            </w:r>
            <w:r w:rsidRPr="00C32C2B">
              <w:rPr>
                <w:rFonts w:ascii="宋体" w:hAnsi="宋体" w:cs="宋体" w:hint="eastAsia"/>
                <w:bCs/>
                <w:iCs/>
                <w:color w:val="000000"/>
                <w:sz w:val="24"/>
              </w:rPr>
              <w:t>天弘</w:t>
            </w:r>
            <w:proofErr w:type="gramEnd"/>
            <w:r w:rsidRPr="00C32C2B">
              <w:rPr>
                <w:rFonts w:ascii="宋体" w:hAnsi="宋体" w:cs="宋体" w:hint="eastAsia"/>
                <w:bCs/>
                <w:iCs/>
                <w:color w:val="000000"/>
                <w:sz w:val="24"/>
              </w:rPr>
              <w:t>基金</w:t>
            </w:r>
            <w:r>
              <w:rPr>
                <w:rFonts w:ascii="宋体" w:hAnsi="宋体" w:cs="宋体" w:hint="eastAsia"/>
                <w:bCs/>
                <w:iCs/>
                <w:color w:val="000000"/>
                <w:sz w:val="24"/>
              </w:rPr>
              <w:t>、</w:t>
            </w:r>
            <w:r w:rsidRPr="00C32C2B">
              <w:rPr>
                <w:rFonts w:ascii="宋体" w:hAnsi="宋体" w:cs="宋体" w:hint="eastAsia"/>
                <w:bCs/>
                <w:iCs/>
                <w:color w:val="000000"/>
                <w:sz w:val="24"/>
              </w:rPr>
              <w:t>宁银理财</w:t>
            </w:r>
            <w:r>
              <w:rPr>
                <w:rFonts w:ascii="宋体" w:hAnsi="宋体" w:cs="宋体" w:hint="eastAsia"/>
                <w:bCs/>
                <w:iCs/>
                <w:color w:val="000000"/>
                <w:sz w:val="24"/>
              </w:rPr>
              <w:t>、</w:t>
            </w:r>
            <w:proofErr w:type="spellStart"/>
            <w:r w:rsidRPr="00C32C2B">
              <w:rPr>
                <w:rFonts w:ascii="宋体" w:hAnsi="宋体" w:cs="宋体"/>
                <w:bCs/>
                <w:iCs/>
                <w:color w:val="000000"/>
                <w:sz w:val="24"/>
              </w:rPr>
              <w:t>SCHONFELD</w:t>
            </w:r>
            <w:proofErr w:type="spellEnd"/>
            <w:r w:rsidRPr="00C32C2B">
              <w:rPr>
                <w:rFonts w:ascii="宋体" w:hAnsi="宋体" w:cs="宋体"/>
                <w:bCs/>
                <w:iCs/>
                <w:color w:val="000000"/>
                <w:sz w:val="24"/>
              </w:rPr>
              <w:t xml:space="preserve"> STRATEGIC ADVISORS (SINGAPORE) PTE. LTD.</w:t>
            </w:r>
            <w:r>
              <w:rPr>
                <w:rFonts w:ascii="宋体" w:hAnsi="宋体" w:cs="宋体" w:hint="eastAsia"/>
                <w:bCs/>
                <w:iCs/>
                <w:color w:val="000000"/>
                <w:sz w:val="24"/>
              </w:rPr>
              <w:t>、</w:t>
            </w:r>
            <w:r w:rsidRPr="00C32C2B">
              <w:rPr>
                <w:rFonts w:ascii="宋体" w:hAnsi="宋体" w:cs="宋体" w:hint="eastAsia"/>
                <w:bCs/>
                <w:iCs/>
                <w:color w:val="000000"/>
                <w:sz w:val="24"/>
              </w:rPr>
              <w:t>招商基金</w:t>
            </w:r>
            <w:r>
              <w:rPr>
                <w:rFonts w:ascii="宋体" w:hAnsi="宋体" w:cs="宋体" w:hint="eastAsia"/>
                <w:bCs/>
                <w:iCs/>
                <w:color w:val="000000"/>
                <w:sz w:val="24"/>
              </w:rPr>
              <w:t>、</w:t>
            </w:r>
            <w:r w:rsidRPr="00C32C2B">
              <w:rPr>
                <w:rFonts w:ascii="宋体" w:hAnsi="宋体" w:cs="宋体" w:hint="eastAsia"/>
                <w:bCs/>
                <w:iCs/>
                <w:color w:val="000000"/>
                <w:sz w:val="24"/>
              </w:rPr>
              <w:t>国寿安保基金</w:t>
            </w:r>
            <w:r>
              <w:rPr>
                <w:rFonts w:ascii="宋体" w:hAnsi="宋体" w:cs="宋体" w:hint="eastAsia"/>
                <w:bCs/>
                <w:iCs/>
                <w:color w:val="000000"/>
                <w:sz w:val="24"/>
              </w:rPr>
              <w:t>、</w:t>
            </w:r>
            <w:r w:rsidRPr="00C32C2B">
              <w:rPr>
                <w:rFonts w:ascii="宋体" w:hAnsi="宋体" w:cs="宋体" w:hint="eastAsia"/>
                <w:bCs/>
                <w:iCs/>
                <w:color w:val="000000"/>
                <w:sz w:val="24"/>
              </w:rPr>
              <w:t>中国人寿</w:t>
            </w:r>
            <w:r>
              <w:rPr>
                <w:rFonts w:ascii="宋体" w:hAnsi="宋体" w:cs="宋体" w:hint="eastAsia"/>
                <w:bCs/>
                <w:iCs/>
                <w:color w:val="000000"/>
                <w:sz w:val="24"/>
              </w:rPr>
              <w:t>资管、</w:t>
            </w:r>
            <w:r w:rsidRPr="00C32C2B">
              <w:rPr>
                <w:rFonts w:ascii="宋体" w:hAnsi="宋体" w:cs="宋体" w:hint="eastAsia"/>
                <w:bCs/>
                <w:iCs/>
                <w:color w:val="000000"/>
                <w:sz w:val="24"/>
              </w:rPr>
              <w:t>风和资本</w:t>
            </w:r>
            <w:r>
              <w:rPr>
                <w:rFonts w:ascii="宋体" w:hAnsi="宋体" w:cs="宋体" w:hint="eastAsia"/>
                <w:bCs/>
                <w:iCs/>
                <w:color w:val="000000"/>
                <w:sz w:val="24"/>
              </w:rPr>
              <w:t>、</w:t>
            </w:r>
            <w:r w:rsidRPr="00C32C2B">
              <w:rPr>
                <w:rFonts w:ascii="宋体" w:hAnsi="宋体" w:cs="宋体" w:hint="eastAsia"/>
                <w:bCs/>
                <w:iCs/>
                <w:color w:val="000000"/>
                <w:sz w:val="24"/>
              </w:rPr>
              <w:t>兴证全球基金</w:t>
            </w:r>
            <w:r>
              <w:rPr>
                <w:rFonts w:ascii="宋体" w:hAnsi="宋体" w:cs="宋体" w:hint="eastAsia"/>
                <w:bCs/>
                <w:iCs/>
                <w:color w:val="000000"/>
                <w:sz w:val="24"/>
              </w:rPr>
              <w:t>、名禹资</w:t>
            </w:r>
            <w:r w:rsidRPr="00C32C2B">
              <w:rPr>
                <w:rFonts w:ascii="宋体" w:hAnsi="宋体" w:cs="宋体" w:hint="eastAsia"/>
                <w:bCs/>
                <w:iCs/>
                <w:color w:val="000000"/>
                <w:sz w:val="24"/>
              </w:rPr>
              <w:t>管</w:t>
            </w:r>
            <w:r>
              <w:rPr>
                <w:rFonts w:ascii="宋体" w:hAnsi="宋体" w:cs="宋体" w:hint="eastAsia"/>
                <w:bCs/>
                <w:iCs/>
                <w:color w:val="000000"/>
                <w:sz w:val="24"/>
              </w:rPr>
              <w:t>、</w:t>
            </w:r>
            <w:r w:rsidRPr="00C32C2B">
              <w:rPr>
                <w:rFonts w:ascii="宋体" w:hAnsi="宋体" w:cs="宋体" w:hint="eastAsia"/>
                <w:bCs/>
                <w:iCs/>
                <w:color w:val="000000"/>
                <w:sz w:val="24"/>
              </w:rPr>
              <w:t>世诚投资</w:t>
            </w:r>
            <w:r>
              <w:rPr>
                <w:rFonts w:ascii="宋体" w:hAnsi="宋体" w:cs="宋体" w:hint="eastAsia"/>
                <w:bCs/>
                <w:iCs/>
                <w:color w:val="000000"/>
                <w:sz w:val="24"/>
              </w:rPr>
              <w:t>管理、睿郡资管、</w:t>
            </w:r>
            <w:r w:rsidRPr="00C32C2B">
              <w:rPr>
                <w:rFonts w:ascii="宋体" w:hAnsi="宋体" w:cs="宋体" w:hint="eastAsia"/>
                <w:bCs/>
                <w:iCs/>
                <w:color w:val="000000"/>
                <w:sz w:val="24"/>
              </w:rPr>
              <w:t>恒复投资管理</w:t>
            </w:r>
            <w:r>
              <w:rPr>
                <w:rFonts w:ascii="宋体" w:hAnsi="宋体" w:cs="宋体" w:hint="eastAsia"/>
                <w:bCs/>
                <w:iCs/>
                <w:color w:val="000000"/>
                <w:sz w:val="24"/>
              </w:rPr>
              <w:t>、</w:t>
            </w:r>
            <w:r w:rsidRPr="00C32C2B">
              <w:rPr>
                <w:rFonts w:ascii="宋体" w:hAnsi="宋体" w:cs="宋体" w:hint="eastAsia"/>
                <w:bCs/>
                <w:iCs/>
                <w:color w:val="000000"/>
                <w:sz w:val="24"/>
              </w:rPr>
              <w:t>玖鹏资产</w:t>
            </w:r>
          </w:p>
        </w:tc>
      </w:tr>
      <w:tr w:rsidR="000562DA" w14:paraId="1BF44C01" w14:textId="77777777">
        <w:trPr>
          <w:trHeight w:val="799"/>
          <w:jc w:val="center"/>
        </w:trPr>
        <w:tc>
          <w:tcPr>
            <w:tcW w:w="2325" w:type="dxa"/>
            <w:shd w:val="clear" w:color="auto" w:fill="auto"/>
            <w:vAlign w:val="center"/>
          </w:tcPr>
          <w:p w14:paraId="53B34C01" w14:textId="77777777" w:rsidR="000562DA" w:rsidRDefault="00A724A4">
            <w:pPr>
              <w:rPr>
                <w:b/>
                <w:sz w:val="24"/>
                <w:szCs w:val="24"/>
              </w:rPr>
            </w:pPr>
            <w:r>
              <w:rPr>
                <w:rFonts w:hint="eastAsia"/>
                <w:b/>
                <w:sz w:val="24"/>
                <w:szCs w:val="24"/>
              </w:rPr>
              <w:t>时间</w:t>
            </w:r>
          </w:p>
        </w:tc>
        <w:tc>
          <w:tcPr>
            <w:tcW w:w="6197" w:type="dxa"/>
            <w:shd w:val="clear" w:color="auto" w:fill="auto"/>
            <w:vAlign w:val="center"/>
          </w:tcPr>
          <w:p w14:paraId="446CB244" w14:textId="07FBC1B8" w:rsidR="000562DA" w:rsidRDefault="00A724A4" w:rsidP="00C32C2B">
            <w:pPr>
              <w:rPr>
                <w:sz w:val="24"/>
                <w:szCs w:val="24"/>
              </w:rPr>
            </w:pPr>
            <w:r>
              <w:rPr>
                <w:rFonts w:ascii="宋体" w:hAnsi="宋体" w:cs="宋体"/>
                <w:bCs/>
                <w:iCs/>
                <w:color w:val="000000"/>
                <w:sz w:val="24"/>
              </w:rPr>
              <w:t>2025</w:t>
            </w:r>
            <w:r>
              <w:rPr>
                <w:rFonts w:ascii="宋体" w:hAnsi="宋体" w:cs="宋体" w:hint="eastAsia"/>
                <w:bCs/>
                <w:iCs/>
                <w:color w:val="000000"/>
                <w:sz w:val="24"/>
              </w:rPr>
              <w:t>年</w:t>
            </w:r>
            <w:r w:rsidR="00C32C2B">
              <w:rPr>
                <w:rFonts w:ascii="宋体" w:hAnsi="宋体" w:cs="宋体"/>
                <w:bCs/>
                <w:iCs/>
                <w:color w:val="000000"/>
                <w:sz w:val="24"/>
              </w:rPr>
              <w:t>11</w:t>
            </w:r>
            <w:r w:rsidR="00C32C2B">
              <w:rPr>
                <w:rFonts w:ascii="宋体" w:hAnsi="宋体" w:cs="宋体" w:hint="eastAsia"/>
                <w:bCs/>
                <w:iCs/>
                <w:color w:val="000000"/>
                <w:sz w:val="24"/>
              </w:rPr>
              <w:t>月5日</w:t>
            </w:r>
          </w:p>
        </w:tc>
      </w:tr>
      <w:tr w:rsidR="000562DA" w14:paraId="178EE508" w14:textId="77777777">
        <w:trPr>
          <w:trHeight w:val="838"/>
          <w:jc w:val="center"/>
        </w:trPr>
        <w:tc>
          <w:tcPr>
            <w:tcW w:w="2325" w:type="dxa"/>
            <w:shd w:val="clear" w:color="auto" w:fill="auto"/>
            <w:vAlign w:val="center"/>
          </w:tcPr>
          <w:p w14:paraId="71479F14" w14:textId="77777777" w:rsidR="000562DA" w:rsidRDefault="00A724A4">
            <w:pPr>
              <w:rPr>
                <w:b/>
                <w:sz w:val="24"/>
                <w:szCs w:val="24"/>
              </w:rPr>
            </w:pPr>
            <w:r>
              <w:rPr>
                <w:rFonts w:hint="eastAsia"/>
                <w:b/>
                <w:sz w:val="24"/>
                <w:szCs w:val="24"/>
              </w:rPr>
              <w:t>地点</w:t>
            </w:r>
          </w:p>
        </w:tc>
        <w:tc>
          <w:tcPr>
            <w:tcW w:w="6197" w:type="dxa"/>
            <w:shd w:val="clear" w:color="auto" w:fill="auto"/>
            <w:vAlign w:val="center"/>
          </w:tcPr>
          <w:p w14:paraId="3D9DEA3C" w14:textId="4FBC1910" w:rsidR="000562DA" w:rsidRDefault="00985697" w:rsidP="00985697">
            <w:pPr>
              <w:rPr>
                <w:rFonts w:ascii="宋体" w:hAnsi="宋体"/>
                <w:bCs/>
                <w:sz w:val="24"/>
              </w:rPr>
            </w:pPr>
            <w:r>
              <w:rPr>
                <w:rFonts w:ascii="宋体" w:hAnsi="宋体" w:hint="eastAsia"/>
                <w:bCs/>
                <w:sz w:val="24"/>
              </w:rPr>
              <w:t>线上</w:t>
            </w:r>
            <w:r>
              <w:rPr>
                <w:rFonts w:ascii="宋体" w:hAnsi="宋体"/>
                <w:bCs/>
                <w:sz w:val="24"/>
              </w:rPr>
              <w:t>电话会议</w:t>
            </w:r>
          </w:p>
        </w:tc>
      </w:tr>
      <w:tr w:rsidR="000562DA" w14:paraId="77FDE7C1" w14:textId="77777777">
        <w:trPr>
          <w:trHeight w:val="838"/>
          <w:jc w:val="center"/>
        </w:trPr>
        <w:tc>
          <w:tcPr>
            <w:tcW w:w="2325" w:type="dxa"/>
            <w:shd w:val="clear" w:color="auto" w:fill="auto"/>
            <w:vAlign w:val="center"/>
          </w:tcPr>
          <w:p w14:paraId="02C9444D" w14:textId="77777777" w:rsidR="000562DA" w:rsidRDefault="00A724A4">
            <w:pPr>
              <w:rPr>
                <w:b/>
                <w:sz w:val="24"/>
                <w:szCs w:val="24"/>
              </w:rPr>
            </w:pPr>
            <w:r>
              <w:rPr>
                <w:rFonts w:hint="eastAsia"/>
                <w:b/>
                <w:sz w:val="24"/>
                <w:szCs w:val="24"/>
              </w:rPr>
              <w:t>参会人员</w:t>
            </w:r>
          </w:p>
        </w:tc>
        <w:tc>
          <w:tcPr>
            <w:tcW w:w="6197" w:type="dxa"/>
            <w:shd w:val="clear" w:color="auto" w:fill="auto"/>
            <w:vAlign w:val="center"/>
          </w:tcPr>
          <w:p w14:paraId="6F9CEF0B" w14:textId="71EB4795" w:rsidR="000562DA" w:rsidRDefault="00A724A4" w:rsidP="00985697">
            <w:pPr>
              <w:spacing w:line="360" w:lineRule="auto"/>
              <w:rPr>
                <w:sz w:val="24"/>
                <w:szCs w:val="24"/>
              </w:rPr>
            </w:pPr>
            <w:r>
              <w:rPr>
                <w:rFonts w:ascii="宋体" w:hAnsi="宋体" w:cs="宋体" w:hint="eastAsia"/>
                <w:sz w:val="24"/>
                <w:szCs w:val="24"/>
              </w:rPr>
              <w:t>董事</w:t>
            </w:r>
            <w:r>
              <w:rPr>
                <w:rFonts w:ascii="宋体" w:hAnsi="宋体" w:cs="宋体"/>
                <w:sz w:val="24"/>
                <w:szCs w:val="24"/>
              </w:rPr>
              <w:t>、</w:t>
            </w:r>
            <w:r>
              <w:rPr>
                <w:rFonts w:ascii="宋体" w:hAnsi="宋体" w:cs="宋体" w:hint="eastAsia"/>
                <w:sz w:val="24"/>
                <w:szCs w:val="24"/>
              </w:rPr>
              <w:t>总经理：</w:t>
            </w:r>
            <w:r w:rsidR="00985697">
              <w:rPr>
                <w:rFonts w:ascii="宋体" w:hAnsi="宋体" w:cs="宋体" w:hint="eastAsia"/>
                <w:sz w:val="24"/>
                <w:szCs w:val="24"/>
              </w:rPr>
              <w:t>吴淑</w:t>
            </w:r>
            <w:r w:rsidR="00985697">
              <w:rPr>
                <w:rFonts w:ascii="宋体" w:hAnsi="宋体" w:cs="宋体"/>
                <w:sz w:val="24"/>
                <w:szCs w:val="24"/>
              </w:rPr>
              <w:t>江</w:t>
            </w:r>
            <w:r>
              <w:rPr>
                <w:rFonts w:ascii="宋体" w:hAnsi="宋体" w:cs="宋体"/>
                <w:sz w:val="24"/>
                <w:szCs w:val="24"/>
              </w:rPr>
              <w:t>；</w:t>
            </w:r>
            <w:r>
              <w:rPr>
                <w:rFonts w:ascii="宋体" w:hAnsi="宋体" w:cs="宋体" w:hint="eastAsia"/>
                <w:sz w:val="24"/>
                <w:szCs w:val="24"/>
              </w:rPr>
              <w:t>副总经理、董事会秘书：</w:t>
            </w:r>
            <w:proofErr w:type="gramStart"/>
            <w:r>
              <w:rPr>
                <w:rFonts w:ascii="宋体" w:hAnsi="宋体" w:cs="宋体" w:hint="eastAsia"/>
                <w:sz w:val="24"/>
                <w:szCs w:val="24"/>
              </w:rPr>
              <w:t>费其俊</w:t>
            </w:r>
            <w:proofErr w:type="gramEnd"/>
            <w:r>
              <w:rPr>
                <w:rFonts w:ascii="宋体" w:hAnsi="宋体" w:cs="宋体" w:hint="eastAsia"/>
                <w:sz w:val="24"/>
                <w:szCs w:val="24"/>
              </w:rPr>
              <w:t>；</w:t>
            </w:r>
            <w:r w:rsidR="00985697">
              <w:rPr>
                <w:rFonts w:ascii="宋体" w:hAnsi="宋体" w:cs="宋体" w:hint="eastAsia"/>
                <w:sz w:val="24"/>
                <w:szCs w:val="24"/>
              </w:rPr>
              <w:t>财务</w:t>
            </w:r>
            <w:r w:rsidR="00985697">
              <w:rPr>
                <w:rFonts w:ascii="宋体" w:hAnsi="宋体" w:cs="宋体"/>
                <w:sz w:val="24"/>
                <w:szCs w:val="24"/>
              </w:rPr>
              <w:t>总监：</w:t>
            </w:r>
            <w:proofErr w:type="gramStart"/>
            <w:r w:rsidR="00985697">
              <w:rPr>
                <w:rFonts w:ascii="宋体" w:hAnsi="宋体" w:cs="宋体"/>
                <w:sz w:val="24"/>
                <w:szCs w:val="24"/>
              </w:rPr>
              <w:t>俞</w:t>
            </w:r>
            <w:proofErr w:type="gramEnd"/>
            <w:r w:rsidR="00985697">
              <w:rPr>
                <w:rFonts w:ascii="宋体" w:hAnsi="宋体" w:cs="宋体"/>
                <w:sz w:val="24"/>
                <w:szCs w:val="24"/>
              </w:rPr>
              <w:t>苗苗；</w:t>
            </w:r>
            <w:r>
              <w:rPr>
                <w:rFonts w:ascii="宋体" w:hAnsi="宋体" w:cs="宋体" w:hint="eastAsia"/>
                <w:sz w:val="24"/>
                <w:szCs w:val="24"/>
              </w:rPr>
              <w:t>证券</w:t>
            </w:r>
            <w:r>
              <w:rPr>
                <w:rFonts w:ascii="宋体" w:hAnsi="宋体" w:cs="宋体"/>
                <w:sz w:val="24"/>
                <w:szCs w:val="24"/>
              </w:rPr>
              <w:t>事务代表</w:t>
            </w:r>
            <w:r>
              <w:rPr>
                <w:rFonts w:ascii="宋体" w:hAnsi="宋体" w:cs="宋体" w:hint="eastAsia"/>
                <w:sz w:val="24"/>
                <w:szCs w:val="24"/>
              </w:rPr>
              <w:t>：黄</w:t>
            </w:r>
            <w:r>
              <w:rPr>
                <w:rFonts w:ascii="宋体" w:hAnsi="宋体" w:cs="宋体"/>
                <w:sz w:val="24"/>
                <w:szCs w:val="24"/>
              </w:rPr>
              <w:t>聿峰</w:t>
            </w:r>
          </w:p>
        </w:tc>
      </w:tr>
      <w:tr w:rsidR="000562DA" w14:paraId="318D7BE4" w14:textId="77777777">
        <w:trPr>
          <w:trHeight w:val="557"/>
          <w:jc w:val="center"/>
        </w:trPr>
        <w:tc>
          <w:tcPr>
            <w:tcW w:w="2325" w:type="dxa"/>
            <w:shd w:val="clear" w:color="auto" w:fill="auto"/>
            <w:vAlign w:val="center"/>
          </w:tcPr>
          <w:p w14:paraId="5DEF00FA" w14:textId="77777777" w:rsidR="000562DA" w:rsidRDefault="00A724A4">
            <w:pPr>
              <w:spacing w:beforeLines="25" w:before="78" w:afterLines="25" w:after="78"/>
              <w:rPr>
                <w:b/>
                <w:sz w:val="24"/>
                <w:szCs w:val="24"/>
              </w:rPr>
            </w:pPr>
            <w:r>
              <w:rPr>
                <w:rFonts w:hint="eastAsia"/>
                <w:b/>
                <w:sz w:val="24"/>
                <w:szCs w:val="24"/>
              </w:rPr>
              <w:t>投资者关系活动主要内容介绍</w:t>
            </w:r>
          </w:p>
        </w:tc>
        <w:tc>
          <w:tcPr>
            <w:tcW w:w="6197" w:type="dxa"/>
            <w:shd w:val="clear" w:color="auto" w:fill="auto"/>
          </w:tcPr>
          <w:p w14:paraId="65559738" w14:textId="77777777" w:rsidR="000562DA" w:rsidRDefault="00A724A4">
            <w:pPr>
              <w:spacing w:line="360" w:lineRule="exact"/>
              <w:ind w:firstLineChars="200" w:firstLine="422"/>
              <w:rPr>
                <w:b/>
                <w:szCs w:val="21"/>
              </w:rPr>
            </w:pPr>
            <w:r>
              <w:rPr>
                <w:rFonts w:ascii="宋体" w:hint="eastAsia"/>
                <w:b/>
                <w:szCs w:val="21"/>
              </w:rPr>
              <w:t>一、公司情况简要介绍</w:t>
            </w:r>
          </w:p>
          <w:p w14:paraId="477B48E2" w14:textId="65B5C47E" w:rsidR="000562DA" w:rsidRDefault="00A724A4">
            <w:pPr>
              <w:spacing w:line="360" w:lineRule="exact"/>
              <w:ind w:firstLineChars="200" w:firstLine="420"/>
              <w:rPr>
                <w:rFonts w:ascii="宋体"/>
                <w:bCs/>
                <w:szCs w:val="21"/>
              </w:rPr>
            </w:pPr>
            <w:r>
              <w:rPr>
                <w:rFonts w:ascii="宋体" w:hint="eastAsia"/>
                <w:bCs/>
                <w:szCs w:val="21"/>
              </w:rPr>
              <w:t>公司长期专注于</w:t>
            </w:r>
            <w:proofErr w:type="spellStart"/>
            <w:r>
              <w:rPr>
                <w:rFonts w:ascii="宋体"/>
                <w:bCs/>
                <w:szCs w:val="21"/>
              </w:rPr>
              <w:t>POCT</w:t>
            </w:r>
            <w:proofErr w:type="spellEnd"/>
            <w:r>
              <w:rPr>
                <w:rFonts w:ascii="宋体" w:hint="eastAsia"/>
                <w:bCs/>
                <w:szCs w:val="21"/>
              </w:rPr>
              <w:t>试剂及仪器的研发、生产与销售，致力于即时检测领域的深度创新与全球化发展，构建了覆盖诊断试剂、智能仪器及核心生物原料的全产业链体系。公司产品包括药物滥用检测、传染病检测、生殖健康检测、肿瘤标志物检测、心脏标志物检测等产品系列，其中药物滥用检测和传染病检测产品为公司的主导产品系列。公司现已拥有600余个经国内、国际机构认证的快速检测产品组合，产品特异性、灵敏度等关键性能指标均达到行业先进水平，业务范围遍及全球多个国家和地区，其中海外业务销售占比达75%左右。</w:t>
            </w:r>
          </w:p>
          <w:p w14:paraId="09401408" w14:textId="6DF4FDD5" w:rsidR="002F7DC8" w:rsidRDefault="002F7DC8">
            <w:pPr>
              <w:spacing w:line="360" w:lineRule="exact"/>
              <w:ind w:firstLineChars="200" w:firstLine="420"/>
              <w:rPr>
                <w:rFonts w:ascii="宋体"/>
                <w:bCs/>
                <w:szCs w:val="21"/>
              </w:rPr>
            </w:pPr>
            <w:r w:rsidRPr="002F7DC8">
              <w:rPr>
                <w:rFonts w:ascii="宋体" w:hint="eastAsia"/>
                <w:bCs/>
                <w:szCs w:val="21"/>
              </w:rPr>
              <w:lastRenderedPageBreak/>
              <w:t>公司已发展了多个重要技术平台，包括生物核心原料技术平台、</w:t>
            </w:r>
            <w:proofErr w:type="spellStart"/>
            <w:r w:rsidRPr="002F7DC8">
              <w:rPr>
                <w:rFonts w:ascii="宋体" w:hint="eastAsia"/>
                <w:bCs/>
                <w:szCs w:val="21"/>
              </w:rPr>
              <w:t>POCT</w:t>
            </w:r>
            <w:proofErr w:type="spellEnd"/>
            <w:r w:rsidRPr="002F7DC8">
              <w:rPr>
                <w:rFonts w:ascii="宋体" w:hint="eastAsia"/>
                <w:bCs/>
                <w:szCs w:val="21"/>
              </w:rPr>
              <w:t>应用技术平台、</w:t>
            </w:r>
            <w:proofErr w:type="gramStart"/>
            <w:r w:rsidRPr="002F7DC8">
              <w:rPr>
                <w:rFonts w:ascii="宋体" w:hint="eastAsia"/>
                <w:bCs/>
                <w:szCs w:val="21"/>
              </w:rPr>
              <w:t>微流控</w:t>
            </w:r>
            <w:proofErr w:type="gramEnd"/>
            <w:r w:rsidRPr="002F7DC8">
              <w:rPr>
                <w:rFonts w:ascii="宋体" w:hint="eastAsia"/>
                <w:bCs/>
                <w:szCs w:val="21"/>
              </w:rPr>
              <w:t>新技术平台、分子诊断检测平台、动物疾病检测平台等。公司高度重视生物原料的开发，努力从源头实现原料的自我供给，目前在药物滥用检测原料上，已实现超80%的原料自我供给。</w:t>
            </w:r>
            <w:proofErr w:type="spellStart"/>
            <w:r w:rsidRPr="002F7DC8">
              <w:rPr>
                <w:rFonts w:ascii="宋体" w:hint="eastAsia"/>
                <w:bCs/>
                <w:szCs w:val="21"/>
              </w:rPr>
              <w:t>POCT</w:t>
            </w:r>
            <w:proofErr w:type="spellEnd"/>
            <w:r w:rsidRPr="002F7DC8">
              <w:rPr>
                <w:rFonts w:ascii="宋体" w:hint="eastAsia"/>
                <w:bCs/>
                <w:szCs w:val="21"/>
              </w:rPr>
              <w:t>应用技术平台的主动</w:t>
            </w:r>
            <w:proofErr w:type="gramStart"/>
            <w:r w:rsidRPr="002F7DC8">
              <w:rPr>
                <w:rFonts w:ascii="宋体" w:hint="eastAsia"/>
                <w:bCs/>
                <w:szCs w:val="21"/>
              </w:rPr>
              <w:t>式微流控荧光</w:t>
            </w:r>
            <w:proofErr w:type="gramEnd"/>
            <w:r w:rsidRPr="002F7DC8">
              <w:rPr>
                <w:rFonts w:ascii="宋体" w:hint="eastAsia"/>
                <w:bCs/>
                <w:szCs w:val="21"/>
              </w:rPr>
              <w:t>检测技术也有了实质性突破，公司在第一代基于新技术平台研发的微流控技术原型机的基础上，已经成功研发了心肌五项联合检测试剂，能够在数分钟之内得到检测结果，极大缩短了TAT时间。</w:t>
            </w:r>
          </w:p>
          <w:p w14:paraId="51D73151" w14:textId="37FAC2A6" w:rsidR="002F7DC8" w:rsidRDefault="002F7DC8">
            <w:pPr>
              <w:spacing w:line="360" w:lineRule="exact"/>
              <w:ind w:firstLineChars="200" w:firstLine="420"/>
              <w:rPr>
                <w:rFonts w:ascii="宋体"/>
                <w:bCs/>
                <w:szCs w:val="21"/>
              </w:rPr>
            </w:pPr>
            <w:r w:rsidRPr="002F7DC8">
              <w:rPr>
                <w:rFonts w:ascii="宋体" w:hint="eastAsia"/>
                <w:bCs/>
                <w:szCs w:val="21"/>
              </w:rPr>
              <w:t>前三季度，公司在现有成熟</w:t>
            </w:r>
            <w:proofErr w:type="spellStart"/>
            <w:r w:rsidRPr="002F7DC8">
              <w:rPr>
                <w:rFonts w:ascii="宋体" w:hint="eastAsia"/>
                <w:bCs/>
                <w:szCs w:val="21"/>
              </w:rPr>
              <w:t>POCT</w:t>
            </w:r>
            <w:proofErr w:type="spellEnd"/>
            <w:r w:rsidRPr="002F7DC8">
              <w:rPr>
                <w:rFonts w:ascii="宋体" w:hint="eastAsia"/>
                <w:bCs/>
                <w:szCs w:val="21"/>
              </w:rPr>
              <w:t>技术平台上，持续优化和扩展产品矩阵，推出满足不同细分领域和客户个性化需求的高质量产品，持续推进品牌建设和渠道推广，主营业务总体维持良性发展。由于美国加征关税影响，公司对美出口下滑。此外，传染病检测市场尤其是呼吸道传染病、热带传染病的周期性波动，对公司业绩亦产生了较大影响，与上年同期相比营业收入下降较为显著。公司1-9月实现营业收入3.08亿元，较上年同期减少20.76%；归属于上市公司股东的净利润2226.32万元，较上年同期减少75.04%。净利润降幅远高于营收降幅，主要是除上述营业收入减少因素外，公司研发注册费用、员工持股计划产生的股份支付费用增加，以及利息收入等财务性收益同比减少所致。</w:t>
            </w:r>
          </w:p>
          <w:p w14:paraId="7359F0F8" w14:textId="77777777" w:rsidR="000562DA" w:rsidRDefault="00A724A4">
            <w:pPr>
              <w:spacing w:beforeLines="50" w:before="156" w:line="360" w:lineRule="exact"/>
              <w:ind w:firstLineChars="200" w:firstLine="422"/>
              <w:rPr>
                <w:rFonts w:ascii="宋体"/>
                <w:b/>
                <w:szCs w:val="21"/>
              </w:rPr>
            </w:pPr>
            <w:r>
              <w:rPr>
                <w:rFonts w:ascii="宋体" w:hint="eastAsia"/>
                <w:b/>
                <w:szCs w:val="21"/>
              </w:rPr>
              <w:t>二、问答环节主要内容</w:t>
            </w:r>
          </w:p>
          <w:p w14:paraId="3FD53682" w14:textId="750A8CF4" w:rsidR="000562DA" w:rsidRDefault="00A724A4">
            <w:pPr>
              <w:spacing w:line="360" w:lineRule="exact"/>
              <w:ind w:firstLineChars="200" w:firstLine="422"/>
              <w:rPr>
                <w:rFonts w:ascii="宋体"/>
                <w:b/>
                <w:szCs w:val="21"/>
              </w:rPr>
            </w:pPr>
            <w:r>
              <w:rPr>
                <w:rFonts w:ascii="宋体"/>
                <w:b/>
                <w:szCs w:val="21"/>
              </w:rPr>
              <w:t>1</w:t>
            </w:r>
            <w:r>
              <w:rPr>
                <w:rFonts w:ascii="宋体" w:hint="eastAsia"/>
                <w:b/>
                <w:szCs w:val="21"/>
              </w:rPr>
              <w:t>、</w:t>
            </w:r>
            <w:r w:rsidR="00BB3DB7" w:rsidRPr="00BB3DB7">
              <w:rPr>
                <w:rFonts w:ascii="宋体" w:hint="eastAsia"/>
                <w:b/>
                <w:szCs w:val="21"/>
              </w:rPr>
              <w:t>最近</w:t>
            </w:r>
            <w:r w:rsidR="008D66C6">
              <w:rPr>
                <w:rFonts w:ascii="宋体" w:hint="eastAsia"/>
                <w:b/>
                <w:szCs w:val="21"/>
              </w:rPr>
              <w:t>关注</w:t>
            </w:r>
            <w:r w:rsidR="008D66C6">
              <w:rPr>
                <w:rFonts w:ascii="宋体"/>
                <w:b/>
                <w:szCs w:val="21"/>
              </w:rPr>
              <w:t>到</w:t>
            </w:r>
            <w:r w:rsidR="008D66C6">
              <w:rPr>
                <w:rFonts w:ascii="宋体" w:hint="eastAsia"/>
                <w:b/>
                <w:szCs w:val="21"/>
              </w:rPr>
              <w:t>中美关税有缓和迹象，取消10%的“芬太尼</w:t>
            </w:r>
            <w:r w:rsidR="00BB3DB7" w:rsidRPr="00BB3DB7">
              <w:rPr>
                <w:rFonts w:ascii="宋体" w:hint="eastAsia"/>
                <w:b/>
                <w:szCs w:val="21"/>
              </w:rPr>
              <w:t>关税</w:t>
            </w:r>
            <w:r w:rsidR="008D66C6">
              <w:rPr>
                <w:rFonts w:ascii="宋体" w:hint="eastAsia"/>
                <w:b/>
                <w:szCs w:val="21"/>
              </w:rPr>
              <w:t>”对公司的影响怎</w:t>
            </w:r>
            <w:r w:rsidR="00BB3DB7" w:rsidRPr="00BB3DB7">
              <w:rPr>
                <w:rFonts w:ascii="宋体" w:hint="eastAsia"/>
                <w:b/>
                <w:szCs w:val="21"/>
              </w:rPr>
              <w:t>样的？</w:t>
            </w:r>
          </w:p>
          <w:p w14:paraId="78054023" w14:textId="5527240D" w:rsidR="000562DA" w:rsidRDefault="00A724A4">
            <w:pPr>
              <w:spacing w:line="360" w:lineRule="exact"/>
              <w:ind w:firstLineChars="200" w:firstLine="420"/>
              <w:rPr>
                <w:rFonts w:ascii="宋体"/>
                <w:b/>
                <w:szCs w:val="21"/>
              </w:rPr>
            </w:pPr>
            <w:r>
              <w:rPr>
                <w:rFonts w:ascii="宋体" w:hint="eastAsia"/>
                <w:szCs w:val="21"/>
              </w:rPr>
              <w:t>答：</w:t>
            </w:r>
            <w:r w:rsidR="008D66C6" w:rsidRPr="008D66C6">
              <w:rPr>
                <w:rFonts w:ascii="宋体" w:hint="eastAsia"/>
                <w:szCs w:val="21"/>
              </w:rPr>
              <w:t>“</w:t>
            </w:r>
            <w:r w:rsidR="00BB3DB7" w:rsidRPr="008D66C6">
              <w:rPr>
                <w:rFonts w:ascii="宋体" w:hint="eastAsia"/>
                <w:szCs w:val="21"/>
              </w:rPr>
              <w:t>芬太尼关税</w:t>
            </w:r>
            <w:r w:rsidR="008D66C6" w:rsidRPr="008D66C6">
              <w:rPr>
                <w:rFonts w:ascii="宋体" w:hint="eastAsia"/>
                <w:szCs w:val="21"/>
              </w:rPr>
              <w:t>”</w:t>
            </w:r>
            <w:r w:rsidR="008D66C6">
              <w:rPr>
                <w:rFonts w:ascii="宋体" w:hint="eastAsia"/>
                <w:szCs w:val="21"/>
              </w:rPr>
              <w:t>的取消</w:t>
            </w:r>
            <w:r w:rsidR="00BB3DB7" w:rsidRPr="00BB3DB7">
              <w:rPr>
                <w:rFonts w:ascii="宋体" w:hint="eastAsia"/>
                <w:szCs w:val="21"/>
              </w:rPr>
              <w:t>利好</w:t>
            </w:r>
            <w:r w:rsidR="008D66C6">
              <w:rPr>
                <w:rFonts w:ascii="宋体" w:hint="eastAsia"/>
                <w:szCs w:val="21"/>
              </w:rPr>
              <w:t>出口美国</w:t>
            </w:r>
            <w:r w:rsidR="008D66C6">
              <w:rPr>
                <w:rFonts w:ascii="宋体"/>
                <w:szCs w:val="21"/>
              </w:rPr>
              <w:t>市场的中国企业</w:t>
            </w:r>
            <w:r w:rsidR="00BB3DB7" w:rsidRPr="00BB3DB7">
              <w:rPr>
                <w:rFonts w:ascii="宋体" w:hint="eastAsia"/>
                <w:szCs w:val="21"/>
              </w:rPr>
              <w:t>，</w:t>
            </w:r>
            <w:r w:rsidR="008D66C6">
              <w:rPr>
                <w:rFonts w:ascii="宋体" w:hint="eastAsia"/>
                <w:szCs w:val="21"/>
              </w:rPr>
              <w:t>根据中美经贸</w:t>
            </w:r>
            <w:r w:rsidR="008D66C6">
              <w:rPr>
                <w:rFonts w:ascii="宋体"/>
                <w:szCs w:val="21"/>
              </w:rPr>
              <w:t>磋商达成的成果，</w:t>
            </w:r>
            <w:r w:rsidR="008D66C6">
              <w:rPr>
                <w:rFonts w:ascii="宋体" w:hint="eastAsia"/>
                <w:szCs w:val="21"/>
              </w:rPr>
              <w:t>双方</w:t>
            </w:r>
            <w:r w:rsidR="008D66C6">
              <w:rPr>
                <w:rFonts w:ascii="宋体"/>
                <w:szCs w:val="21"/>
              </w:rPr>
              <w:t>暂停实施</w:t>
            </w:r>
            <w:r w:rsidR="008D66C6">
              <w:rPr>
                <w:rFonts w:ascii="宋体" w:hint="eastAsia"/>
                <w:szCs w:val="21"/>
              </w:rPr>
              <w:t>措施</w:t>
            </w:r>
            <w:r w:rsidR="008D66C6">
              <w:rPr>
                <w:rFonts w:ascii="宋体"/>
                <w:szCs w:val="21"/>
              </w:rPr>
              <w:t>一年</w:t>
            </w:r>
            <w:r w:rsidR="008D66C6">
              <w:rPr>
                <w:rFonts w:ascii="宋体" w:hint="eastAsia"/>
                <w:szCs w:val="21"/>
              </w:rPr>
              <w:t>意味</w:t>
            </w:r>
            <w:r w:rsidR="008D66C6">
              <w:rPr>
                <w:rFonts w:ascii="宋体"/>
                <w:szCs w:val="21"/>
              </w:rPr>
              <w:t>着</w:t>
            </w:r>
            <w:r w:rsidR="008D66C6">
              <w:rPr>
                <w:rFonts w:ascii="宋体" w:hint="eastAsia"/>
                <w:szCs w:val="21"/>
              </w:rPr>
              <w:t>美国市场在</w:t>
            </w:r>
            <w:r w:rsidR="008D66C6">
              <w:rPr>
                <w:rFonts w:ascii="宋体"/>
                <w:szCs w:val="21"/>
              </w:rPr>
              <w:t>未来</w:t>
            </w:r>
            <w:r w:rsidR="00BB3DB7" w:rsidRPr="00BB3DB7">
              <w:rPr>
                <w:rFonts w:ascii="宋体" w:hint="eastAsia"/>
                <w:szCs w:val="21"/>
              </w:rPr>
              <w:t>一年</w:t>
            </w:r>
            <w:r w:rsidR="008D66C6">
              <w:rPr>
                <w:rFonts w:ascii="宋体" w:hint="eastAsia"/>
                <w:szCs w:val="21"/>
              </w:rPr>
              <w:t>内将会保持相对稳定的</w:t>
            </w:r>
            <w:r w:rsidR="008D66C6">
              <w:rPr>
                <w:rFonts w:ascii="宋体"/>
                <w:szCs w:val="21"/>
              </w:rPr>
              <w:t>政策环境</w:t>
            </w:r>
            <w:r w:rsidR="008D66C6">
              <w:rPr>
                <w:rFonts w:ascii="宋体" w:hint="eastAsia"/>
                <w:szCs w:val="21"/>
              </w:rPr>
              <w:t>，在</w:t>
            </w:r>
            <w:r w:rsidR="007D3391">
              <w:rPr>
                <w:rFonts w:ascii="宋体" w:hint="eastAsia"/>
                <w:szCs w:val="21"/>
              </w:rPr>
              <w:t>此</w:t>
            </w:r>
            <w:r w:rsidR="008D66C6">
              <w:rPr>
                <w:rFonts w:ascii="宋体" w:hint="eastAsia"/>
                <w:szCs w:val="21"/>
              </w:rPr>
              <w:t>市场</w:t>
            </w:r>
            <w:r w:rsidR="008D66C6">
              <w:rPr>
                <w:rFonts w:ascii="宋体"/>
                <w:szCs w:val="21"/>
              </w:rPr>
              <w:t>环境下，</w:t>
            </w:r>
            <w:r w:rsidR="007D3391">
              <w:rPr>
                <w:rFonts w:ascii="宋体" w:hint="eastAsia"/>
                <w:szCs w:val="21"/>
              </w:rPr>
              <w:t>公司</w:t>
            </w:r>
            <w:r w:rsidR="001C3575">
              <w:rPr>
                <w:rFonts w:ascii="宋体"/>
                <w:szCs w:val="21"/>
              </w:rPr>
              <w:t>对美出口业务</w:t>
            </w:r>
            <w:r w:rsidR="00B571AE">
              <w:rPr>
                <w:rFonts w:ascii="宋体" w:hint="eastAsia"/>
                <w:szCs w:val="21"/>
              </w:rPr>
              <w:t>实现</w:t>
            </w:r>
            <w:r w:rsidR="00B61631">
              <w:rPr>
                <w:rFonts w:ascii="宋体" w:hint="eastAsia"/>
                <w:szCs w:val="21"/>
              </w:rPr>
              <w:t>平稳</w:t>
            </w:r>
            <w:r w:rsidR="00B571AE">
              <w:rPr>
                <w:rFonts w:ascii="宋体"/>
                <w:szCs w:val="21"/>
              </w:rPr>
              <w:t>增长</w:t>
            </w:r>
            <w:r w:rsidR="00410E63">
              <w:rPr>
                <w:rFonts w:ascii="宋体" w:hint="eastAsia"/>
                <w:szCs w:val="21"/>
              </w:rPr>
              <w:t>较</w:t>
            </w:r>
            <w:r w:rsidR="00410E63">
              <w:rPr>
                <w:rFonts w:ascii="宋体"/>
                <w:szCs w:val="21"/>
              </w:rPr>
              <w:t>有</w:t>
            </w:r>
            <w:r w:rsidR="007D3391">
              <w:rPr>
                <w:rFonts w:ascii="宋体"/>
                <w:szCs w:val="21"/>
              </w:rPr>
              <w:t>信心</w:t>
            </w:r>
            <w:r w:rsidR="00BB3DB7" w:rsidRPr="00BB3DB7">
              <w:rPr>
                <w:rFonts w:ascii="宋体" w:hint="eastAsia"/>
                <w:szCs w:val="21"/>
              </w:rPr>
              <w:t>。</w:t>
            </w:r>
          </w:p>
          <w:p w14:paraId="5E767FEB" w14:textId="7A6DCB2C" w:rsidR="000562DA" w:rsidRDefault="00A724A4">
            <w:pPr>
              <w:spacing w:beforeLines="50" w:before="156" w:line="360" w:lineRule="exact"/>
              <w:ind w:firstLineChars="200" w:firstLine="422"/>
              <w:rPr>
                <w:rFonts w:ascii="宋体"/>
                <w:b/>
                <w:szCs w:val="21"/>
              </w:rPr>
            </w:pPr>
            <w:r>
              <w:rPr>
                <w:rFonts w:ascii="宋体" w:hint="eastAsia"/>
                <w:b/>
                <w:szCs w:val="21"/>
              </w:rPr>
              <w:t>2、</w:t>
            </w:r>
            <w:r w:rsidR="001C3575">
              <w:rPr>
                <w:rFonts w:ascii="宋体" w:hint="eastAsia"/>
                <w:b/>
                <w:szCs w:val="21"/>
              </w:rPr>
              <w:t>公司</w:t>
            </w:r>
            <w:r w:rsidR="001C3575">
              <w:rPr>
                <w:rFonts w:ascii="宋体"/>
                <w:b/>
                <w:szCs w:val="21"/>
              </w:rPr>
              <w:t>对于今年</w:t>
            </w:r>
            <w:r w:rsidR="001C3575">
              <w:rPr>
                <w:rFonts w:ascii="宋体" w:hint="eastAsia"/>
                <w:b/>
                <w:szCs w:val="21"/>
              </w:rPr>
              <w:t>流感流行季是怎样的</w:t>
            </w:r>
            <w:r w:rsidR="001C3575">
              <w:rPr>
                <w:rFonts w:ascii="宋体"/>
                <w:b/>
                <w:szCs w:val="21"/>
              </w:rPr>
              <w:t>判断？</w:t>
            </w:r>
            <w:r w:rsidR="001C3575">
              <w:rPr>
                <w:rFonts w:ascii="宋体" w:hint="eastAsia"/>
                <w:b/>
                <w:szCs w:val="21"/>
              </w:rPr>
              <w:t>今年</w:t>
            </w:r>
            <w:r w:rsidR="001C3575">
              <w:rPr>
                <w:rFonts w:ascii="宋体"/>
                <w:b/>
                <w:szCs w:val="21"/>
              </w:rPr>
              <w:t>流感</w:t>
            </w:r>
            <w:r w:rsidR="001C3575">
              <w:rPr>
                <w:rFonts w:ascii="宋体" w:hint="eastAsia"/>
                <w:b/>
                <w:szCs w:val="21"/>
              </w:rPr>
              <w:t>检测</w:t>
            </w:r>
            <w:r w:rsidR="001C3575">
              <w:rPr>
                <w:rFonts w:ascii="宋体"/>
                <w:b/>
                <w:szCs w:val="21"/>
              </w:rPr>
              <w:t>市场是怎样的？</w:t>
            </w:r>
          </w:p>
          <w:p w14:paraId="005AFC54" w14:textId="3B798D63" w:rsidR="000562DA" w:rsidRDefault="00A724A4" w:rsidP="00DE473B">
            <w:pPr>
              <w:spacing w:line="360" w:lineRule="exact"/>
              <w:ind w:firstLineChars="200" w:firstLine="420"/>
              <w:rPr>
                <w:rFonts w:ascii="宋体"/>
                <w:szCs w:val="21"/>
              </w:rPr>
            </w:pPr>
            <w:r>
              <w:rPr>
                <w:rFonts w:ascii="宋体" w:hint="eastAsia"/>
                <w:szCs w:val="21"/>
              </w:rPr>
              <w:t>答：</w:t>
            </w:r>
            <w:r w:rsidR="00FD421C">
              <w:rPr>
                <w:rFonts w:ascii="宋体" w:hint="eastAsia"/>
                <w:szCs w:val="21"/>
              </w:rPr>
              <w:t>根据</w:t>
            </w:r>
            <w:proofErr w:type="gramStart"/>
            <w:r w:rsidR="00FD421C">
              <w:rPr>
                <w:rFonts w:ascii="宋体"/>
                <w:szCs w:val="21"/>
              </w:rPr>
              <w:t>中国疾控中心</w:t>
            </w:r>
            <w:proofErr w:type="gramEnd"/>
            <w:r w:rsidR="00FD421C" w:rsidRPr="00FD421C">
              <w:rPr>
                <w:rFonts w:ascii="宋体" w:hint="eastAsia"/>
                <w:szCs w:val="21"/>
              </w:rPr>
              <w:t>最新发布的流感监测显示</w:t>
            </w:r>
            <w:r w:rsidR="00FD421C">
              <w:rPr>
                <w:rFonts w:ascii="宋体" w:hint="eastAsia"/>
                <w:szCs w:val="21"/>
              </w:rPr>
              <w:t>，</w:t>
            </w:r>
            <w:r w:rsidR="00FD421C" w:rsidRPr="00FD421C">
              <w:rPr>
                <w:rFonts w:ascii="宋体" w:hint="eastAsia"/>
                <w:szCs w:val="21"/>
              </w:rPr>
              <w:t>流感病毒是今冬明春中国急性呼吸道传染病的主要病原体，当前中国流感活动呈现上升趋势。</w:t>
            </w:r>
            <w:r w:rsidR="00BB3DB7" w:rsidRPr="00BB3DB7">
              <w:rPr>
                <w:rFonts w:ascii="宋体" w:hint="eastAsia"/>
                <w:szCs w:val="21"/>
              </w:rPr>
              <w:t>流感季节性</w:t>
            </w:r>
            <w:r w:rsidR="00F1355F">
              <w:rPr>
                <w:rFonts w:ascii="宋体" w:hint="eastAsia"/>
                <w:szCs w:val="21"/>
              </w:rPr>
              <w:t>特征</w:t>
            </w:r>
            <w:r w:rsidR="00BB3DB7" w:rsidRPr="00BB3DB7">
              <w:rPr>
                <w:rFonts w:ascii="宋体" w:hint="eastAsia"/>
                <w:szCs w:val="21"/>
              </w:rPr>
              <w:t>非常明显</w:t>
            </w:r>
            <w:r w:rsidR="001C3575">
              <w:rPr>
                <w:rFonts w:ascii="宋体" w:hint="eastAsia"/>
                <w:szCs w:val="21"/>
              </w:rPr>
              <w:t>，一旦大范围</w:t>
            </w:r>
            <w:r w:rsidR="001C3575">
              <w:rPr>
                <w:rFonts w:ascii="宋体"/>
                <w:szCs w:val="21"/>
              </w:rPr>
              <w:t>流行</w:t>
            </w:r>
            <w:r w:rsidR="001C3575">
              <w:rPr>
                <w:rFonts w:ascii="宋体" w:hint="eastAsia"/>
                <w:szCs w:val="21"/>
              </w:rPr>
              <w:t>市场需求</w:t>
            </w:r>
            <w:r w:rsidR="001C3575">
              <w:rPr>
                <w:rFonts w:ascii="宋体"/>
                <w:szCs w:val="21"/>
              </w:rPr>
              <w:t>增长非常迅速</w:t>
            </w:r>
            <w:r w:rsidR="001C3575">
              <w:rPr>
                <w:rFonts w:ascii="宋体" w:hint="eastAsia"/>
                <w:szCs w:val="21"/>
              </w:rPr>
              <w:t>，</w:t>
            </w:r>
            <w:r w:rsidR="00F1355F">
              <w:rPr>
                <w:rFonts w:ascii="宋体" w:hint="eastAsia"/>
                <w:szCs w:val="21"/>
              </w:rPr>
              <w:t>现在</w:t>
            </w:r>
            <w:r w:rsidR="001C3575">
              <w:rPr>
                <w:rFonts w:ascii="宋体"/>
                <w:szCs w:val="21"/>
              </w:rPr>
              <w:t>国内</w:t>
            </w:r>
            <w:r w:rsidR="00F1355F">
              <w:rPr>
                <w:rFonts w:ascii="宋体" w:hint="eastAsia"/>
                <w:szCs w:val="21"/>
              </w:rPr>
              <w:t>消费者</w:t>
            </w:r>
            <w:r w:rsidR="001C3575">
              <w:rPr>
                <w:rFonts w:ascii="宋体"/>
                <w:szCs w:val="21"/>
              </w:rPr>
              <w:t>对于</w:t>
            </w:r>
            <w:r w:rsidR="001C3575">
              <w:rPr>
                <w:rFonts w:ascii="宋体" w:hint="eastAsia"/>
                <w:szCs w:val="21"/>
              </w:rPr>
              <w:t>使用</w:t>
            </w:r>
            <w:proofErr w:type="spellStart"/>
            <w:r w:rsidR="001C3575">
              <w:rPr>
                <w:rFonts w:ascii="宋体" w:hint="eastAsia"/>
                <w:szCs w:val="21"/>
              </w:rPr>
              <w:t>POCT</w:t>
            </w:r>
            <w:proofErr w:type="spellEnd"/>
            <w:r w:rsidR="001C3575">
              <w:rPr>
                <w:rFonts w:ascii="宋体" w:hint="eastAsia"/>
                <w:szCs w:val="21"/>
              </w:rPr>
              <w:t>检测</w:t>
            </w:r>
            <w:r w:rsidR="001C3575">
              <w:rPr>
                <w:rFonts w:ascii="宋体"/>
                <w:szCs w:val="21"/>
              </w:rPr>
              <w:t>流感</w:t>
            </w:r>
            <w:r w:rsidR="001C3575">
              <w:rPr>
                <w:rFonts w:ascii="宋体" w:hint="eastAsia"/>
                <w:szCs w:val="21"/>
              </w:rPr>
              <w:t>病毒</w:t>
            </w:r>
            <w:r w:rsidR="00D03295">
              <w:rPr>
                <w:rFonts w:ascii="宋体" w:hint="eastAsia"/>
                <w:szCs w:val="21"/>
              </w:rPr>
              <w:t>的</w:t>
            </w:r>
            <w:r w:rsidR="001C3575">
              <w:rPr>
                <w:rFonts w:ascii="宋体"/>
                <w:szCs w:val="21"/>
              </w:rPr>
              <w:t>习惯已经成熟，</w:t>
            </w:r>
            <w:r w:rsidR="00F1355F">
              <w:rPr>
                <w:rFonts w:ascii="宋体"/>
                <w:szCs w:val="21"/>
              </w:rPr>
              <w:t>早检测</w:t>
            </w:r>
            <w:r w:rsidR="00F1355F">
              <w:rPr>
                <w:rFonts w:ascii="宋体" w:hint="eastAsia"/>
                <w:szCs w:val="21"/>
              </w:rPr>
              <w:t>早治愈</w:t>
            </w:r>
            <w:r w:rsidR="00F1355F">
              <w:rPr>
                <w:rFonts w:ascii="宋体"/>
                <w:szCs w:val="21"/>
              </w:rPr>
              <w:t>的</w:t>
            </w:r>
            <w:r w:rsidR="00F1355F">
              <w:rPr>
                <w:rFonts w:ascii="宋体" w:hint="eastAsia"/>
                <w:szCs w:val="21"/>
              </w:rPr>
              <w:t>科学</w:t>
            </w:r>
            <w:r w:rsidR="00F1355F">
              <w:rPr>
                <w:rFonts w:ascii="宋体"/>
                <w:szCs w:val="21"/>
              </w:rPr>
              <w:t>理念</w:t>
            </w:r>
            <w:r w:rsidR="00F1355F">
              <w:rPr>
                <w:rFonts w:ascii="宋体" w:hint="eastAsia"/>
                <w:szCs w:val="21"/>
              </w:rPr>
              <w:t>也</w:t>
            </w:r>
            <w:r w:rsidR="00F1355F">
              <w:rPr>
                <w:rFonts w:ascii="宋体"/>
                <w:szCs w:val="21"/>
              </w:rPr>
              <w:t>已深入人心</w:t>
            </w:r>
            <w:r w:rsidR="00F1355F">
              <w:rPr>
                <w:rFonts w:ascii="宋体" w:hint="eastAsia"/>
                <w:szCs w:val="21"/>
              </w:rPr>
              <w:t>。</w:t>
            </w:r>
            <w:r w:rsidR="00F1355F" w:rsidRPr="00F1355F">
              <w:rPr>
                <w:rFonts w:ascii="宋体" w:hint="eastAsia"/>
                <w:szCs w:val="21"/>
              </w:rPr>
              <w:t>目前国内有流感证书企业</w:t>
            </w:r>
            <w:r w:rsidR="001A2499">
              <w:rPr>
                <w:rFonts w:ascii="宋体" w:hint="eastAsia"/>
                <w:szCs w:val="21"/>
              </w:rPr>
              <w:t>数量相较去年增加了很多，</w:t>
            </w:r>
            <w:r w:rsidR="00F1355F" w:rsidRPr="00F1355F">
              <w:rPr>
                <w:rFonts w:ascii="宋体" w:hint="eastAsia"/>
                <w:szCs w:val="21"/>
              </w:rPr>
              <w:t>不过公司在国内市场获证较早，往年的流感产品已经形成了良好的品牌效应，同时在合作渠道上拥有先发优势。</w:t>
            </w:r>
            <w:r w:rsidR="00FD421C">
              <w:rPr>
                <w:rFonts w:ascii="宋体" w:hint="eastAsia"/>
                <w:szCs w:val="21"/>
              </w:rPr>
              <w:t>公司</w:t>
            </w:r>
            <w:r w:rsidR="00FD421C" w:rsidRPr="00FD421C">
              <w:rPr>
                <w:rFonts w:ascii="宋体" w:hint="eastAsia"/>
                <w:szCs w:val="21"/>
              </w:rPr>
              <w:t>有信心把握住市场</w:t>
            </w:r>
            <w:r w:rsidR="00FD421C" w:rsidRPr="00FD421C">
              <w:rPr>
                <w:rFonts w:ascii="宋体" w:hint="eastAsia"/>
                <w:szCs w:val="21"/>
              </w:rPr>
              <w:lastRenderedPageBreak/>
              <w:t>需求</w:t>
            </w:r>
            <w:r w:rsidR="00FD421C">
              <w:rPr>
                <w:rFonts w:ascii="宋体" w:hint="eastAsia"/>
                <w:szCs w:val="21"/>
              </w:rPr>
              <w:t>，现已做了部分备货并在有序出货中</w:t>
            </w:r>
            <w:r w:rsidR="00F1355F">
              <w:rPr>
                <w:rFonts w:ascii="宋体"/>
                <w:szCs w:val="21"/>
              </w:rPr>
              <w:t>。</w:t>
            </w:r>
          </w:p>
          <w:p w14:paraId="085A0B9A" w14:textId="040C7227" w:rsidR="00CE76DD" w:rsidRDefault="00CE76DD" w:rsidP="00CE76DD">
            <w:pPr>
              <w:spacing w:beforeLines="50" w:before="156" w:line="360" w:lineRule="exact"/>
              <w:ind w:firstLineChars="200" w:firstLine="422"/>
              <w:rPr>
                <w:rFonts w:ascii="宋体"/>
                <w:b/>
                <w:szCs w:val="21"/>
              </w:rPr>
            </w:pPr>
            <w:r>
              <w:rPr>
                <w:rFonts w:ascii="宋体"/>
                <w:b/>
                <w:szCs w:val="21"/>
              </w:rPr>
              <w:t>3</w:t>
            </w:r>
            <w:r w:rsidRPr="00CE76DD">
              <w:rPr>
                <w:rFonts w:ascii="宋体" w:hint="eastAsia"/>
                <w:b/>
                <w:szCs w:val="21"/>
              </w:rPr>
              <w:t>、</w:t>
            </w:r>
            <w:r>
              <w:rPr>
                <w:rFonts w:ascii="宋体" w:hint="eastAsia"/>
                <w:b/>
                <w:szCs w:val="21"/>
              </w:rPr>
              <w:t>公司</w:t>
            </w:r>
            <w:r w:rsidR="00102574">
              <w:rPr>
                <w:rFonts w:ascii="宋体" w:hint="eastAsia"/>
                <w:b/>
                <w:szCs w:val="21"/>
              </w:rPr>
              <w:t>近期新获</w:t>
            </w:r>
            <w:r w:rsidR="00102574">
              <w:rPr>
                <w:rFonts w:ascii="宋体"/>
                <w:b/>
                <w:szCs w:val="21"/>
              </w:rPr>
              <w:t>美国</w:t>
            </w:r>
            <w:r w:rsidR="00102574">
              <w:rPr>
                <w:rFonts w:ascii="宋体" w:hint="eastAsia"/>
                <w:b/>
                <w:szCs w:val="21"/>
              </w:rPr>
              <w:t>FDA证书情况</w:t>
            </w:r>
            <w:r w:rsidR="00102574">
              <w:rPr>
                <w:rFonts w:ascii="宋体"/>
                <w:b/>
                <w:szCs w:val="21"/>
              </w:rPr>
              <w:t>？</w:t>
            </w:r>
          </w:p>
          <w:p w14:paraId="23DDA044" w14:textId="5A96FC70" w:rsidR="00CE76DD" w:rsidRDefault="00CE76DD" w:rsidP="00CE76DD">
            <w:pPr>
              <w:spacing w:line="360" w:lineRule="exact"/>
              <w:ind w:firstLineChars="200" w:firstLine="420"/>
              <w:rPr>
                <w:rFonts w:ascii="宋体"/>
                <w:b/>
                <w:szCs w:val="21"/>
              </w:rPr>
            </w:pPr>
            <w:r>
              <w:rPr>
                <w:rFonts w:ascii="宋体" w:hint="eastAsia"/>
                <w:szCs w:val="21"/>
              </w:rPr>
              <w:t>答：</w:t>
            </w:r>
            <w:r w:rsidRPr="00CE76DD">
              <w:rPr>
                <w:rFonts w:ascii="宋体" w:hint="eastAsia"/>
                <w:szCs w:val="21"/>
              </w:rPr>
              <w:t>美国子公司</w:t>
            </w:r>
            <w:proofErr w:type="spellStart"/>
            <w:r w:rsidRPr="00CE76DD">
              <w:rPr>
                <w:rFonts w:ascii="宋体" w:hint="eastAsia"/>
                <w:szCs w:val="21"/>
              </w:rPr>
              <w:t>VINScreenTM</w:t>
            </w:r>
            <w:proofErr w:type="spellEnd"/>
            <w:r w:rsidRPr="00CE76DD">
              <w:rPr>
                <w:rFonts w:ascii="宋体" w:hint="eastAsia"/>
                <w:szCs w:val="21"/>
              </w:rPr>
              <w:t>系列尿液检测产品</w:t>
            </w:r>
            <w:r w:rsidR="00FA7BA2">
              <w:rPr>
                <w:rFonts w:ascii="宋体" w:hint="eastAsia"/>
                <w:szCs w:val="21"/>
              </w:rPr>
              <w:t>于</w:t>
            </w:r>
            <w:r w:rsidR="00FA7BA2">
              <w:rPr>
                <w:rFonts w:ascii="宋体"/>
                <w:szCs w:val="21"/>
              </w:rPr>
              <w:t>近期</w:t>
            </w:r>
            <w:r w:rsidRPr="00CE76DD">
              <w:rPr>
                <w:rFonts w:ascii="宋体" w:hint="eastAsia"/>
                <w:szCs w:val="21"/>
              </w:rPr>
              <w:t>获得美国FDA认证。此次获批的产品可快速检测人体尿液中18项滥用药物/代谢物，并提供专业版与家用版检测</w:t>
            </w:r>
            <w:proofErr w:type="gramStart"/>
            <w:r w:rsidRPr="00CE76DD">
              <w:rPr>
                <w:rFonts w:ascii="宋体" w:hint="eastAsia"/>
                <w:szCs w:val="21"/>
              </w:rPr>
              <w:t>杯两种</w:t>
            </w:r>
            <w:proofErr w:type="gramEnd"/>
            <w:r w:rsidRPr="00CE76DD">
              <w:rPr>
                <w:rFonts w:ascii="宋体" w:hint="eastAsia"/>
                <w:szCs w:val="21"/>
              </w:rPr>
              <w:t>版本，专业版适用于诊所、戒毒中心及司法检测等专业机构，满足高通量、高合</w:t>
            </w:r>
            <w:proofErr w:type="gramStart"/>
            <w:r w:rsidRPr="00CE76DD">
              <w:rPr>
                <w:rFonts w:ascii="宋体" w:hint="eastAsia"/>
                <w:szCs w:val="21"/>
              </w:rPr>
              <w:t>规</w:t>
            </w:r>
            <w:proofErr w:type="gramEnd"/>
            <w:r w:rsidRPr="00CE76DD">
              <w:rPr>
                <w:rFonts w:ascii="宋体" w:hint="eastAsia"/>
                <w:szCs w:val="21"/>
              </w:rPr>
              <w:t>性的检测需求；家用版则设计简便，为非专业人士提供快速、私密的初步筛查手段，有助于尽早发现药物滥用风险。根据美国疾控中心数据，仅2024年，美国就有超过48,000例死亡涉及合成阿片类药物，其中芬太尼是主要元凶。美国缉毒局的统计进一步显示，2024年查获的非法芬太尼相当于3.8亿多剂致命剂量，而仅2毫克的芬太尼就足以致命。此次获证产品对这一严峻形势提供了全面、精准检测方案，其可在一个尿杯中同时检测芬太尼原型及其代谢物去甲芬太尼，有效提高芬太尼检测灵敏度。最低检出限度达到</w:t>
            </w:r>
            <w:proofErr w:type="spellStart"/>
            <w:r w:rsidRPr="00CE76DD">
              <w:rPr>
                <w:rFonts w:ascii="宋体" w:hint="eastAsia"/>
                <w:szCs w:val="21"/>
              </w:rPr>
              <w:t>1ng</w:t>
            </w:r>
            <w:proofErr w:type="spellEnd"/>
            <w:r w:rsidRPr="00CE76DD">
              <w:rPr>
                <w:rFonts w:ascii="宋体" w:hint="eastAsia"/>
                <w:szCs w:val="21"/>
              </w:rPr>
              <w:t>/ml。</w:t>
            </w:r>
          </w:p>
          <w:p w14:paraId="0E6527E2" w14:textId="3A4CA079" w:rsidR="000562DA" w:rsidRDefault="00CE76DD">
            <w:pPr>
              <w:spacing w:beforeLines="50" w:before="156" w:line="360" w:lineRule="exact"/>
              <w:ind w:firstLineChars="200" w:firstLine="422"/>
              <w:rPr>
                <w:rFonts w:ascii="宋体"/>
                <w:b/>
                <w:szCs w:val="21"/>
              </w:rPr>
            </w:pPr>
            <w:r>
              <w:rPr>
                <w:rFonts w:ascii="宋体"/>
                <w:b/>
                <w:szCs w:val="21"/>
              </w:rPr>
              <w:t>4</w:t>
            </w:r>
            <w:r w:rsidR="00A724A4">
              <w:rPr>
                <w:rFonts w:ascii="宋体" w:hint="eastAsia"/>
                <w:b/>
                <w:szCs w:val="21"/>
              </w:rPr>
              <w:t>、公司</w:t>
            </w:r>
            <w:proofErr w:type="gramStart"/>
            <w:r w:rsidR="00A724A4">
              <w:rPr>
                <w:rFonts w:ascii="宋体"/>
                <w:b/>
                <w:szCs w:val="21"/>
              </w:rPr>
              <w:t>微流控</w:t>
            </w:r>
            <w:proofErr w:type="gramEnd"/>
            <w:r w:rsidR="00A724A4">
              <w:rPr>
                <w:rFonts w:ascii="宋体" w:hint="eastAsia"/>
                <w:b/>
                <w:szCs w:val="21"/>
              </w:rPr>
              <w:t>荧光免疫</w:t>
            </w:r>
            <w:r w:rsidR="00A724A4">
              <w:rPr>
                <w:rFonts w:ascii="宋体"/>
                <w:b/>
                <w:szCs w:val="21"/>
              </w:rPr>
              <w:t>平台产品</w:t>
            </w:r>
            <w:r w:rsidR="00A724A4">
              <w:rPr>
                <w:rFonts w:ascii="宋体" w:hint="eastAsia"/>
                <w:b/>
                <w:szCs w:val="21"/>
              </w:rPr>
              <w:t>优势</w:t>
            </w:r>
            <w:r w:rsidR="00A724A4">
              <w:rPr>
                <w:rFonts w:ascii="宋体"/>
                <w:b/>
                <w:szCs w:val="21"/>
              </w:rPr>
              <w:t>和市场是什么？</w:t>
            </w:r>
          </w:p>
          <w:p w14:paraId="2ABAE553" w14:textId="492B4C4D" w:rsidR="000562DA" w:rsidRDefault="00A724A4">
            <w:pPr>
              <w:spacing w:line="360" w:lineRule="exact"/>
              <w:ind w:firstLineChars="200" w:firstLine="420"/>
              <w:rPr>
                <w:rFonts w:ascii="宋体"/>
                <w:szCs w:val="21"/>
              </w:rPr>
            </w:pPr>
            <w:r>
              <w:rPr>
                <w:rFonts w:ascii="宋体" w:hint="eastAsia"/>
                <w:szCs w:val="21"/>
              </w:rPr>
              <w:t>答：</w:t>
            </w:r>
            <w:r w:rsidR="00CE76DD" w:rsidRPr="00CE76DD">
              <w:rPr>
                <w:rFonts w:ascii="宋体" w:hint="eastAsia"/>
                <w:szCs w:val="21"/>
              </w:rPr>
              <w:t>公司</w:t>
            </w:r>
            <w:proofErr w:type="gramStart"/>
            <w:r w:rsidR="00CE76DD" w:rsidRPr="00CE76DD">
              <w:rPr>
                <w:rFonts w:ascii="宋体" w:hint="eastAsia"/>
                <w:szCs w:val="21"/>
              </w:rPr>
              <w:t>微流控</w:t>
            </w:r>
            <w:proofErr w:type="gramEnd"/>
            <w:r w:rsidR="00CE76DD" w:rsidRPr="00CE76DD">
              <w:rPr>
                <w:rFonts w:ascii="宋体" w:hint="eastAsia"/>
                <w:szCs w:val="21"/>
              </w:rPr>
              <w:t>荧光免疫产品致力于让“精准”与“便捷”不再矛盾，</w:t>
            </w:r>
            <w:proofErr w:type="gramStart"/>
            <w:r w:rsidR="00CE76DD" w:rsidRPr="00CE76DD">
              <w:rPr>
                <w:rFonts w:ascii="宋体" w:hint="eastAsia"/>
                <w:szCs w:val="21"/>
              </w:rPr>
              <w:t>微流控设备</w:t>
            </w:r>
            <w:proofErr w:type="gramEnd"/>
            <w:r w:rsidR="00CE76DD" w:rsidRPr="00CE76DD">
              <w:rPr>
                <w:rFonts w:ascii="宋体" w:hint="eastAsia"/>
                <w:szCs w:val="21"/>
              </w:rPr>
              <w:t>主要分为</w:t>
            </w:r>
            <w:proofErr w:type="spellStart"/>
            <w:r w:rsidR="00CE76DD" w:rsidRPr="00CE76DD">
              <w:rPr>
                <w:rFonts w:ascii="宋体" w:hint="eastAsia"/>
                <w:szCs w:val="21"/>
              </w:rPr>
              <w:t>FluidicNow</w:t>
            </w:r>
            <w:r w:rsidR="00CE76DD" w:rsidRPr="00032EAC">
              <w:rPr>
                <w:rFonts w:ascii="宋体" w:hint="eastAsia"/>
                <w:szCs w:val="21"/>
                <w:vertAlign w:val="superscript"/>
              </w:rPr>
              <w:t>TM</w:t>
            </w:r>
            <w:proofErr w:type="spellEnd"/>
            <w:r w:rsidR="00CE76DD" w:rsidRPr="00CE76DD">
              <w:rPr>
                <w:rFonts w:ascii="宋体" w:hint="eastAsia"/>
                <w:szCs w:val="21"/>
              </w:rPr>
              <w:t>仪器设备及内置冻干微球的微列阵芯片。设备中内置的主动式液体控制装置可以精确控制试剂芯片中的流体速度、反应时间和体积，使荧光反应更充分，干扰更少。而微列阵芯片则采用了更快溶解速度、高灵敏度及高稳定性的冻干微球，配合均匀的微列阵区域，使抗原、抗体充分结合，降低背景噪声，提高灵敏度。与普通免疫荧光相比，</w:t>
            </w:r>
            <w:proofErr w:type="gramStart"/>
            <w:r w:rsidR="00CE76DD" w:rsidRPr="00CE76DD">
              <w:rPr>
                <w:rFonts w:ascii="宋体" w:hint="eastAsia"/>
                <w:szCs w:val="21"/>
              </w:rPr>
              <w:t>微流控</w:t>
            </w:r>
            <w:proofErr w:type="gramEnd"/>
            <w:r w:rsidR="00CE76DD" w:rsidRPr="00CE76DD">
              <w:rPr>
                <w:rFonts w:ascii="宋体" w:hint="eastAsia"/>
                <w:szCs w:val="21"/>
              </w:rPr>
              <w:t>荧光免疫产品能够用更短的时间获得更准确的结果。与化学发光法相比，该产品不仅能够实现更为快速的定量检测，并且可以室温运输及保存，同时仪器设备小巧轻便，能够适应更多的检测场景。未来在微流控技术平台的基础上，公司还将搭载糖尿病肾病类检测试剂、自身免疫抗体检测、甲状腺功能检测系列等系列检测试剂，开发</w:t>
            </w:r>
            <w:proofErr w:type="gramStart"/>
            <w:r w:rsidR="00CE76DD" w:rsidRPr="00CE76DD">
              <w:rPr>
                <w:rFonts w:ascii="宋体" w:hint="eastAsia"/>
                <w:szCs w:val="21"/>
              </w:rPr>
              <w:t>更多既</w:t>
            </w:r>
            <w:proofErr w:type="gramEnd"/>
            <w:r w:rsidR="00CE76DD" w:rsidRPr="00CE76DD">
              <w:rPr>
                <w:rFonts w:ascii="宋体" w:hint="eastAsia"/>
                <w:szCs w:val="21"/>
              </w:rPr>
              <w:t>快速便捷又精准定量的差异化新技术产品，实现产品的分层迭代，满足市场需求。微流控心肌联合检测项目是公司进度较快的产品，现已在欧盟CE备案，</w:t>
            </w:r>
            <w:r w:rsidR="00CE76DD">
              <w:rPr>
                <w:rFonts w:ascii="宋体" w:hint="eastAsia"/>
                <w:szCs w:val="21"/>
              </w:rPr>
              <w:t>后续</w:t>
            </w:r>
            <w:r w:rsidR="00CE76DD">
              <w:rPr>
                <w:rFonts w:ascii="宋体"/>
                <w:szCs w:val="21"/>
              </w:rPr>
              <w:t>公司将在</w:t>
            </w:r>
            <w:r w:rsidR="00CE76DD" w:rsidRPr="00CE76DD">
              <w:rPr>
                <w:rFonts w:ascii="宋体" w:hint="eastAsia"/>
                <w:szCs w:val="21"/>
              </w:rPr>
              <w:t>国内</w:t>
            </w:r>
            <w:r w:rsidR="00CE76DD">
              <w:rPr>
                <w:rFonts w:ascii="宋体" w:hint="eastAsia"/>
                <w:szCs w:val="21"/>
              </w:rPr>
              <w:t>、</w:t>
            </w:r>
            <w:r w:rsidR="00CE76DD">
              <w:rPr>
                <w:rFonts w:ascii="宋体"/>
                <w:szCs w:val="21"/>
              </w:rPr>
              <w:t>欧盟</w:t>
            </w:r>
            <w:proofErr w:type="spellStart"/>
            <w:r w:rsidR="00CE76DD">
              <w:rPr>
                <w:rFonts w:ascii="宋体" w:hint="eastAsia"/>
                <w:szCs w:val="21"/>
              </w:rPr>
              <w:t>IVDR</w:t>
            </w:r>
            <w:proofErr w:type="spellEnd"/>
            <w:r w:rsidR="00135AB9">
              <w:rPr>
                <w:rFonts w:ascii="宋体" w:hint="eastAsia"/>
                <w:szCs w:val="21"/>
              </w:rPr>
              <w:t>及东南亚市场</w:t>
            </w:r>
            <w:r w:rsidR="00CE76DD" w:rsidRPr="00CE76DD">
              <w:rPr>
                <w:rFonts w:ascii="宋体" w:hint="eastAsia"/>
                <w:szCs w:val="21"/>
              </w:rPr>
              <w:t>陆续报证。</w:t>
            </w:r>
          </w:p>
          <w:p w14:paraId="3CD7618E" w14:textId="4CE40A38" w:rsidR="000562DA" w:rsidRDefault="00A724A4">
            <w:pPr>
              <w:spacing w:beforeLines="50" w:before="156" w:line="360" w:lineRule="exact"/>
              <w:ind w:firstLineChars="200" w:firstLine="422"/>
              <w:rPr>
                <w:rFonts w:ascii="宋体"/>
                <w:b/>
                <w:szCs w:val="21"/>
              </w:rPr>
            </w:pPr>
            <w:r>
              <w:rPr>
                <w:rFonts w:ascii="宋体" w:hint="eastAsia"/>
                <w:b/>
                <w:szCs w:val="21"/>
              </w:rPr>
              <w:t>5、</w:t>
            </w:r>
            <w:r w:rsidR="00CE76DD">
              <w:rPr>
                <w:rFonts w:ascii="宋体" w:hint="eastAsia"/>
                <w:b/>
                <w:szCs w:val="21"/>
              </w:rPr>
              <w:t>青石</w:t>
            </w:r>
            <w:r w:rsidR="00CE76DD">
              <w:rPr>
                <w:rFonts w:ascii="宋体"/>
                <w:b/>
                <w:szCs w:val="21"/>
              </w:rPr>
              <w:t>永</w:t>
            </w:r>
            <w:proofErr w:type="gramStart"/>
            <w:r w:rsidR="00CE76DD">
              <w:rPr>
                <w:rFonts w:ascii="宋体"/>
                <w:b/>
                <w:szCs w:val="21"/>
              </w:rPr>
              <w:t>隽</w:t>
            </w:r>
            <w:proofErr w:type="gramEnd"/>
            <w:r w:rsidR="005F0412" w:rsidRPr="005F0412">
              <w:rPr>
                <w:rFonts w:ascii="宋体" w:hint="eastAsia"/>
                <w:b/>
                <w:szCs w:val="21"/>
              </w:rPr>
              <w:t>注册性临床规划是怎样的？</w:t>
            </w:r>
            <w:r w:rsidR="00F060B2">
              <w:rPr>
                <w:rFonts w:ascii="宋体" w:hint="eastAsia"/>
                <w:b/>
                <w:szCs w:val="21"/>
              </w:rPr>
              <w:t>目前</w:t>
            </w:r>
            <w:r w:rsidR="005F0412" w:rsidRPr="005F0412">
              <w:rPr>
                <w:rFonts w:ascii="宋体" w:hint="eastAsia"/>
                <w:b/>
                <w:szCs w:val="21"/>
              </w:rPr>
              <w:t>融资计划是怎样的？</w:t>
            </w:r>
          </w:p>
          <w:p w14:paraId="038D2D41" w14:textId="3304B87E" w:rsidR="00CE76DD" w:rsidRPr="0043017A" w:rsidRDefault="00A724A4" w:rsidP="0043017A">
            <w:pPr>
              <w:spacing w:line="360" w:lineRule="exact"/>
              <w:ind w:firstLineChars="200" w:firstLine="420"/>
              <w:rPr>
                <w:rFonts w:ascii="宋体"/>
                <w:szCs w:val="21"/>
              </w:rPr>
            </w:pPr>
            <w:r>
              <w:rPr>
                <w:rFonts w:ascii="宋体"/>
                <w:szCs w:val="21"/>
              </w:rPr>
              <w:t>答：</w:t>
            </w:r>
            <w:r w:rsidR="00F060B2" w:rsidRPr="00F060B2">
              <w:rPr>
                <w:rFonts w:ascii="宋体" w:hint="eastAsia"/>
                <w:szCs w:val="21"/>
              </w:rPr>
              <w:t>按照青石永</w:t>
            </w:r>
            <w:proofErr w:type="gramStart"/>
            <w:r w:rsidR="00F060B2" w:rsidRPr="00F060B2">
              <w:rPr>
                <w:rFonts w:ascii="宋体" w:hint="eastAsia"/>
                <w:szCs w:val="21"/>
              </w:rPr>
              <w:t>隽</w:t>
            </w:r>
            <w:proofErr w:type="gramEnd"/>
            <w:r w:rsidR="00F060B2" w:rsidRPr="00F060B2">
              <w:rPr>
                <w:rFonts w:ascii="宋体" w:hint="eastAsia"/>
                <w:szCs w:val="21"/>
              </w:rPr>
              <w:t>战略规划，该产品的医疗器械注册程序</w:t>
            </w:r>
            <w:r w:rsidR="001A2499">
              <w:rPr>
                <w:rFonts w:ascii="宋体" w:hint="eastAsia"/>
                <w:szCs w:val="21"/>
              </w:rPr>
              <w:t>预计</w:t>
            </w:r>
            <w:r w:rsidR="00F060B2" w:rsidRPr="00F060B2">
              <w:rPr>
                <w:rFonts w:ascii="宋体" w:hint="eastAsia"/>
                <w:szCs w:val="21"/>
              </w:rPr>
              <w:t>在2026年</w:t>
            </w:r>
            <w:r w:rsidR="001A2499">
              <w:rPr>
                <w:rFonts w:ascii="宋体" w:hint="eastAsia"/>
                <w:szCs w:val="21"/>
              </w:rPr>
              <w:t>末</w:t>
            </w:r>
            <w:r w:rsidR="00F060B2" w:rsidRPr="00F060B2">
              <w:rPr>
                <w:rFonts w:ascii="宋体" w:hint="eastAsia"/>
                <w:szCs w:val="21"/>
              </w:rPr>
              <w:t>启动，需要入组申报的临床数量为100</w:t>
            </w:r>
            <w:r w:rsidR="001A2499">
              <w:rPr>
                <w:rFonts w:ascii="宋体" w:hint="eastAsia"/>
                <w:szCs w:val="21"/>
              </w:rPr>
              <w:t>例</w:t>
            </w:r>
            <w:r w:rsidR="00F060B2" w:rsidRPr="00F060B2">
              <w:rPr>
                <w:rFonts w:ascii="宋体" w:hint="eastAsia"/>
                <w:szCs w:val="21"/>
              </w:rPr>
              <w:t>。</w:t>
            </w:r>
            <w:r w:rsidR="00F060B2">
              <w:rPr>
                <w:rFonts w:ascii="宋体" w:hint="eastAsia"/>
                <w:szCs w:val="21"/>
              </w:rPr>
              <w:t>如进展顺利将</w:t>
            </w:r>
            <w:r w:rsidR="005F0412" w:rsidRPr="005F0412">
              <w:rPr>
                <w:rFonts w:ascii="宋体" w:hint="eastAsia"/>
                <w:szCs w:val="21"/>
              </w:rPr>
              <w:t>在2029</w:t>
            </w:r>
            <w:r w:rsidR="00F060B2">
              <w:rPr>
                <w:rFonts w:ascii="宋体" w:hint="eastAsia"/>
                <w:szCs w:val="21"/>
              </w:rPr>
              <w:t>年获批</w:t>
            </w:r>
            <w:r w:rsidR="00F060B2" w:rsidRPr="00F060B2">
              <w:rPr>
                <w:rFonts w:ascii="宋体" w:hint="eastAsia"/>
                <w:szCs w:val="21"/>
              </w:rPr>
              <w:t>。目前青石永</w:t>
            </w:r>
            <w:proofErr w:type="gramStart"/>
            <w:r w:rsidR="00F060B2" w:rsidRPr="00F060B2">
              <w:rPr>
                <w:rFonts w:ascii="宋体" w:hint="eastAsia"/>
                <w:szCs w:val="21"/>
              </w:rPr>
              <w:t>隽</w:t>
            </w:r>
            <w:proofErr w:type="gramEnd"/>
            <w:r w:rsidR="00F060B2" w:rsidRPr="00F060B2">
              <w:rPr>
                <w:rFonts w:ascii="宋体" w:hint="eastAsia"/>
                <w:szCs w:val="21"/>
              </w:rPr>
              <w:t>已完成第一轮融资，公</w:t>
            </w:r>
            <w:r w:rsidR="00F060B2" w:rsidRPr="00F060B2">
              <w:rPr>
                <w:rFonts w:ascii="宋体" w:hint="eastAsia"/>
                <w:szCs w:val="21"/>
              </w:rPr>
              <w:lastRenderedPageBreak/>
              <w:t>司将持续关注后续融资计划和发展进展，积极推进产业及股权合作。</w:t>
            </w:r>
          </w:p>
        </w:tc>
      </w:tr>
      <w:tr w:rsidR="000562DA" w14:paraId="62C27144" w14:textId="77777777">
        <w:trPr>
          <w:trHeight w:val="557"/>
          <w:jc w:val="center"/>
        </w:trPr>
        <w:tc>
          <w:tcPr>
            <w:tcW w:w="2325" w:type="dxa"/>
            <w:shd w:val="clear" w:color="auto" w:fill="auto"/>
            <w:vAlign w:val="center"/>
          </w:tcPr>
          <w:p w14:paraId="766122A6" w14:textId="77777777" w:rsidR="000562DA" w:rsidRDefault="00A724A4">
            <w:pPr>
              <w:spacing w:beforeLines="25" w:before="78" w:afterLines="25" w:after="78"/>
              <w:rPr>
                <w:rFonts w:ascii="宋体" w:hAnsi="宋体"/>
                <w:b/>
                <w:bCs/>
                <w:iCs/>
                <w:sz w:val="24"/>
                <w:szCs w:val="24"/>
              </w:rPr>
            </w:pPr>
            <w:r>
              <w:rPr>
                <w:rFonts w:ascii="宋体" w:hAnsi="宋体" w:hint="eastAsia"/>
                <w:b/>
                <w:bCs/>
                <w:iCs/>
                <w:sz w:val="24"/>
                <w:szCs w:val="24"/>
              </w:rPr>
              <w:lastRenderedPageBreak/>
              <w:t>是否涉及应当披露重大信息的说明</w:t>
            </w:r>
          </w:p>
        </w:tc>
        <w:tc>
          <w:tcPr>
            <w:tcW w:w="6197" w:type="dxa"/>
            <w:shd w:val="clear" w:color="auto" w:fill="auto"/>
            <w:vAlign w:val="center"/>
          </w:tcPr>
          <w:p w14:paraId="3AA0AED1" w14:textId="77777777" w:rsidR="000562DA" w:rsidRDefault="00A724A4">
            <w:pPr>
              <w:spacing w:line="360" w:lineRule="auto"/>
              <w:rPr>
                <w:rFonts w:ascii="宋体" w:hAnsi="宋体"/>
                <w:bCs/>
                <w:iCs/>
                <w:sz w:val="24"/>
                <w:szCs w:val="24"/>
              </w:rPr>
            </w:pPr>
            <w:r>
              <w:rPr>
                <w:rFonts w:ascii="宋体" w:hAnsi="宋体" w:hint="eastAsia"/>
                <w:bCs/>
                <w:iCs/>
                <w:sz w:val="24"/>
                <w:szCs w:val="24"/>
              </w:rPr>
              <w:t>不涉及</w:t>
            </w:r>
          </w:p>
        </w:tc>
      </w:tr>
      <w:tr w:rsidR="000562DA" w14:paraId="46D9AF18" w14:textId="77777777">
        <w:trPr>
          <w:trHeight w:val="557"/>
          <w:jc w:val="center"/>
        </w:trPr>
        <w:tc>
          <w:tcPr>
            <w:tcW w:w="2325" w:type="dxa"/>
            <w:shd w:val="clear" w:color="auto" w:fill="auto"/>
            <w:vAlign w:val="center"/>
          </w:tcPr>
          <w:p w14:paraId="686DB1D7" w14:textId="77777777" w:rsidR="000562DA" w:rsidRDefault="00A724A4">
            <w:pPr>
              <w:spacing w:beforeLines="25" w:before="78" w:afterLines="25" w:after="78"/>
              <w:rPr>
                <w:rFonts w:ascii="宋体" w:hAnsi="宋体"/>
                <w:b/>
                <w:bCs/>
                <w:iCs/>
                <w:sz w:val="24"/>
                <w:szCs w:val="24"/>
              </w:rPr>
            </w:pPr>
            <w:r>
              <w:rPr>
                <w:rFonts w:ascii="宋体" w:hAnsi="宋体" w:hint="eastAsia"/>
                <w:b/>
                <w:bCs/>
                <w:iCs/>
                <w:sz w:val="24"/>
                <w:szCs w:val="24"/>
              </w:rPr>
              <w:t>附件清单（如）</w:t>
            </w:r>
          </w:p>
        </w:tc>
        <w:tc>
          <w:tcPr>
            <w:tcW w:w="6197" w:type="dxa"/>
            <w:shd w:val="clear" w:color="auto" w:fill="auto"/>
            <w:vAlign w:val="center"/>
          </w:tcPr>
          <w:p w14:paraId="2B68B751" w14:textId="77777777" w:rsidR="000562DA" w:rsidRDefault="00A724A4">
            <w:pPr>
              <w:spacing w:line="360" w:lineRule="auto"/>
              <w:rPr>
                <w:rFonts w:ascii="宋体" w:hAnsi="宋体"/>
                <w:bCs/>
                <w:iCs/>
                <w:sz w:val="24"/>
                <w:szCs w:val="24"/>
              </w:rPr>
            </w:pPr>
            <w:r>
              <w:rPr>
                <w:rFonts w:ascii="宋体" w:hAnsi="宋体" w:hint="eastAsia"/>
                <w:bCs/>
                <w:iCs/>
                <w:sz w:val="24"/>
                <w:szCs w:val="24"/>
              </w:rPr>
              <w:t>无</w:t>
            </w:r>
          </w:p>
        </w:tc>
      </w:tr>
      <w:tr w:rsidR="000562DA" w14:paraId="10008931" w14:textId="77777777">
        <w:trPr>
          <w:trHeight w:val="557"/>
          <w:jc w:val="center"/>
        </w:trPr>
        <w:tc>
          <w:tcPr>
            <w:tcW w:w="2325" w:type="dxa"/>
            <w:shd w:val="clear" w:color="auto" w:fill="auto"/>
            <w:vAlign w:val="center"/>
          </w:tcPr>
          <w:p w14:paraId="0034446D" w14:textId="77777777" w:rsidR="000562DA" w:rsidRDefault="00A724A4">
            <w:pPr>
              <w:spacing w:beforeLines="25" w:before="78" w:afterLines="25" w:after="78"/>
              <w:rPr>
                <w:rFonts w:ascii="宋体" w:hAnsi="宋体"/>
                <w:b/>
                <w:bCs/>
                <w:iCs/>
                <w:sz w:val="24"/>
                <w:szCs w:val="24"/>
              </w:rPr>
            </w:pPr>
            <w:r>
              <w:rPr>
                <w:rFonts w:ascii="宋体" w:hAnsi="宋体" w:hint="eastAsia"/>
                <w:b/>
                <w:bCs/>
                <w:iCs/>
                <w:sz w:val="24"/>
                <w:szCs w:val="24"/>
              </w:rPr>
              <w:t>日期</w:t>
            </w:r>
          </w:p>
        </w:tc>
        <w:tc>
          <w:tcPr>
            <w:tcW w:w="6197" w:type="dxa"/>
            <w:shd w:val="clear" w:color="auto" w:fill="auto"/>
            <w:vAlign w:val="center"/>
          </w:tcPr>
          <w:p w14:paraId="6FB8F097" w14:textId="6A82F903" w:rsidR="000562DA" w:rsidRDefault="00A724A4" w:rsidP="005F0412">
            <w:pPr>
              <w:spacing w:line="360" w:lineRule="auto"/>
              <w:rPr>
                <w:rFonts w:ascii="宋体" w:hAnsi="宋体"/>
                <w:iCs/>
                <w:sz w:val="24"/>
                <w:szCs w:val="24"/>
              </w:rPr>
            </w:pPr>
            <w:r>
              <w:rPr>
                <w:rFonts w:ascii="宋体" w:hAnsi="宋体" w:hint="eastAsia"/>
                <w:iCs/>
                <w:sz w:val="24"/>
                <w:szCs w:val="24"/>
              </w:rPr>
              <w:t>2</w:t>
            </w:r>
            <w:r>
              <w:rPr>
                <w:rFonts w:ascii="宋体" w:hAnsi="宋体"/>
                <w:iCs/>
                <w:sz w:val="24"/>
                <w:szCs w:val="24"/>
              </w:rPr>
              <w:t>025</w:t>
            </w:r>
            <w:r>
              <w:rPr>
                <w:rFonts w:ascii="宋体" w:hAnsi="宋体" w:hint="eastAsia"/>
                <w:iCs/>
                <w:sz w:val="24"/>
                <w:szCs w:val="24"/>
              </w:rPr>
              <w:t>年</w:t>
            </w:r>
            <w:r w:rsidR="005F0412">
              <w:rPr>
                <w:rFonts w:ascii="宋体" w:hAnsi="宋体"/>
                <w:iCs/>
                <w:sz w:val="24"/>
                <w:szCs w:val="24"/>
              </w:rPr>
              <w:t>11</w:t>
            </w:r>
            <w:r>
              <w:rPr>
                <w:rFonts w:ascii="宋体" w:hAnsi="宋体" w:hint="eastAsia"/>
                <w:iCs/>
                <w:sz w:val="24"/>
                <w:szCs w:val="24"/>
              </w:rPr>
              <w:t>月</w:t>
            </w:r>
            <w:r w:rsidR="005F0412">
              <w:rPr>
                <w:rFonts w:ascii="宋体" w:hAnsi="宋体" w:hint="eastAsia"/>
                <w:iCs/>
                <w:sz w:val="24"/>
                <w:szCs w:val="24"/>
              </w:rPr>
              <w:t>5日</w:t>
            </w:r>
          </w:p>
        </w:tc>
      </w:tr>
    </w:tbl>
    <w:p w14:paraId="732A0F8F" w14:textId="77777777" w:rsidR="000562DA" w:rsidRDefault="000562DA"/>
    <w:p w14:paraId="6D3FABB5" w14:textId="77777777" w:rsidR="000562DA" w:rsidRDefault="000562DA"/>
    <w:sectPr w:rsidR="000562DA">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B7DA2" w14:textId="77777777" w:rsidR="009C4C36" w:rsidRDefault="009C4C36">
      <w:r>
        <w:separator/>
      </w:r>
    </w:p>
  </w:endnote>
  <w:endnote w:type="continuationSeparator" w:id="0">
    <w:p w14:paraId="7C40F8B4" w14:textId="77777777" w:rsidR="009C4C36" w:rsidRDefault="009C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12272" w14:textId="77777777" w:rsidR="009C4C36" w:rsidRDefault="009C4C36">
      <w:r>
        <w:separator/>
      </w:r>
    </w:p>
  </w:footnote>
  <w:footnote w:type="continuationSeparator" w:id="0">
    <w:p w14:paraId="17EA8687" w14:textId="77777777" w:rsidR="009C4C36" w:rsidRDefault="009C4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A9D1" w14:textId="77777777" w:rsidR="000562DA" w:rsidRDefault="00A724A4">
    <w:pPr>
      <w:pStyle w:val="a7"/>
      <w:tabs>
        <w:tab w:val="clear" w:pos="4153"/>
      </w:tabs>
      <w:wordWrap w:val="0"/>
      <w:jc w:val="right"/>
    </w:pPr>
    <w:proofErr w:type="gramStart"/>
    <w:r>
      <w:rPr>
        <w:rFonts w:hint="eastAsia"/>
      </w:rPr>
      <w:t>杭州博拓生物</w:t>
    </w:r>
    <w:proofErr w:type="gramEnd"/>
    <w:r>
      <w:rPr>
        <w:rFonts w:hint="eastAsia"/>
      </w:rPr>
      <w:t>科技股份有限公司</w:t>
    </w:r>
    <w:r>
      <w:rPr>
        <w:rFonts w:hint="eastAsia"/>
      </w:rPr>
      <w:t xml:space="preserve">  </w:t>
    </w:r>
    <w:r>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D1D20"/>
    <w:rsid w:val="0000103D"/>
    <w:rsid w:val="00010F6E"/>
    <w:rsid w:val="00021CFE"/>
    <w:rsid w:val="00026804"/>
    <w:rsid w:val="00032EAC"/>
    <w:rsid w:val="00044E5C"/>
    <w:rsid w:val="000562DA"/>
    <w:rsid w:val="000639D6"/>
    <w:rsid w:val="00074C2E"/>
    <w:rsid w:val="00083F62"/>
    <w:rsid w:val="000B4B7C"/>
    <w:rsid w:val="000D012F"/>
    <w:rsid w:val="000E3880"/>
    <w:rsid w:val="000F4B95"/>
    <w:rsid w:val="00102574"/>
    <w:rsid w:val="0012690D"/>
    <w:rsid w:val="00135AB9"/>
    <w:rsid w:val="00177575"/>
    <w:rsid w:val="00184EA7"/>
    <w:rsid w:val="001A2499"/>
    <w:rsid w:val="001A700C"/>
    <w:rsid w:val="001B4F8E"/>
    <w:rsid w:val="001B565E"/>
    <w:rsid w:val="001B69C3"/>
    <w:rsid w:val="001C3575"/>
    <w:rsid w:val="001C6C3F"/>
    <w:rsid w:val="001D0D83"/>
    <w:rsid w:val="00201276"/>
    <w:rsid w:val="002018E5"/>
    <w:rsid w:val="0020674C"/>
    <w:rsid w:val="00211658"/>
    <w:rsid w:val="00217E64"/>
    <w:rsid w:val="00242D17"/>
    <w:rsid w:val="00251794"/>
    <w:rsid w:val="0025727C"/>
    <w:rsid w:val="002637BE"/>
    <w:rsid w:val="002C1A9D"/>
    <w:rsid w:val="002D05DE"/>
    <w:rsid w:val="002D3278"/>
    <w:rsid w:val="002E0B56"/>
    <w:rsid w:val="002E2D3F"/>
    <w:rsid w:val="002F7DC8"/>
    <w:rsid w:val="003212F2"/>
    <w:rsid w:val="00354386"/>
    <w:rsid w:val="003566B3"/>
    <w:rsid w:val="00363FAB"/>
    <w:rsid w:val="00364F7A"/>
    <w:rsid w:val="003706CD"/>
    <w:rsid w:val="00370E59"/>
    <w:rsid w:val="0037689E"/>
    <w:rsid w:val="003802A1"/>
    <w:rsid w:val="003869EE"/>
    <w:rsid w:val="00391E87"/>
    <w:rsid w:val="003A576C"/>
    <w:rsid w:val="003D05AD"/>
    <w:rsid w:val="003E13A3"/>
    <w:rsid w:val="003E4755"/>
    <w:rsid w:val="003F28EB"/>
    <w:rsid w:val="004102A7"/>
    <w:rsid w:val="00410E63"/>
    <w:rsid w:val="0043017A"/>
    <w:rsid w:val="00434AEF"/>
    <w:rsid w:val="004468DB"/>
    <w:rsid w:val="00455173"/>
    <w:rsid w:val="0045586A"/>
    <w:rsid w:val="004807D0"/>
    <w:rsid w:val="00493207"/>
    <w:rsid w:val="004964C0"/>
    <w:rsid w:val="004A20AD"/>
    <w:rsid w:val="004C705B"/>
    <w:rsid w:val="004E7777"/>
    <w:rsid w:val="004F037E"/>
    <w:rsid w:val="005250D9"/>
    <w:rsid w:val="00551C50"/>
    <w:rsid w:val="005C0B44"/>
    <w:rsid w:val="005C33D6"/>
    <w:rsid w:val="005D5AE0"/>
    <w:rsid w:val="005D5DC7"/>
    <w:rsid w:val="005F0412"/>
    <w:rsid w:val="006141C2"/>
    <w:rsid w:val="006153B6"/>
    <w:rsid w:val="00630E4F"/>
    <w:rsid w:val="006337E3"/>
    <w:rsid w:val="0063422D"/>
    <w:rsid w:val="00637D0C"/>
    <w:rsid w:val="00641D54"/>
    <w:rsid w:val="0066369C"/>
    <w:rsid w:val="00674FE7"/>
    <w:rsid w:val="00690617"/>
    <w:rsid w:val="00690AE9"/>
    <w:rsid w:val="006977B4"/>
    <w:rsid w:val="006B2913"/>
    <w:rsid w:val="0070607F"/>
    <w:rsid w:val="00706541"/>
    <w:rsid w:val="00722F90"/>
    <w:rsid w:val="007376EE"/>
    <w:rsid w:val="00750ABD"/>
    <w:rsid w:val="007534A0"/>
    <w:rsid w:val="0075389C"/>
    <w:rsid w:val="007553DA"/>
    <w:rsid w:val="007D3391"/>
    <w:rsid w:val="007D739C"/>
    <w:rsid w:val="007F76C6"/>
    <w:rsid w:val="00817403"/>
    <w:rsid w:val="00833ABE"/>
    <w:rsid w:val="00852794"/>
    <w:rsid w:val="00897299"/>
    <w:rsid w:val="008B5A9C"/>
    <w:rsid w:val="008D66C6"/>
    <w:rsid w:val="008F658B"/>
    <w:rsid w:val="00903273"/>
    <w:rsid w:val="00903428"/>
    <w:rsid w:val="009061D6"/>
    <w:rsid w:val="0090742D"/>
    <w:rsid w:val="00921807"/>
    <w:rsid w:val="00926A4F"/>
    <w:rsid w:val="00927BC8"/>
    <w:rsid w:val="00930B0F"/>
    <w:rsid w:val="009420A4"/>
    <w:rsid w:val="00961673"/>
    <w:rsid w:val="00970CC9"/>
    <w:rsid w:val="00985697"/>
    <w:rsid w:val="00986739"/>
    <w:rsid w:val="009876D3"/>
    <w:rsid w:val="00991A88"/>
    <w:rsid w:val="00992183"/>
    <w:rsid w:val="009A037B"/>
    <w:rsid w:val="009A4204"/>
    <w:rsid w:val="009A4E32"/>
    <w:rsid w:val="009B1592"/>
    <w:rsid w:val="009B3D4A"/>
    <w:rsid w:val="009C150F"/>
    <w:rsid w:val="009C4394"/>
    <w:rsid w:val="009C4C36"/>
    <w:rsid w:val="00A14C5A"/>
    <w:rsid w:val="00A17E6C"/>
    <w:rsid w:val="00A3099F"/>
    <w:rsid w:val="00A32CBB"/>
    <w:rsid w:val="00A53D01"/>
    <w:rsid w:val="00A625BD"/>
    <w:rsid w:val="00A724A4"/>
    <w:rsid w:val="00AB354D"/>
    <w:rsid w:val="00B04316"/>
    <w:rsid w:val="00B125A3"/>
    <w:rsid w:val="00B40F49"/>
    <w:rsid w:val="00B4372F"/>
    <w:rsid w:val="00B50491"/>
    <w:rsid w:val="00B571AE"/>
    <w:rsid w:val="00B57B44"/>
    <w:rsid w:val="00B61631"/>
    <w:rsid w:val="00B73A33"/>
    <w:rsid w:val="00BA1C9F"/>
    <w:rsid w:val="00BB3DB7"/>
    <w:rsid w:val="00BC2130"/>
    <w:rsid w:val="00BD1D20"/>
    <w:rsid w:val="00BD42E1"/>
    <w:rsid w:val="00BD6B6C"/>
    <w:rsid w:val="00BF0DE2"/>
    <w:rsid w:val="00C023CE"/>
    <w:rsid w:val="00C23E89"/>
    <w:rsid w:val="00C31D74"/>
    <w:rsid w:val="00C32C2B"/>
    <w:rsid w:val="00C3678B"/>
    <w:rsid w:val="00C528BD"/>
    <w:rsid w:val="00C52D10"/>
    <w:rsid w:val="00C54C6D"/>
    <w:rsid w:val="00C5670E"/>
    <w:rsid w:val="00C83E9D"/>
    <w:rsid w:val="00C84ACF"/>
    <w:rsid w:val="00C95DAD"/>
    <w:rsid w:val="00CB315C"/>
    <w:rsid w:val="00CB72CB"/>
    <w:rsid w:val="00CE76DD"/>
    <w:rsid w:val="00CF390C"/>
    <w:rsid w:val="00D03295"/>
    <w:rsid w:val="00D412E0"/>
    <w:rsid w:val="00D97475"/>
    <w:rsid w:val="00DA797D"/>
    <w:rsid w:val="00DB0FC6"/>
    <w:rsid w:val="00DB190F"/>
    <w:rsid w:val="00DD177E"/>
    <w:rsid w:val="00DD4434"/>
    <w:rsid w:val="00DD5DD4"/>
    <w:rsid w:val="00DE473B"/>
    <w:rsid w:val="00E01CAB"/>
    <w:rsid w:val="00E14C2C"/>
    <w:rsid w:val="00E17769"/>
    <w:rsid w:val="00E25F23"/>
    <w:rsid w:val="00E42664"/>
    <w:rsid w:val="00E4292B"/>
    <w:rsid w:val="00E71C16"/>
    <w:rsid w:val="00EA087D"/>
    <w:rsid w:val="00EA1474"/>
    <w:rsid w:val="00EA448D"/>
    <w:rsid w:val="00EB33BB"/>
    <w:rsid w:val="00EF4994"/>
    <w:rsid w:val="00EF7280"/>
    <w:rsid w:val="00F060B2"/>
    <w:rsid w:val="00F1355F"/>
    <w:rsid w:val="00F13AB1"/>
    <w:rsid w:val="00F439E4"/>
    <w:rsid w:val="00F54946"/>
    <w:rsid w:val="00F56488"/>
    <w:rsid w:val="00F60889"/>
    <w:rsid w:val="00F64DAE"/>
    <w:rsid w:val="00F718C2"/>
    <w:rsid w:val="00F73F07"/>
    <w:rsid w:val="00FA7BA2"/>
    <w:rsid w:val="00FB55F3"/>
    <w:rsid w:val="00FC7B1D"/>
    <w:rsid w:val="00FD421C"/>
    <w:rsid w:val="04243DB5"/>
    <w:rsid w:val="071719AF"/>
    <w:rsid w:val="09D771D4"/>
    <w:rsid w:val="0FB029A1"/>
    <w:rsid w:val="11850372"/>
    <w:rsid w:val="14ED3D4F"/>
    <w:rsid w:val="1CB2496B"/>
    <w:rsid w:val="1E1B36DB"/>
    <w:rsid w:val="1F5C3FAB"/>
    <w:rsid w:val="219D08AB"/>
    <w:rsid w:val="28F96038"/>
    <w:rsid w:val="2D063F81"/>
    <w:rsid w:val="3DA45043"/>
    <w:rsid w:val="42C910A8"/>
    <w:rsid w:val="4447497A"/>
    <w:rsid w:val="44CC6C2E"/>
    <w:rsid w:val="49C34AA3"/>
    <w:rsid w:val="4F0A2E55"/>
    <w:rsid w:val="5F565713"/>
    <w:rsid w:val="61B42C51"/>
    <w:rsid w:val="65A90A99"/>
    <w:rsid w:val="670E1BEF"/>
    <w:rsid w:val="68AD274F"/>
    <w:rsid w:val="6FB16FC8"/>
    <w:rsid w:val="776F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7E832"/>
  <w15:docId w15:val="{141C089B-25B4-458C-9BA3-74DFB4EF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6">
    <w:name w:val="页脚 字符"/>
    <w:link w:val="a5"/>
    <w:qFormat/>
    <w:rPr>
      <w:kern w:val="2"/>
      <w:sz w:val="18"/>
      <w:szCs w:val="18"/>
    </w:rPr>
  </w:style>
  <w:style w:type="character" w:customStyle="1" w:styleId="a4">
    <w:name w:val="批注框文本 字符"/>
    <w:basedOn w:val="a0"/>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760B-6832-43A7-990D-A8B72218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423</Words>
  <Characters>2413</Characters>
  <Application>Microsoft Office Word</Application>
  <DocSecurity>0</DocSecurity>
  <Lines>20</Lines>
  <Paragraphs>5</Paragraphs>
  <ScaleCrop>false</ScaleCrop>
  <Company>Micorosoft</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Micorosoft</cp:lastModifiedBy>
  <cp:revision>3</cp:revision>
  <dcterms:created xsi:type="dcterms:W3CDTF">2025-11-05T08:28:00Z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209E8F5F19474D9B86DA58D8A53133EF</vt:lpwstr>
  </property>
  <property fmtid="{D5CDD505-2E9C-101B-9397-08002B2CF9AE}" pid="4" name="KSOTemplateDocerSaveRecord">
    <vt:lpwstr>eyJoZGlkIjoiNTdlM2UwNjRjNGViMGVkMmExMjJmNzM4YzMwOTBjOTUiLCJ1c2VySWQiOiI0MTkzMzE5MTIifQ==</vt:lpwstr>
  </property>
</Properties>
</file>