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E02C9">
      <w:pPr>
        <w:spacing w:before="156" w:beforeLines="50" w:after="156" w:afterLines="50" w:line="400" w:lineRule="exact"/>
        <w:rPr>
          <w:rFonts w:hint="eastAsia" w:ascii="仿宋" w:hAnsi="仿宋" w:eastAsia="仿宋" w:cs="仿宋"/>
          <w:bCs/>
          <w:iCs/>
          <w:color w:val="000000"/>
          <w:sz w:val="24"/>
          <w:lang w:eastAsia="zh-CN"/>
        </w:rPr>
      </w:pPr>
      <w:r>
        <w:rPr>
          <w:rFonts w:hint="eastAsia" w:ascii="仿宋" w:hAnsi="仿宋" w:eastAsia="仿宋" w:cs="仿宋"/>
          <w:bCs/>
          <w:iCs/>
          <w:color w:val="000000"/>
          <w:sz w:val="24"/>
        </w:rPr>
        <w:t xml:space="preserve">证券代码： </w:t>
      </w:r>
      <w:r>
        <w:rPr>
          <w:rFonts w:hint="eastAsia" w:ascii="仿宋" w:hAnsi="仿宋" w:eastAsia="仿宋" w:cs="仿宋"/>
          <w:color w:val="000000"/>
          <w:sz w:val="24"/>
        </w:rPr>
        <w:t xml:space="preserve">600073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w:t>
      </w:r>
      <w:r>
        <w:rPr>
          <w:rFonts w:hint="eastAsia" w:ascii="仿宋" w:hAnsi="仿宋" w:eastAsia="仿宋" w:cs="仿宋"/>
          <w:bCs/>
          <w:iCs/>
          <w:color w:val="000000"/>
          <w:sz w:val="24"/>
        </w:rPr>
        <w:t>证券简称：</w:t>
      </w:r>
      <w:r>
        <w:rPr>
          <w:rFonts w:hint="eastAsia" w:ascii="仿宋" w:hAnsi="仿宋" w:eastAsia="仿宋" w:cs="仿宋"/>
          <w:color w:val="000000"/>
          <w:sz w:val="24"/>
          <w:lang w:val="en-US" w:eastAsia="zh-CN"/>
        </w:rPr>
        <w:t>光明肉业</w:t>
      </w:r>
    </w:p>
    <w:p w14:paraId="6B2D46AE">
      <w:pPr>
        <w:spacing w:before="156" w:beforeLines="50" w:after="156" w:afterLines="50" w:line="400" w:lineRule="exact"/>
        <w:jc w:val="center"/>
        <w:rPr>
          <w:rFonts w:hint="default" w:ascii="宋体" w:hAnsi="宋体"/>
          <w:b/>
          <w:bCs/>
          <w:iCs/>
          <w:color w:val="000000"/>
          <w:sz w:val="32"/>
          <w:szCs w:val="32"/>
        </w:rPr>
      </w:pPr>
    </w:p>
    <w:p w14:paraId="7C0E5BE9">
      <w:pPr>
        <w:spacing w:before="156" w:beforeLines="50" w:after="156" w:afterLines="50" w:line="400" w:lineRule="exact"/>
        <w:jc w:val="center"/>
        <w:rPr>
          <w:rFonts w:hint="default" w:ascii="宋体" w:hAnsi="宋体"/>
          <w:b/>
          <w:bCs/>
          <w:iCs/>
          <w:color w:val="000000"/>
          <w:sz w:val="32"/>
          <w:szCs w:val="32"/>
        </w:rPr>
      </w:pPr>
      <w:r>
        <w:rPr>
          <w:rFonts w:hint="default" w:ascii="宋体" w:hAnsi="宋体"/>
          <w:b/>
          <w:bCs/>
          <w:iCs/>
          <w:color w:val="000000"/>
          <w:sz w:val="32"/>
          <w:szCs w:val="32"/>
        </w:rPr>
        <w:t>上海</w:t>
      </w:r>
      <w:r>
        <w:rPr>
          <w:rFonts w:hint="eastAsia" w:ascii="宋体" w:hAnsi="宋体"/>
          <w:b/>
          <w:bCs/>
          <w:iCs/>
          <w:color w:val="000000"/>
          <w:sz w:val="32"/>
          <w:szCs w:val="32"/>
          <w:lang w:val="en-US" w:eastAsia="zh-CN"/>
        </w:rPr>
        <w:t>光明肉业集团</w:t>
      </w:r>
      <w:r>
        <w:rPr>
          <w:rFonts w:hint="default" w:ascii="宋体" w:hAnsi="宋体"/>
          <w:b/>
          <w:bCs/>
          <w:iCs/>
          <w:color w:val="000000"/>
          <w:sz w:val="32"/>
          <w:szCs w:val="32"/>
        </w:rPr>
        <w:t>股份有限公司</w:t>
      </w:r>
    </w:p>
    <w:p w14:paraId="746EFF97">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p w14:paraId="0CEE5F7E">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6185"/>
      </w:tblGrid>
      <w:tr w14:paraId="34BA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top"/>
          </w:tcPr>
          <w:p w14:paraId="56A285F5">
            <w:pPr>
              <w:spacing w:line="420" w:lineRule="exac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投资者关系活动类别</w:t>
            </w:r>
          </w:p>
          <w:p w14:paraId="2CC1DD81">
            <w:pPr>
              <w:spacing w:line="420" w:lineRule="exact"/>
              <w:rPr>
                <w:rFonts w:hint="eastAsia" w:ascii="仿宋" w:hAnsi="仿宋" w:eastAsia="仿宋" w:cs="仿宋"/>
                <w:bCs/>
                <w:iCs/>
                <w:color w:val="000000"/>
                <w:sz w:val="28"/>
                <w:szCs w:val="28"/>
              </w:rPr>
            </w:pPr>
          </w:p>
        </w:tc>
        <w:tc>
          <w:tcPr>
            <w:tcW w:w="6185" w:type="dxa"/>
            <w:tcBorders>
              <w:top w:val="single" w:color="auto" w:sz="4" w:space="0"/>
              <w:left w:val="single" w:color="auto" w:sz="4" w:space="0"/>
              <w:bottom w:val="single" w:color="auto" w:sz="4" w:space="0"/>
              <w:right w:val="single" w:color="auto" w:sz="4" w:space="0"/>
            </w:tcBorders>
            <w:noWrap w:val="0"/>
            <w:vAlign w:val="top"/>
          </w:tcPr>
          <w:p w14:paraId="16D2F92D">
            <w:pPr>
              <w:spacing w:line="420" w:lineRule="exact"/>
              <w:jc w:val="left"/>
              <w:rPr>
                <w:rFonts w:hint="eastAsia" w:ascii="仿宋" w:hAnsi="仿宋" w:eastAsia="仿宋" w:cs="仿宋"/>
                <w:bCs/>
                <w:iCs/>
                <w:color w:val="000000"/>
                <w:sz w:val="28"/>
                <w:szCs w:val="28"/>
              </w:rPr>
            </w:pPr>
            <w:r>
              <w:rPr>
                <w:rFonts w:hint="eastAsia" w:ascii="仿宋" w:hAnsi="仿宋" w:eastAsia="仿宋" w:cs="仿宋"/>
                <w:bCs/>
                <w:iCs/>
                <w:color w:val="000000"/>
                <w:kern w:val="0"/>
                <w:sz w:val="28"/>
                <w:szCs w:val="28"/>
                <w:lang w:eastAsia="zh-CN"/>
              </w:rPr>
              <w:t>□</w:t>
            </w:r>
            <w:r>
              <w:rPr>
                <w:rFonts w:hint="eastAsia" w:ascii="仿宋" w:hAnsi="仿宋" w:eastAsia="仿宋" w:cs="仿宋"/>
                <w:bCs/>
                <w:iCs/>
                <w:color w:val="000000"/>
                <w:kern w:val="0"/>
                <w:sz w:val="28"/>
                <w:szCs w:val="28"/>
                <w:lang w:val="en-US" w:eastAsia="zh-CN"/>
              </w:rPr>
              <w:t xml:space="preserve"> </w:t>
            </w:r>
            <w:r>
              <w:rPr>
                <w:rFonts w:hint="eastAsia" w:ascii="仿宋" w:hAnsi="仿宋" w:eastAsia="仿宋" w:cs="仿宋"/>
                <w:kern w:val="0"/>
                <w:sz w:val="28"/>
                <w:szCs w:val="28"/>
              </w:rPr>
              <w:t xml:space="preserve">特定对象调研        </w:t>
            </w:r>
            <w:r>
              <w:rPr>
                <w:rFonts w:hint="eastAsia" w:ascii="仿宋" w:hAnsi="仿宋" w:eastAsia="仿宋" w:cs="仿宋"/>
                <w:bCs/>
                <w:iCs/>
                <w:color w:val="000000"/>
                <w:kern w:val="0"/>
                <w:sz w:val="28"/>
                <w:szCs w:val="28"/>
                <w:lang w:eastAsia="zh-CN"/>
              </w:rPr>
              <w:t>□</w:t>
            </w: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分析师会议</w:t>
            </w:r>
          </w:p>
          <w:p w14:paraId="29D4912B">
            <w:pPr>
              <w:spacing w:line="420" w:lineRule="exact"/>
              <w:jc w:val="lef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 xml:space="preserve">媒体采访            </w:t>
            </w:r>
            <w:r>
              <w:rPr>
                <w:rFonts w:hint="eastAsia" w:ascii="仿宋" w:hAnsi="仿宋" w:eastAsia="仿宋" w:cs="仿宋"/>
                <w:bCs/>
                <w:iCs/>
                <w:color w:val="000000"/>
                <w:kern w:val="0"/>
                <w:sz w:val="28"/>
                <w:szCs w:val="28"/>
                <w:lang w:eastAsia="zh-CN"/>
              </w:rPr>
              <w:t>☑</w:t>
            </w: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业绩说明会</w:t>
            </w:r>
          </w:p>
          <w:p w14:paraId="385AE4EC">
            <w:pPr>
              <w:spacing w:line="420" w:lineRule="exact"/>
              <w:jc w:val="lef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 xml:space="preserve">新闻发布会          </w:t>
            </w: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路演活动</w:t>
            </w:r>
          </w:p>
          <w:p w14:paraId="16E44261">
            <w:pPr>
              <w:tabs>
                <w:tab w:val="left" w:pos="3045"/>
                <w:tab w:val="center" w:pos="3199"/>
              </w:tabs>
              <w:spacing w:line="420" w:lineRule="exact"/>
              <w:jc w:val="left"/>
              <w:rPr>
                <w:rFonts w:hint="eastAsia" w:ascii="仿宋" w:hAnsi="仿宋" w:eastAsia="仿宋" w:cs="仿宋"/>
                <w:bCs/>
                <w:iCs/>
                <w:color w:val="000000"/>
                <w:kern w:val="0"/>
                <w:sz w:val="28"/>
                <w:szCs w:val="28"/>
                <w:lang w:eastAsia="zh-CN"/>
              </w:rPr>
            </w:pP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现场参观</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xml:space="preserve"> </w:t>
            </w:r>
            <w:r>
              <w:rPr>
                <w:rFonts w:hint="eastAsia" w:ascii="仿宋" w:hAnsi="仿宋" w:eastAsia="仿宋" w:cs="仿宋"/>
                <w:bCs/>
                <w:iCs/>
                <w:color w:val="000000"/>
                <w:kern w:val="0"/>
                <w:sz w:val="28"/>
                <w:szCs w:val="28"/>
                <w:lang w:eastAsia="zh-CN"/>
              </w:rPr>
              <w:t>□</w:t>
            </w: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lang w:val="en-US" w:eastAsia="zh-CN"/>
              </w:rPr>
              <w:t>电话会议</w:t>
            </w:r>
          </w:p>
          <w:p w14:paraId="5509451E">
            <w:pPr>
              <w:tabs>
                <w:tab w:val="center" w:pos="3199"/>
              </w:tabs>
              <w:spacing w:line="420" w:lineRule="exact"/>
              <w:jc w:val="left"/>
              <w:rPr>
                <w:rFonts w:hint="eastAsia" w:ascii="仿宋" w:hAnsi="仿宋" w:eastAsia="仿宋" w:cs="仿宋"/>
                <w:bCs/>
                <w:iCs/>
                <w:color w:val="000000"/>
                <w:sz w:val="28"/>
                <w:szCs w:val="28"/>
              </w:rPr>
            </w:pP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其他</w:t>
            </w:r>
          </w:p>
        </w:tc>
      </w:tr>
      <w:tr w14:paraId="39D2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top"/>
          </w:tcPr>
          <w:p w14:paraId="4D62B711">
            <w:pPr>
              <w:spacing w:line="420" w:lineRule="exac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参与单位名称及人员姓名</w:t>
            </w:r>
          </w:p>
        </w:tc>
        <w:tc>
          <w:tcPr>
            <w:tcW w:w="6185" w:type="dxa"/>
            <w:tcBorders>
              <w:top w:val="single" w:color="auto" w:sz="4" w:space="0"/>
              <w:left w:val="single" w:color="auto" w:sz="4" w:space="0"/>
              <w:bottom w:val="single" w:color="auto" w:sz="4" w:space="0"/>
              <w:right w:val="single" w:color="auto" w:sz="4" w:space="0"/>
            </w:tcBorders>
            <w:noWrap w:val="0"/>
            <w:vAlign w:val="top"/>
          </w:tcPr>
          <w:p w14:paraId="2E548112">
            <w:pPr>
              <w:spacing w:line="420" w:lineRule="exact"/>
              <w:rPr>
                <w:rFonts w:hint="default" w:ascii="仿宋" w:hAnsi="仿宋" w:eastAsia="仿宋" w:cs="仿宋"/>
                <w:bCs/>
                <w:iCs/>
                <w:color w:val="000000"/>
                <w:sz w:val="28"/>
                <w:szCs w:val="28"/>
                <w:lang w:val="en-US" w:eastAsia="zh-CN"/>
              </w:rPr>
            </w:pPr>
            <w:r>
              <w:rPr>
                <w:rFonts w:hint="default" w:ascii="仿宋" w:hAnsi="仿宋" w:eastAsia="仿宋" w:cs="仿宋"/>
                <w:bCs/>
                <w:iCs/>
                <w:color w:val="000000"/>
                <w:sz w:val="28"/>
                <w:szCs w:val="28"/>
                <w:lang w:val="en-US" w:eastAsia="zh-CN"/>
              </w:rPr>
              <w:t>通过线上方式参与公司202</w:t>
            </w:r>
            <w:r>
              <w:rPr>
                <w:rFonts w:hint="eastAsia" w:ascii="仿宋" w:hAnsi="仿宋" w:eastAsia="仿宋" w:cs="仿宋"/>
                <w:bCs/>
                <w:iCs/>
                <w:color w:val="000000"/>
                <w:sz w:val="28"/>
                <w:szCs w:val="28"/>
                <w:lang w:val="en-US" w:eastAsia="zh-CN"/>
              </w:rPr>
              <w:t>5年第三季度</w:t>
            </w:r>
            <w:r>
              <w:rPr>
                <w:rFonts w:hint="default" w:ascii="仿宋" w:hAnsi="仿宋" w:eastAsia="仿宋" w:cs="仿宋"/>
                <w:bCs/>
                <w:iCs/>
                <w:color w:val="000000"/>
                <w:sz w:val="28"/>
                <w:szCs w:val="28"/>
                <w:lang w:val="en-US" w:eastAsia="zh-CN"/>
              </w:rPr>
              <w:t>业绩说明会的投资者</w:t>
            </w:r>
          </w:p>
        </w:tc>
      </w:tr>
      <w:tr w14:paraId="7748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top"/>
          </w:tcPr>
          <w:p w14:paraId="65E07742">
            <w:pPr>
              <w:spacing w:line="420" w:lineRule="exac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时间</w:t>
            </w:r>
          </w:p>
        </w:tc>
        <w:tc>
          <w:tcPr>
            <w:tcW w:w="6185" w:type="dxa"/>
            <w:tcBorders>
              <w:top w:val="single" w:color="auto" w:sz="4" w:space="0"/>
              <w:left w:val="single" w:color="auto" w:sz="4" w:space="0"/>
              <w:bottom w:val="single" w:color="auto" w:sz="4" w:space="0"/>
              <w:right w:val="single" w:color="auto" w:sz="4" w:space="0"/>
            </w:tcBorders>
            <w:noWrap w:val="0"/>
            <w:vAlign w:val="top"/>
          </w:tcPr>
          <w:p w14:paraId="3216620C">
            <w:pPr>
              <w:spacing w:line="420" w:lineRule="exact"/>
              <w:rPr>
                <w:rFonts w:hint="eastAsia" w:ascii="仿宋" w:hAnsi="仿宋" w:eastAsia="仿宋" w:cs="仿宋"/>
                <w:bCs/>
                <w:iCs/>
                <w:color w:val="000000"/>
                <w:sz w:val="28"/>
                <w:szCs w:val="28"/>
              </w:rPr>
            </w:pPr>
            <w:r>
              <w:rPr>
                <w:rFonts w:hint="eastAsia" w:ascii="仿宋" w:hAnsi="仿宋" w:eastAsia="仿宋" w:cs="仿宋"/>
                <w:bCs/>
                <w:iCs/>
                <w:color w:val="000000"/>
                <w:sz w:val="28"/>
                <w:szCs w:val="28"/>
              </w:rPr>
              <w:t>202</w:t>
            </w:r>
            <w:r>
              <w:rPr>
                <w:rFonts w:hint="eastAsia" w:ascii="仿宋" w:hAnsi="仿宋" w:eastAsia="仿宋" w:cs="仿宋"/>
                <w:bCs/>
                <w:iCs/>
                <w:color w:val="000000"/>
                <w:sz w:val="28"/>
                <w:szCs w:val="28"/>
                <w:lang w:val="en-US" w:eastAsia="zh-CN"/>
              </w:rPr>
              <w:t>5</w:t>
            </w:r>
            <w:r>
              <w:rPr>
                <w:rFonts w:hint="eastAsia" w:ascii="仿宋" w:hAnsi="仿宋" w:eastAsia="仿宋" w:cs="仿宋"/>
                <w:bCs/>
                <w:iCs/>
                <w:color w:val="000000"/>
                <w:sz w:val="28"/>
                <w:szCs w:val="28"/>
              </w:rPr>
              <w:t>年</w:t>
            </w:r>
            <w:r>
              <w:rPr>
                <w:rFonts w:hint="eastAsia" w:ascii="仿宋" w:hAnsi="仿宋" w:eastAsia="仿宋" w:cs="仿宋"/>
                <w:bCs/>
                <w:iCs/>
                <w:color w:val="000000"/>
                <w:sz w:val="28"/>
                <w:szCs w:val="28"/>
                <w:lang w:val="en-US" w:eastAsia="zh-CN"/>
              </w:rPr>
              <w:t>11</w:t>
            </w:r>
            <w:r>
              <w:rPr>
                <w:rFonts w:hint="eastAsia" w:ascii="仿宋" w:hAnsi="仿宋" w:eastAsia="仿宋" w:cs="仿宋"/>
                <w:bCs/>
                <w:iCs/>
                <w:color w:val="000000"/>
                <w:sz w:val="28"/>
                <w:szCs w:val="28"/>
              </w:rPr>
              <w:t>月</w:t>
            </w:r>
            <w:r>
              <w:rPr>
                <w:rFonts w:hint="eastAsia" w:ascii="仿宋" w:hAnsi="仿宋" w:eastAsia="仿宋" w:cs="仿宋"/>
                <w:bCs/>
                <w:iCs/>
                <w:color w:val="000000"/>
                <w:sz w:val="28"/>
                <w:szCs w:val="28"/>
                <w:lang w:val="en-US" w:eastAsia="zh-CN"/>
              </w:rPr>
              <w:t>4</w:t>
            </w:r>
            <w:r>
              <w:rPr>
                <w:rFonts w:hint="eastAsia" w:ascii="仿宋" w:hAnsi="仿宋" w:eastAsia="仿宋" w:cs="仿宋"/>
                <w:bCs/>
                <w:iCs/>
                <w:color w:val="000000"/>
                <w:sz w:val="28"/>
                <w:szCs w:val="28"/>
              </w:rPr>
              <w:t>日 (周</w:t>
            </w:r>
            <w:r>
              <w:rPr>
                <w:rFonts w:hint="eastAsia" w:ascii="仿宋" w:hAnsi="仿宋" w:eastAsia="仿宋" w:cs="仿宋"/>
                <w:bCs/>
                <w:iCs/>
                <w:color w:val="000000"/>
                <w:sz w:val="28"/>
                <w:szCs w:val="28"/>
                <w:lang w:val="en-US" w:eastAsia="zh-CN"/>
              </w:rPr>
              <w:t>二</w:t>
            </w:r>
            <w:r>
              <w:rPr>
                <w:rFonts w:hint="eastAsia" w:ascii="仿宋" w:hAnsi="仿宋" w:eastAsia="仿宋" w:cs="仿宋"/>
                <w:bCs/>
                <w:iCs/>
                <w:color w:val="000000"/>
                <w:sz w:val="28"/>
                <w:szCs w:val="28"/>
              </w:rPr>
              <w:t>) 下午 1</w:t>
            </w:r>
            <w:r>
              <w:rPr>
                <w:rFonts w:hint="eastAsia" w:ascii="仿宋" w:hAnsi="仿宋" w:eastAsia="仿宋" w:cs="仿宋"/>
                <w:bCs/>
                <w:iCs/>
                <w:color w:val="000000"/>
                <w:sz w:val="28"/>
                <w:szCs w:val="28"/>
                <w:lang w:val="en-US" w:eastAsia="zh-CN"/>
              </w:rPr>
              <w:t>3</w:t>
            </w:r>
            <w:r>
              <w:rPr>
                <w:rFonts w:hint="eastAsia" w:ascii="仿宋" w:hAnsi="仿宋" w:eastAsia="仿宋" w:cs="仿宋"/>
                <w:bCs/>
                <w:iCs/>
                <w:color w:val="000000"/>
                <w:sz w:val="28"/>
                <w:szCs w:val="28"/>
              </w:rPr>
              <w:t>:</w:t>
            </w:r>
            <w:r>
              <w:rPr>
                <w:rFonts w:hint="eastAsia" w:ascii="仿宋" w:hAnsi="仿宋" w:eastAsia="仿宋" w:cs="仿宋"/>
                <w:bCs/>
                <w:iCs/>
                <w:color w:val="000000"/>
                <w:sz w:val="28"/>
                <w:szCs w:val="28"/>
                <w:lang w:val="en-US" w:eastAsia="zh-CN"/>
              </w:rPr>
              <w:t>0</w:t>
            </w:r>
            <w:r>
              <w:rPr>
                <w:rFonts w:hint="eastAsia" w:ascii="仿宋" w:hAnsi="仿宋" w:eastAsia="仿宋" w:cs="仿宋"/>
                <w:bCs/>
                <w:iCs/>
                <w:color w:val="000000"/>
                <w:sz w:val="28"/>
                <w:szCs w:val="28"/>
              </w:rPr>
              <w:t>0~1</w:t>
            </w:r>
            <w:r>
              <w:rPr>
                <w:rFonts w:hint="eastAsia" w:ascii="仿宋" w:hAnsi="仿宋" w:eastAsia="仿宋" w:cs="仿宋"/>
                <w:bCs/>
                <w:iCs/>
                <w:color w:val="000000"/>
                <w:sz w:val="28"/>
                <w:szCs w:val="28"/>
                <w:lang w:val="en-US" w:eastAsia="zh-CN"/>
              </w:rPr>
              <w:t>4</w:t>
            </w:r>
            <w:r>
              <w:rPr>
                <w:rFonts w:hint="eastAsia" w:ascii="仿宋" w:hAnsi="仿宋" w:eastAsia="仿宋" w:cs="仿宋"/>
                <w:bCs/>
                <w:iCs/>
                <w:color w:val="000000"/>
                <w:sz w:val="28"/>
                <w:szCs w:val="28"/>
              </w:rPr>
              <w:t>:</w:t>
            </w:r>
            <w:r>
              <w:rPr>
                <w:rFonts w:hint="eastAsia" w:ascii="仿宋" w:hAnsi="仿宋" w:eastAsia="仿宋" w:cs="仿宋"/>
                <w:bCs/>
                <w:iCs/>
                <w:color w:val="000000"/>
                <w:sz w:val="28"/>
                <w:szCs w:val="28"/>
                <w:lang w:val="en-US" w:eastAsia="zh-CN"/>
              </w:rPr>
              <w:t>0</w:t>
            </w:r>
            <w:r>
              <w:rPr>
                <w:rFonts w:hint="eastAsia" w:ascii="仿宋" w:hAnsi="仿宋" w:eastAsia="仿宋" w:cs="仿宋"/>
                <w:bCs/>
                <w:iCs/>
                <w:color w:val="000000"/>
                <w:sz w:val="28"/>
                <w:szCs w:val="28"/>
              </w:rPr>
              <w:t>0</w:t>
            </w:r>
          </w:p>
        </w:tc>
      </w:tr>
      <w:tr w14:paraId="2ED4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top"/>
          </w:tcPr>
          <w:p w14:paraId="1302DE54">
            <w:pPr>
              <w:spacing w:line="420" w:lineRule="exac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地点</w:t>
            </w:r>
          </w:p>
        </w:tc>
        <w:tc>
          <w:tcPr>
            <w:tcW w:w="6185" w:type="dxa"/>
            <w:tcBorders>
              <w:top w:val="single" w:color="auto" w:sz="4" w:space="0"/>
              <w:left w:val="single" w:color="auto" w:sz="4" w:space="0"/>
              <w:bottom w:val="single" w:color="auto" w:sz="4" w:space="0"/>
              <w:right w:val="single" w:color="auto" w:sz="4" w:space="0"/>
            </w:tcBorders>
            <w:noWrap w:val="0"/>
            <w:vAlign w:val="top"/>
          </w:tcPr>
          <w:p w14:paraId="58230198">
            <w:pPr>
              <w:spacing w:line="420" w:lineRule="exact"/>
              <w:rPr>
                <w:rFonts w:hint="default" w:ascii="仿宋" w:hAnsi="仿宋" w:eastAsia="仿宋" w:cs="仿宋"/>
                <w:bCs/>
                <w:iCs/>
                <w:color w:val="000000"/>
                <w:sz w:val="28"/>
                <w:szCs w:val="28"/>
                <w:lang w:val="en-US" w:eastAsia="zh-CN"/>
              </w:rPr>
            </w:pPr>
            <w:r>
              <w:rPr>
                <w:rFonts w:hint="eastAsia" w:ascii="仿宋" w:hAnsi="仿宋" w:eastAsia="仿宋" w:cs="仿宋"/>
                <w:sz w:val="28"/>
                <w:szCs w:val="28"/>
                <w:lang w:val="en-US" w:eastAsia="zh-CN"/>
              </w:rPr>
              <w:t>公司通过上海证券交易所上证路演中心（网址：https://roadshow.sseinfo.com/）采用网络远程的方式召开业绩说明会</w:t>
            </w:r>
          </w:p>
        </w:tc>
      </w:tr>
      <w:tr w14:paraId="4119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top"/>
          </w:tcPr>
          <w:p w14:paraId="7FE063F9">
            <w:pPr>
              <w:spacing w:line="420" w:lineRule="exac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上市公司接待人员姓名</w:t>
            </w:r>
          </w:p>
        </w:tc>
        <w:tc>
          <w:tcPr>
            <w:tcW w:w="6185" w:type="dxa"/>
            <w:tcBorders>
              <w:top w:val="single" w:color="auto" w:sz="4" w:space="0"/>
              <w:left w:val="single" w:color="auto" w:sz="4" w:space="0"/>
              <w:bottom w:val="single" w:color="auto" w:sz="4" w:space="0"/>
              <w:right w:val="single" w:color="auto" w:sz="4" w:space="0"/>
            </w:tcBorders>
            <w:noWrap w:val="0"/>
            <w:vAlign w:val="center"/>
          </w:tcPr>
          <w:p w14:paraId="389FA4B2">
            <w:pPr>
              <w:spacing w:line="420" w:lineRule="exac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董事长、总裁 李俊龙；独立董事 黄继章；副总裁、董事会秘书 何茹；财务总监 郑炜峰。</w:t>
            </w:r>
          </w:p>
        </w:tc>
      </w:tr>
      <w:tr w14:paraId="2D22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center"/>
          </w:tcPr>
          <w:p w14:paraId="2DF19971">
            <w:pPr>
              <w:spacing w:line="420" w:lineRule="exac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投资者关系活动主要内容介绍</w:t>
            </w:r>
          </w:p>
          <w:p w14:paraId="4ABEA779">
            <w:pPr>
              <w:spacing w:line="420" w:lineRule="exact"/>
              <w:rPr>
                <w:rFonts w:hint="eastAsia" w:ascii="仿宋" w:hAnsi="仿宋" w:eastAsia="仿宋" w:cs="仿宋"/>
                <w:bCs/>
                <w:iCs/>
                <w:color w:val="000000"/>
                <w:sz w:val="28"/>
                <w:szCs w:val="28"/>
              </w:rPr>
            </w:pPr>
          </w:p>
        </w:tc>
        <w:tc>
          <w:tcPr>
            <w:tcW w:w="6185" w:type="dxa"/>
            <w:tcBorders>
              <w:top w:val="single" w:color="auto" w:sz="4" w:space="0"/>
              <w:left w:val="single" w:color="auto" w:sz="4" w:space="0"/>
              <w:bottom w:val="single" w:color="auto" w:sz="4" w:space="0"/>
              <w:right w:val="single" w:color="auto" w:sz="4" w:space="0"/>
            </w:tcBorders>
            <w:noWrap w:val="0"/>
            <w:vAlign w:val="top"/>
          </w:tcPr>
          <w:p w14:paraId="6B486323">
            <w:pPr>
              <w:spacing w:line="460" w:lineRule="exact"/>
              <w:rPr>
                <w:rFonts w:hint="eastAsia" w:ascii="仿宋" w:hAnsi="仿宋" w:eastAsia="仿宋" w:cs="仿宋"/>
                <w:sz w:val="28"/>
                <w:szCs w:val="28"/>
              </w:rPr>
            </w:pPr>
            <w:r>
              <w:rPr>
                <w:rFonts w:hint="eastAsia" w:ascii="仿宋" w:hAnsi="仿宋" w:eastAsia="仿宋" w:cs="仿宋"/>
                <w:sz w:val="28"/>
                <w:szCs w:val="28"/>
                <w:lang w:val="en-US" w:eastAsia="zh-CN"/>
              </w:rPr>
              <w:t>以下是</w:t>
            </w:r>
            <w:r>
              <w:rPr>
                <w:rFonts w:hint="eastAsia" w:ascii="仿宋" w:hAnsi="仿宋" w:eastAsia="仿宋" w:cs="仿宋"/>
                <w:sz w:val="28"/>
                <w:szCs w:val="28"/>
              </w:rPr>
              <w:t>投资者在本次</w:t>
            </w:r>
            <w:r>
              <w:rPr>
                <w:rFonts w:hint="eastAsia" w:ascii="仿宋" w:hAnsi="仿宋" w:eastAsia="仿宋" w:cs="仿宋"/>
                <w:sz w:val="28"/>
                <w:szCs w:val="28"/>
                <w:lang w:val="en-US" w:eastAsia="zh-CN"/>
              </w:rPr>
              <w:t>会议</w:t>
            </w:r>
            <w:r>
              <w:rPr>
                <w:rFonts w:hint="eastAsia" w:ascii="仿宋" w:hAnsi="仿宋" w:eastAsia="仿宋" w:cs="仿宋"/>
                <w:sz w:val="28"/>
                <w:szCs w:val="28"/>
              </w:rPr>
              <w:t>中提出的</w:t>
            </w:r>
            <w:r>
              <w:rPr>
                <w:rFonts w:hint="eastAsia" w:ascii="仿宋" w:hAnsi="仿宋" w:eastAsia="仿宋" w:cs="仿宋"/>
                <w:sz w:val="28"/>
                <w:szCs w:val="28"/>
                <w:lang w:val="en-US" w:eastAsia="zh-CN"/>
              </w:rPr>
              <w:t>主要</w:t>
            </w:r>
            <w:r>
              <w:rPr>
                <w:rFonts w:hint="eastAsia" w:ascii="仿宋" w:hAnsi="仿宋" w:eastAsia="仿宋" w:cs="仿宋"/>
                <w:sz w:val="28"/>
                <w:szCs w:val="28"/>
              </w:rPr>
              <w:t>问题</w:t>
            </w:r>
            <w:r>
              <w:rPr>
                <w:rFonts w:hint="eastAsia" w:ascii="仿宋" w:hAnsi="仿宋" w:eastAsia="仿宋" w:cs="仿宋"/>
                <w:sz w:val="28"/>
                <w:szCs w:val="28"/>
                <w:lang w:val="en-US" w:eastAsia="zh-CN"/>
              </w:rPr>
              <w:t>及公司</w:t>
            </w:r>
            <w:r>
              <w:rPr>
                <w:rFonts w:hint="eastAsia" w:ascii="仿宋" w:hAnsi="仿宋" w:eastAsia="仿宋" w:cs="仿宋"/>
                <w:sz w:val="28"/>
                <w:szCs w:val="28"/>
              </w:rPr>
              <w:t>回复：</w:t>
            </w:r>
          </w:p>
          <w:p w14:paraId="0ED0B353">
            <w:pPr>
              <w:pStyle w:val="7"/>
              <w:numPr>
                <w:ilvl w:val="0"/>
                <w:numId w:val="0"/>
              </w:numPr>
              <w:spacing w:line="460" w:lineRule="exact"/>
              <w:ind w:leftChars="0"/>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1、请问董事长：</w:t>
            </w:r>
          </w:p>
          <w:p w14:paraId="54E7771B">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净利润大幅下滑的根源与应对：2025年前三季度营收微增2.87%，但归母净利润同比下降55.94%，第三季度更出现亏损（-802.16万元）。请问业绩下滑的主要原因是什么（如成本上涨、市场竞争、周期性波动）？管理层计划采取哪些具体措施（如降本增效、产品结构调整）扭转盈利困境？</w:t>
            </w:r>
          </w:p>
          <w:p w14:paraId="19F1568D">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2）肉业一体化战略落地进展：公司多次提及“肉业一体化”和全产业链布局，但当前猪肉价格波动较大且猪养殖板块拖累市值。请问：① 一体化战略的具体执行计划（如上游饲料、养殖，中游屠宰加工，下游渠道整合）有何进展？② 是否有剥离低效板块（如猪养殖）或拓展高毛利产品（如预制菜）的规划？</w:t>
            </w:r>
          </w:p>
          <w:p w14:paraId="457CF587">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3）消费趋势应对与创新：青年消费者对健康、便捷食品需求上升。公司如何通过新品开发（如植物肉、低脂肉类）或渠道创新（如社区团购、直播电商）抓住这一趋势？是否有针对年轻市场的品牌营销计划？</w:t>
            </w:r>
          </w:p>
          <w:p w14:paraId="36EB30F6">
            <w:pPr>
              <w:pStyle w:val="7"/>
              <w:numPr>
                <w:ilvl w:val="0"/>
                <w:numId w:val="0"/>
              </w:numPr>
              <w:spacing w:line="460" w:lineRule="exact"/>
              <w:ind w:leftChars="0" w:firstLine="560" w:firstLineChars="20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1、本年业绩下滑的主要原因是生猪养殖板块因生猪市场价格持续低迷，以及涉诉相关资产减值，而整体陷入大幅亏损。公司已着力在饲料采购、精益养殖、棚舍效率、疫病防控、种源建设等方面开展持续优化工作，努力提高生产效益。</w:t>
            </w:r>
          </w:p>
          <w:p w14:paraId="66A4724C">
            <w:pPr>
              <w:pStyle w:val="7"/>
              <w:numPr>
                <w:ilvl w:val="0"/>
                <w:numId w:val="0"/>
              </w:numPr>
              <w:spacing w:line="460" w:lineRule="exact"/>
              <w:ind w:leftChars="0" w:firstLine="560" w:firstLineChars="200"/>
              <w:jc w:val="both"/>
              <w:rPr>
                <w:rFonts w:hint="default" w:ascii="仿宋" w:hAnsi="仿宋" w:eastAsia="仿宋" w:cs="仿宋"/>
                <w:bCs/>
                <w:kern w:val="2"/>
                <w:sz w:val="28"/>
                <w:szCs w:val="28"/>
                <w:lang w:val="en-US" w:eastAsia="zh-CN" w:bidi="ar-SA"/>
              </w:rPr>
            </w:pPr>
            <w:r>
              <w:rPr>
                <w:rFonts w:hint="default" w:ascii="仿宋" w:hAnsi="仿宋" w:eastAsia="仿宋" w:cs="仿宋"/>
                <w:bCs/>
                <w:kern w:val="2"/>
                <w:sz w:val="28"/>
                <w:szCs w:val="28"/>
                <w:lang w:val="en-US" w:eastAsia="zh-CN" w:bidi="ar-SA"/>
              </w:rPr>
              <w:t>2、包括猪肉、牛羊肉在内的肉类业务是公司的核心主业，公司会进一步聚焦肉类主业，深化产业协同，形成饲料生产、生猪养殖、屠宰分割、生鲜及肉制品加工销售的肉类全产业发展格局。生猪养殖业务将持续推进降本增效工作，多措并举推动生猪养殖板块提质增效，包括优化资产配置，关停低效牧场；集约化调整优化管理模式，牧场实行分类管理策略，清理关停牧场冗余人员及二线低效岗位；优化精益养殖、优化生猪养殖科技赋能等。</w:t>
            </w:r>
          </w:p>
          <w:p w14:paraId="4E71C0F8">
            <w:pPr>
              <w:pStyle w:val="7"/>
              <w:numPr>
                <w:ilvl w:val="0"/>
                <w:numId w:val="0"/>
              </w:numPr>
              <w:spacing w:line="460" w:lineRule="exact"/>
              <w:ind w:leftChars="0" w:firstLine="560" w:firstLineChars="200"/>
              <w:jc w:val="both"/>
              <w:rPr>
                <w:rFonts w:hint="default" w:ascii="仿宋" w:hAnsi="仿宋" w:eastAsia="仿宋" w:cs="仿宋"/>
                <w:bCs/>
                <w:kern w:val="2"/>
                <w:sz w:val="28"/>
                <w:szCs w:val="28"/>
                <w:lang w:val="en-US" w:eastAsia="zh-CN" w:bidi="ar-SA"/>
              </w:rPr>
            </w:pPr>
            <w:r>
              <w:rPr>
                <w:rFonts w:hint="default" w:ascii="仿宋" w:hAnsi="仿宋" w:eastAsia="仿宋" w:cs="仿宋"/>
                <w:bCs/>
                <w:kern w:val="2"/>
                <w:sz w:val="28"/>
                <w:szCs w:val="28"/>
                <w:lang w:val="en-US" w:eastAsia="zh-CN" w:bidi="ar-SA"/>
              </w:rPr>
              <w:t>3、品牌创新、产品创新与渠道拓展是公司发展的关键着力点，坚持品牌年轻化的步伐，保持和消费者的密切沟通，紧贴消费市场需求，积极开发适配各种销售渠道和消费趋势的新产品，以经营管理和提升效益来创造企业内在价值，用更好的产品和服务回馈消费者，同时为投资者持续创造价值。</w:t>
            </w:r>
          </w:p>
          <w:p w14:paraId="16BA628D">
            <w:pPr>
              <w:pStyle w:val="7"/>
              <w:numPr>
                <w:ilvl w:val="0"/>
                <w:numId w:val="0"/>
              </w:numPr>
              <w:spacing w:line="460" w:lineRule="exact"/>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2、请问独立董事：</w:t>
            </w:r>
          </w:p>
          <w:p w14:paraId="45AEE61F">
            <w:pPr>
              <w:pStyle w:val="7"/>
              <w:numPr>
                <w:ilvl w:val="0"/>
                <w:numId w:val="0"/>
              </w:numPr>
              <w:spacing w:line="460" w:lineRule="exact"/>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1）关联交易与利益冲突：光明肉业作为国企背景企业，是否存在与关联方的交易影响利润真实性？如何确保采购、销售等环节的公允性？</w:t>
            </w:r>
          </w:p>
          <w:p w14:paraId="7E76C48A">
            <w:pPr>
              <w:pStyle w:val="7"/>
              <w:numPr>
                <w:ilvl w:val="0"/>
                <w:numId w:val="0"/>
              </w:numPr>
              <w:spacing w:line="460" w:lineRule="exact"/>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2）高管薪酬与业绩挂钩：在净利润大幅下滑的背景下，高管薪酬是否与业绩考核（如ROE、毛利率）挂钩？是否存在激励与风险承担不匹配的情况？</w:t>
            </w:r>
          </w:p>
          <w:p w14:paraId="72C08FB3">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3）数字化转型投入合理性：财报提到推进数字化转型，但实际效果未充分体现。独立董事如何看待数字化投入的必要性？是否有监督机制确保资金有效使用？</w:t>
            </w:r>
          </w:p>
          <w:p w14:paraId="4FBBE8CF">
            <w:pPr>
              <w:pStyle w:val="7"/>
              <w:spacing w:line="460" w:lineRule="exact"/>
              <w:ind w:left="0" w:leftChars="0" w:firstLine="560" w:firstLineChars="20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公司关联交易严格遵循监管规定与内部制度，符合公司和全体股东的整体利益，不存在损害公司和中小股东利益的情形；高管薪酬与公司业绩指标紧密挂钩，方案需经薪酬委员会审议通过；数字化转型是企业长远发展必要举措，公司已建立监督机制，保障相关投入高效合规使用。</w:t>
            </w:r>
          </w:p>
          <w:p w14:paraId="5ECAD8B5">
            <w:pPr>
              <w:pStyle w:val="7"/>
              <w:spacing w:line="460" w:lineRule="exact"/>
              <w:ind w:left="0" w:leftChars="0" w:firstLine="0" w:firstLineChars="0"/>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3、请问董秘：</w:t>
            </w:r>
          </w:p>
          <w:p w14:paraId="03B184B3">
            <w:pPr>
              <w:pStyle w:val="7"/>
              <w:spacing w:line="460" w:lineRule="exact"/>
              <w:ind w:left="0" w:leftChars="0" w:firstLine="0" w:firstLine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1）信息披露透明度提升：三季报未披露各业务板块营收占比及毛利率，也未详细说明亏损子公司的经营状况。未来是否会细化披露，帮助投资者精准评估业务结构？</w:t>
            </w:r>
          </w:p>
          <w:p w14:paraId="191A453C">
            <w:pPr>
              <w:pStyle w:val="7"/>
              <w:spacing w:line="460" w:lineRule="exact"/>
              <w:ind w:left="0" w:leftChars="0" w:firstLine="0" w:firstLine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2）市值管理与投资者回报：公司股价近期波动较大，是否有市值管理计划（如回购、增持）？分红政策是否会因利润下滑调整？如何回应市场对“低盈利高分红”的质疑？</w:t>
            </w:r>
          </w:p>
          <w:p w14:paraId="5962DFB5">
            <w:pPr>
              <w:pStyle w:val="7"/>
              <w:spacing w:line="460" w:lineRule="exact"/>
              <w:ind w:left="0" w:leftChars="0" w:firstLine="0" w:firstLine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3）青年投资者沟通优化：Z世代投资者偏好线上互动（如小红书、雪球）。公司是否计划增加线上业绩说明会频次、开设投资者问答专栏，或通过可视化财报提升沟通效率？</w:t>
            </w:r>
          </w:p>
          <w:p w14:paraId="0B2FCFD7">
            <w:pPr>
              <w:pStyle w:val="7"/>
              <w:spacing w:line="460" w:lineRule="exact"/>
              <w:ind w:left="0" w:leftChars="0" w:firstLine="560" w:firstLineChars="20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公司始终高度重视信息披露工作和股东利益。在做好经营管理的同时，严格按照相关法律法规的要求进行信息披露，同时通过E互动平台、投资者热线、电子邮箱等多种方式和渠道与投资者保持密切的沟通和交流，及时解答投资者的疑问，听取投资者的意见和建议。未来，公司将持续做好投资者关系管理，积极通过业绩说明会、可视化财报等各种渠道加强和投资者的沟通交流，更好地向市场及投资者传递公司价值和发展理念。</w:t>
            </w:r>
          </w:p>
          <w:p w14:paraId="326F2D66">
            <w:pPr>
              <w:pStyle w:val="7"/>
              <w:numPr>
                <w:ilvl w:val="0"/>
                <w:numId w:val="0"/>
              </w:numPr>
              <w:spacing w:line="460" w:lineRule="exact"/>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4</w:t>
            </w:r>
            <w:r>
              <w:rPr>
                <w:rFonts w:hint="default" w:ascii="仿宋" w:hAnsi="仿宋" w:eastAsia="仿宋" w:cs="仿宋"/>
                <w:b/>
                <w:bCs w:val="0"/>
                <w:kern w:val="2"/>
                <w:sz w:val="28"/>
                <w:szCs w:val="28"/>
                <w:lang w:val="en-US" w:eastAsia="zh-CN" w:bidi="ar-SA"/>
              </w:rPr>
              <w:t>、</w:t>
            </w:r>
            <w:r>
              <w:rPr>
                <w:rFonts w:hint="eastAsia" w:ascii="仿宋" w:hAnsi="仿宋" w:eastAsia="仿宋" w:cs="仿宋"/>
                <w:b/>
                <w:bCs w:val="0"/>
                <w:kern w:val="2"/>
                <w:sz w:val="28"/>
                <w:szCs w:val="28"/>
                <w:lang w:val="en-US" w:eastAsia="zh-CN" w:bidi="ar-SA"/>
              </w:rPr>
              <w:t>请问财务总监：</w:t>
            </w:r>
          </w:p>
          <w:p w14:paraId="6D938988">
            <w:pPr>
              <w:pStyle w:val="7"/>
              <w:numPr>
                <w:ilvl w:val="0"/>
                <w:numId w:val="0"/>
              </w:numPr>
              <w:spacing w:line="460" w:lineRule="exact"/>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1）毛利率与成本压力：前三季度毛利率11.02%，同比微增0.33%，但第三季度单季毛利率可能因成本上涨承压。请问主要成本项（如饲料、人工、运输）的变动情况？如何通过精益生产或数字化手段进一步降本？</w:t>
            </w:r>
          </w:p>
          <w:p w14:paraId="77FA58C8">
            <w:pPr>
              <w:pStyle w:val="7"/>
              <w:numPr>
                <w:ilvl w:val="0"/>
                <w:numId w:val="0"/>
              </w:numPr>
              <w:spacing w:line="460" w:lineRule="exact"/>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2）现金流与负债管理：经营活动现金净流入9.57亿元，但资产负债率50.63%处于同业中高位。未来是否会通过优化供应链付款周期或资产处置改善现金流？高负债是否影响扩张计划？</w:t>
            </w:r>
          </w:p>
          <w:p w14:paraId="75F77C2E">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3）亏损子公司处置：是否存在持续亏损的子公司（如养猪板块）？是否有计划通过关停、出售或引入战略投资者止损？</w:t>
            </w:r>
          </w:p>
          <w:p w14:paraId="773440F8">
            <w:pPr>
              <w:pStyle w:val="7"/>
              <w:spacing w:line="460" w:lineRule="exact"/>
              <w:ind w:left="0" w:leftChars="0" w:firstLine="560" w:firstLineChars="20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1、公司第三季度毛利率出现下滑，主因生猪养殖板块毛利率因生猪价格持续下跌而大幅下降。公司已着力在饲料采购、精益养殖、棚舍效率、疫病防控、种源建设等方面开展持续优化工作，努力提高生产效益。在数字化建设方面，公司积极探索推进智慧养殖，以“数据驱动业务优化”为核心，构建多维度业务管控体系。</w:t>
            </w:r>
          </w:p>
          <w:p w14:paraId="5268CEC0">
            <w:pPr>
              <w:pStyle w:val="7"/>
              <w:spacing w:line="460" w:lineRule="exact"/>
              <w:ind w:left="0" w:leftChars="0" w:firstLine="560" w:firstLineChars="200"/>
              <w:jc w:val="both"/>
              <w:rPr>
                <w:rFonts w:hint="default" w:ascii="仿宋" w:hAnsi="仿宋" w:eastAsia="仿宋" w:cs="仿宋"/>
                <w:bCs/>
                <w:kern w:val="2"/>
                <w:sz w:val="28"/>
                <w:szCs w:val="28"/>
                <w:lang w:val="en-US" w:eastAsia="zh-CN" w:bidi="ar-SA"/>
              </w:rPr>
            </w:pPr>
            <w:r>
              <w:rPr>
                <w:rFonts w:hint="default" w:ascii="仿宋" w:hAnsi="仿宋" w:eastAsia="仿宋" w:cs="仿宋"/>
                <w:bCs/>
                <w:kern w:val="2"/>
                <w:sz w:val="28"/>
                <w:szCs w:val="28"/>
                <w:lang w:val="en-US" w:eastAsia="zh-CN" w:bidi="ar-SA"/>
              </w:rPr>
              <w:t>2、公司已通过加强供应链管理持续优化现金流状况，目前公司资产负债率维持在平稳水平。</w:t>
            </w:r>
          </w:p>
          <w:p w14:paraId="20866CBD">
            <w:pPr>
              <w:pStyle w:val="7"/>
              <w:spacing w:line="460" w:lineRule="exact"/>
              <w:ind w:left="0" w:leftChars="0" w:firstLine="560" w:firstLineChars="200"/>
              <w:jc w:val="both"/>
              <w:rPr>
                <w:rFonts w:hint="default" w:ascii="仿宋" w:hAnsi="仿宋" w:eastAsia="仿宋" w:cs="仿宋"/>
                <w:bCs/>
                <w:kern w:val="2"/>
                <w:sz w:val="28"/>
                <w:szCs w:val="28"/>
                <w:lang w:val="en-US" w:eastAsia="zh-CN" w:bidi="ar-SA"/>
              </w:rPr>
            </w:pPr>
            <w:r>
              <w:rPr>
                <w:rFonts w:hint="default" w:ascii="仿宋" w:hAnsi="仿宋" w:eastAsia="仿宋" w:cs="仿宋"/>
                <w:bCs/>
                <w:kern w:val="2"/>
                <w:sz w:val="28"/>
                <w:szCs w:val="28"/>
                <w:lang w:val="en-US" w:eastAsia="zh-CN" w:bidi="ar-SA"/>
              </w:rPr>
              <w:t>3、公司生猪养殖板块现阶段处于持续亏损状态。公司将持续推动以保障品质、精益养殖为基础的降本减亏举措。公司若有相关计划，会第一时间信息披露，请关注公司公告。</w:t>
            </w:r>
          </w:p>
          <w:p w14:paraId="4B93FC05">
            <w:pPr>
              <w:pStyle w:val="7"/>
              <w:numPr>
                <w:ilvl w:val="0"/>
                <w:numId w:val="0"/>
              </w:numPr>
              <w:spacing w:line="460" w:lineRule="exact"/>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5</w:t>
            </w:r>
            <w:r>
              <w:rPr>
                <w:rFonts w:hint="default" w:ascii="仿宋" w:hAnsi="仿宋" w:eastAsia="仿宋" w:cs="仿宋"/>
                <w:b/>
                <w:bCs w:val="0"/>
                <w:kern w:val="2"/>
                <w:sz w:val="28"/>
                <w:szCs w:val="28"/>
                <w:lang w:val="en-US" w:eastAsia="zh-CN" w:bidi="ar-SA"/>
              </w:rPr>
              <w:t>、公司的生猪养殖业务持续亏损，严重拖累了整体业绩。为应对这一问题今年来所采取的降本增效措施目前取得了哪些具体进展？</w:t>
            </w:r>
          </w:p>
          <w:p w14:paraId="3EF25C43">
            <w:pPr>
              <w:pStyle w:val="7"/>
              <w:spacing w:line="460" w:lineRule="exact"/>
              <w:ind w:left="-2" w:leftChars="-1" w:firstLine="48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2025年公司生猪养殖业务持续推进降本增效工作，优化饲料配方，降低饲料成本，推行精益养殖，有效降低养殖成本。但由于公司生猪养殖业务的整体规模相对较小，同时防范疫病以及地域环保压力较高，公司生猪养殖业务成本较行业领先公司仍有一定差距。</w:t>
            </w:r>
          </w:p>
          <w:p w14:paraId="01077F2B">
            <w:pPr>
              <w:pStyle w:val="7"/>
              <w:numPr>
                <w:ilvl w:val="0"/>
                <w:numId w:val="0"/>
              </w:numPr>
              <w:spacing w:line="460" w:lineRule="exact"/>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6、对下半年或明年养猪行业判断，会好转吗？</w:t>
            </w:r>
          </w:p>
          <w:p w14:paraId="6AD07426">
            <w:pPr>
              <w:pStyle w:val="7"/>
              <w:numPr>
                <w:ilvl w:val="0"/>
                <w:numId w:val="0"/>
              </w:numPr>
              <w:spacing w:line="460" w:lineRule="exact"/>
              <w:ind w:firstLine="560" w:firstLineChars="20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生猪未来价格随产能去化和后续消费的影响，我们将密切关注其价格波动情况。</w:t>
            </w:r>
          </w:p>
          <w:p w14:paraId="0166BFC1">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7</w:t>
            </w:r>
            <w:r>
              <w:rPr>
                <w:rFonts w:hint="default" w:ascii="仿宋" w:hAnsi="仿宋" w:eastAsia="仿宋" w:cs="仿宋"/>
                <w:b/>
                <w:bCs w:val="0"/>
                <w:kern w:val="2"/>
                <w:sz w:val="28"/>
                <w:szCs w:val="28"/>
                <w:lang w:val="en-US" w:eastAsia="zh-CN" w:bidi="ar-SA"/>
              </w:rPr>
              <w:t>、请介绍贵公司新西</w:t>
            </w:r>
            <w:bookmarkStart w:id="0" w:name="_GoBack"/>
            <w:bookmarkEnd w:id="0"/>
            <w:r>
              <w:rPr>
                <w:rFonts w:hint="default" w:ascii="仿宋" w:hAnsi="仿宋" w:eastAsia="仿宋" w:cs="仿宋"/>
                <w:b/>
                <w:bCs w:val="0"/>
                <w:kern w:val="2"/>
                <w:sz w:val="28"/>
                <w:szCs w:val="28"/>
                <w:lang w:val="en-US" w:eastAsia="zh-CN" w:bidi="ar-SA"/>
              </w:rPr>
              <w:t>兰</w:t>
            </w:r>
            <w:r>
              <w:rPr>
                <w:rFonts w:hint="eastAsia" w:ascii="仿宋" w:hAnsi="仿宋" w:eastAsia="仿宋" w:cs="仿宋"/>
                <w:b/>
                <w:bCs w:val="0"/>
                <w:kern w:val="2"/>
                <w:sz w:val="28"/>
                <w:szCs w:val="28"/>
                <w:lang w:val="en-US" w:eastAsia="zh-CN" w:bidi="ar-SA"/>
              </w:rPr>
              <w:t>银蕨</w:t>
            </w:r>
            <w:r>
              <w:rPr>
                <w:rFonts w:hint="default" w:ascii="仿宋" w:hAnsi="仿宋" w:eastAsia="仿宋" w:cs="仿宋"/>
                <w:b/>
                <w:bCs w:val="0"/>
                <w:kern w:val="2"/>
                <w:sz w:val="28"/>
                <w:szCs w:val="28"/>
                <w:lang w:val="en-US" w:eastAsia="zh-CN" w:bidi="ar-SA"/>
              </w:rPr>
              <w:t>最近经营情况</w:t>
            </w:r>
            <w:r>
              <w:rPr>
                <w:rFonts w:hint="eastAsia" w:ascii="仿宋" w:hAnsi="仿宋" w:eastAsia="仿宋" w:cs="仿宋"/>
                <w:b/>
                <w:bCs w:val="0"/>
                <w:kern w:val="2"/>
                <w:sz w:val="28"/>
                <w:szCs w:val="28"/>
                <w:lang w:val="en-US" w:eastAsia="zh-CN" w:bidi="ar-SA"/>
              </w:rPr>
              <w:t>。</w:t>
            </w:r>
          </w:p>
          <w:p w14:paraId="22E189DA">
            <w:pPr>
              <w:pStyle w:val="7"/>
              <w:spacing w:line="460" w:lineRule="exact"/>
              <w:ind w:left="-2" w:leftChars="-1" w:firstLine="48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本年度全球红肉价格同比上升，但今年新西兰采购端竞争格外激烈，一定程度上对新西兰银蕨的表现有所影响。新西兰银蕨一方面调整产品全球销售配给，另一方面持续执行成本与效率提升计划缓解本地采购竞争压力。</w:t>
            </w:r>
          </w:p>
          <w:p w14:paraId="13FD127A">
            <w:pPr>
              <w:pStyle w:val="7"/>
              <w:numPr>
                <w:ilvl w:val="0"/>
                <w:numId w:val="0"/>
              </w:numPr>
              <w:spacing w:line="460" w:lineRule="exact"/>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8</w:t>
            </w:r>
            <w:r>
              <w:rPr>
                <w:rFonts w:hint="default" w:ascii="仿宋" w:hAnsi="仿宋" w:eastAsia="仿宋" w:cs="仿宋"/>
                <w:b/>
                <w:bCs w:val="0"/>
                <w:kern w:val="2"/>
                <w:sz w:val="28"/>
                <w:szCs w:val="28"/>
                <w:lang w:val="en-US" w:eastAsia="zh-CN" w:bidi="ar-SA"/>
              </w:rPr>
              <w:t>、</w:t>
            </w:r>
            <w:r>
              <w:rPr>
                <w:rFonts w:hint="eastAsia" w:ascii="仿宋" w:hAnsi="仿宋" w:eastAsia="仿宋" w:cs="仿宋"/>
                <w:b/>
                <w:bCs w:val="0"/>
                <w:kern w:val="2"/>
                <w:sz w:val="28"/>
                <w:szCs w:val="28"/>
                <w:lang w:val="en-US" w:eastAsia="zh-CN" w:bidi="ar-SA"/>
              </w:rPr>
              <w:t>目前公司预制食品发展情况怎么样，并预计未来公司预制食品发展规模？</w:t>
            </w:r>
          </w:p>
          <w:p w14:paraId="632DEEF3">
            <w:pPr>
              <w:pStyle w:val="7"/>
              <w:spacing w:line="460" w:lineRule="exact"/>
              <w:ind w:left="0" w:leftChars="0" w:firstLine="560" w:firstLineChars="20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预制菜、定制化品类在内的精深加工业务是公司经营重点之一。公司子公司目前的精深加工品类较多，如苏食肉品马蹄狮子头、黑猪爆汁肠、轻卤肥肠、五香牛肉、鲜卤系列等；上海爱森黄芽菜肉丝春卷、炸猪排等上海风味产品；联豪食品的爆汁牛仔粒、文火牛肉等系列产品等。深加工肉制品的研发、上市工作正在有序推进中，您可以在公司微信公众号“光明肉业集团”了解更多的产品。感谢您对光明肉业的关注。</w:t>
            </w:r>
          </w:p>
          <w:p w14:paraId="458D63D6">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9、公司三季报显示研发费用46,504,196.03元，而且每年都有几千万的费用。请问都研发什么产品或者研发方向是什么，目前成果有什么？</w:t>
            </w:r>
          </w:p>
          <w:p w14:paraId="137A1EAF">
            <w:pPr>
              <w:pStyle w:val="7"/>
              <w:spacing w:line="460" w:lineRule="exact"/>
              <w:ind w:left="-2" w:leftChars="-1" w:firstLine="48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公司在产品研发等方面持续推动创新，推出藤椒、蒜香等风味系列午餐肉罐头，“搭饭”系列产品，独立小袋装的「片装午餐肉」也已上市销售，均适合在徒步、自驾、露营等场景食用。公司将始终坚持以市场为导向，积极开发适配各种销售渠道和消费趋势的新产品，持续推进新品研发工作。您也可关注公司微信公众号“光明肉业集团”了解更多产品动态。</w:t>
            </w:r>
          </w:p>
          <w:p w14:paraId="7CAA45D8">
            <w:pPr>
              <w:pStyle w:val="7"/>
              <w:numPr>
                <w:ilvl w:val="0"/>
                <w:numId w:val="0"/>
              </w:numPr>
              <w:spacing w:line="460" w:lineRule="exact"/>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10、新品梅林搭饭，目前销售投入多少？销售情况怎么样？</w:t>
            </w:r>
          </w:p>
          <w:p w14:paraId="31489E48">
            <w:pPr>
              <w:pStyle w:val="7"/>
              <w:spacing w:line="460" w:lineRule="exact"/>
              <w:ind w:left="0" w:leftChars="0" w:firstLine="560" w:firstLineChars="20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搭饭锁鲜菜系列产品结合了经典美味和利乐餐食锁鲜科技，项目自首发后，尚属于新品线上线下双渠道拓展中，积极推进线上平台覆盖和各零售终端进场中。公司未来将持续推进新品的渠道推广工作，多渠道协同发力，提升新品的市场占有率与品牌影响力。</w:t>
            </w:r>
          </w:p>
          <w:p w14:paraId="3C7C2BF3">
            <w:pPr>
              <w:pStyle w:val="7"/>
              <w:numPr>
                <w:ilvl w:val="0"/>
                <w:numId w:val="0"/>
              </w:numPr>
              <w:spacing w:line="460" w:lineRule="exact"/>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11、</w:t>
            </w:r>
            <w:r>
              <w:rPr>
                <w:rFonts w:hint="default" w:ascii="仿宋" w:hAnsi="仿宋" w:eastAsia="仿宋" w:cs="仿宋"/>
                <w:b/>
                <w:bCs w:val="0"/>
                <w:kern w:val="2"/>
                <w:sz w:val="28"/>
                <w:szCs w:val="28"/>
                <w:lang w:val="en-US" w:eastAsia="zh-CN" w:bidi="ar-SA"/>
              </w:rPr>
              <w:t>请问公司的人才有哪些优势？</w:t>
            </w:r>
          </w:p>
          <w:p w14:paraId="6128406F">
            <w:pPr>
              <w:pStyle w:val="7"/>
              <w:spacing w:line="460" w:lineRule="exact"/>
              <w:ind w:left="0" w:leftChars="0" w:firstLine="560" w:firstLineChars="20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公司始终重视人才建设，持续优化人才结构。围绕主责主业，以提升员工队伍质量、优化人才结构为目标，重点充实产业技术、业务运营、市场营销等前台岗位。同时建立激励导向机制，为员工提供相应的激励、发展平台，尤其为青年提供实践磨炼的平台和机会，共同培育专业人才梯队，提高员工队伍的稳定性，实现公司与员工的共同发展。</w:t>
            </w:r>
          </w:p>
          <w:p w14:paraId="067ACDC3">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12、公司年销售额两百多亿，为什么利润率如此之低？是否考虑平衡一下市场利润率，提升企业竞争力？</w:t>
            </w:r>
          </w:p>
          <w:p w14:paraId="1F044CCE">
            <w:pPr>
              <w:pStyle w:val="7"/>
              <w:spacing w:line="460" w:lineRule="exact"/>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公司将持续做好主业经营工作，在产品研发等方面推动创新，坚持品牌和产品年轻化，紧贴消费市场需求，积极开发适配各种销售渠道和消费趋势的新产品，根据需求增加更多高附加值产品，并充分利用公司优势，为消费者提供安全、营养、健康、美味的优质食品，同时提升公司核心竞争力。</w:t>
            </w:r>
          </w:p>
          <w:p w14:paraId="6DD9C0CE">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13、</w:t>
            </w:r>
            <w:r>
              <w:rPr>
                <w:rFonts w:hint="default" w:ascii="仿宋" w:hAnsi="仿宋" w:eastAsia="仿宋" w:cs="仿宋"/>
                <w:b/>
                <w:bCs w:val="0"/>
                <w:kern w:val="2"/>
                <w:sz w:val="28"/>
                <w:szCs w:val="28"/>
                <w:lang w:val="en-US" w:eastAsia="zh-CN" w:bidi="ar-SA"/>
              </w:rPr>
              <w:t>公司是否可以提升一下营销手法？聘用有水平的营销人员，精兵简政，运营好民族老品牌。</w:t>
            </w:r>
          </w:p>
          <w:p w14:paraId="00D2691C">
            <w:pPr>
              <w:pStyle w:val="7"/>
              <w:widowControl w:val="0"/>
              <w:numPr>
                <w:ilvl w:val="0"/>
                <w:numId w:val="0"/>
              </w:numPr>
              <w:spacing w:line="460" w:lineRule="exact"/>
              <w:ind w:firstLine="560" w:firstLineChars="20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公司始终坚持打造适应市场和消费需求的分销体系是提质增效以及增强竞争优势的重要途径。</w:t>
            </w:r>
            <w:r>
              <w:rPr>
                <w:rFonts w:hint="eastAsia" w:ascii="仿宋" w:hAnsi="仿宋" w:eastAsia="仿宋" w:cs="仿宋"/>
                <w:bCs/>
                <w:kern w:val="2"/>
                <w:sz w:val="28"/>
                <w:szCs w:val="28"/>
                <w:lang w:val="en-US" w:eastAsia="zh-CN" w:bidi="ar-SA"/>
              </w:rPr>
              <w:t>针对</w:t>
            </w:r>
            <w:r>
              <w:rPr>
                <w:rFonts w:hint="default" w:ascii="仿宋" w:hAnsi="仿宋" w:eastAsia="仿宋" w:cs="仿宋"/>
                <w:bCs/>
                <w:kern w:val="2"/>
                <w:sz w:val="28"/>
                <w:szCs w:val="28"/>
                <w:lang w:val="en-US" w:eastAsia="zh-CN" w:bidi="ar-SA"/>
              </w:rPr>
              <w:t>主流卖场超市等线下门店人流减少，互联网电商、社群营销、网红直播带货等网购平台的快速崛起等多元化发展趋势，公司及时分析具体情况和自身资源，调整销售渠道建设方向，积极应对市场结构变化带来的不利因素并全力抓住市场机遇。</w:t>
            </w:r>
          </w:p>
          <w:p w14:paraId="510B3AC6">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14、公司股价是否有计划采取一些提振股价的措施？</w:t>
            </w:r>
          </w:p>
          <w:p w14:paraId="641A77EB">
            <w:pPr>
              <w:pStyle w:val="7"/>
              <w:numPr>
                <w:ilvl w:val="0"/>
                <w:numId w:val="0"/>
              </w:numPr>
              <w:spacing w:line="460" w:lineRule="exact"/>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公司管理层始终保持对未来发展的坚定信心，扎实做好主业经营，稳步推进各项业务，不断提升公司业务核心竞争力，以经营管理和提升效益来创造企业内在价值，用更好的产品和服务回馈消费者，同时为投资者持续创造价值。</w:t>
            </w:r>
          </w:p>
          <w:p w14:paraId="61AAD74E">
            <w:pPr>
              <w:pStyle w:val="7"/>
              <w:spacing w:line="460" w:lineRule="exact"/>
              <w:ind w:left="0" w:leftChars="0" w:firstLine="0" w:firstLine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15、河北众旺子公司现在有哪些新进展？</w:t>
            </w:r>
          </w:p>
          <w:p w14:paraId="72349006">
            <w:pPr>
              <w:pStyle w:val="7"/>
              <w:spacing w:line="460" w:lineRule="exact"/>
              <w:ind w:left="-2" w:leftChars="-1" w:firstLine="48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回复：公司将根据实际情况，按照信披相关规定，做好信息披露工作。</w:t>
            </w:r>
          </w:p>
          <w:p w14:paraId="12B8247B">
            <w:pPr>
              <w:pStyle w:val="7"/>
              <w:numPr>
                <w:ilvl w:val="0"/>
                <w:numId w:val="0"/>
              </w:numPr>
              <w:spacing w:line="460" w:lineRule="exact"/>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16</w:t>
            </w:r>
            <w:r>
              <w:rPr>
                <w:rFonts w:hint="default" w:ascii="仿宋" w:hAnsi="仿宋" w:eastAsia="仿宋" w:cs="仿宋"/>
                <w:b/>
                <w:bCs w:val="0"/>
                <w:kern w:val="2"/>
                <w:sz w:val="28"/>
                <w:szCs w:val="28"/>
                <w:lang w:val="en-US" w:eastAsia="zh-CN" w:bidi="ar-SA"/>
              </w:rPr>
              <w:t>、公司下属公司线上店各自为政，是否考虑过整合一下，能在一家店里买到公司所有产品。</w:t>
            </w:r>
          </w:p>
          <w:p w14:paraId="51EC0502">
            <w:pPr>
              <w:pStyle w:val="7"/>
              <w:spacing w:line="460" w:lineRule="exact"/>
              <w:ind w:left="-2" w:leftChars="-1" w:firstLine="48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您提出的整合多品牌建议非常好，我们也在积极谋划中。</w:t>
            </w:r>
          </w:p>
          <w:p w14:paraId="560FECEB">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17</w:t>
            </w:r>
            <w:r>
              <w:rPr>
                <w:rFonts w:hint="default" w:ascii="仿宋" w:hAnsi="仿宋" w:eastAsia="仿宋" w:cs="仿宋"/>
                <w:b/>
                <w:bCs w:val="0"/>
                <w:kern w:val="2"/>
                <w:sz w:val="28"/>
                <w:szCs w:val="28"/>
                <w:lang w:val="en-US" w:eastAsia="zh-CN" w:bidi="ar-SA"/>
              </w:rPr>
              <w:t>、请问公司品牌产品进入全国性联锁商超的情况</w:t>
            </w:r>
          </w:p>
          <w:p w14:paraId="7BB4B9A1">
            <w:pPr>
              <w:pStyle w:val="7"/>
              <w:spacing w:line="460" w:lineRule="exact"/>
              <w:ind w:left="-2" w:leftChars="-1" w:firstLine="48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回复：您可以在盒马、山姆、大润发、京东折扣店、奥乐齐、胖东来等各类终端渠道上购买到我司产品。</w:t>
            </w:r>
          </w:p>
          <w:p w14:paraId="751F74B8">
            <w:pPr>
              <w:pStyle w:val="7"/>
              <w:numPr>
                <w:ilvl w:val="0"/>
                <w:numId w:val="0"/>
              </w:numPr>
              <w:spacing w:line="460" w:lineRule="exact"/>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18、</w:t>
            </w:r>
            <w:r>
              <w:rPr>
                <w:rFonts w:hint="default" w:ascii="仿宋" w:hAnsi="仿宋" w:eastAsia="仿宋" w:cs="仿宋"/>
                <w:b/>
                <w:bCs w:val="0"/>
                <w:kern w:val="2"/>
                <w:sz w:val="28"/>
                <w:szCs w:val="28"/>
                <w:lang w:val="en-US" w:eastAsia="zh-CN" w:bidi="ar-SA"/>
              </w:rPr>
              <w:t>未来是否有并购计划？</w:t>
            </w:r>
          </w:p>
          <w:p w14:paraId="7D8A80ED">
            <w:pPr>
              <w:pStyle w:val="7"/>
              <w:spacing w:line="460" w:lineRule="exact"/>
              <w:ind w:left="-2" w:leftChars="-1" w:firstLine="48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公司尚无发生并购事项，若存在将根据相关规定做好信息披露工作。</w:t>
            </w:r>
          </w:p>
        </w:tc>
      </w:tr>
      <w:tr w14:paraId="6DFF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center"/>
          </w:tcPr>
          <w:p w14:paraId="05CAFBD7">
            <w:pPr>
              <w:spacing w:line="42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附件清单（如有）</w:t>
            </w:r>
          </w:p>
        </w:tc>
        <w:tc>
          <w:tcPr>
            <w:tcW w:w="6185" w:type="dxa"/>
            <w:tcBorders>
              <w:top w:val="single" w:color="auto" w:sz="4" w:space="0"/>
              <w:left w:val="single" w:color="auto" w:sz="4" w:space="0"/>
              <w:bottom w:val="single" w:color="auto" w:sz="4" w:space="0"/>
              <w:right w:val="single" w:color="auto" w:sz="4" w:space="0"/>
            </w:tcBorders>
            <w:noWrap w:val="0"/>
            <w:vAlign w:val="top"/>
          </w:tcPr>
          <w:p w14:paraId="326E6AD5">
            <w:pPr>
              <w:spacing w:line="420" w:lineRule="exact"/>
              <w:rPr>
                <w:rFonts w:hint="eastAsia" w:ascii="宋体" w:hAnsi="宋体" w:eastAsia="宋体" w:cs="宋体"/>
                <w:bCs/>
                <w:iCs/>
                <w:color w:val="000000"/>
                <w:sz w:val="28"/>
                <w:szCs w:val="28"/>
                <w:lang w:val="en-US" w:eastAsia="zh-CN"/>
              </w:rPr>
            </w:pPr>
            <w:r>
              <w:rPr>
                <w:rFonts w:hint="eastAsia" w:ascii="仿宋" w:hAnsi="仿宋" w:eastAsia="仿宋" w:cs="仿宋"/>
                <w:kern w:val="2"/>
                <w:sz w:val="28"/>
                <w:szCs w:val="28"/>
                <w:lang w:val="en-US" w:eastAsia="zh-CN" w:bidi="ar-SA"/>
              </w:rPr>
              <w:t>无</w:t>
            </w:r>
          </w:p>
        </w:tc>
      </w:tr>
      <w:tr w14:paraId="5316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center"/>
          </w:tcPr>
          <w:p w14:paraId="35802FA9">
            <w:pPr>
              <w:spacing w:line="42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日期</w:t>
            </w:r>
          </w:p>
        </w:tc>
        <w:tc>
          <w:tcPr>
            <w:tcW w:w="6185" w:type="dxa"/>
            <w:tcBorders>
              <w:top w:val="single" w:color="auto" w:sz="4" w:space="0"/>
              <w:left w:val="single" w:color="auto" w:sz="4" w:space="0"/>
              <w:bottom w:val="single" w:color="auto" w:sz="4" w:space="0"/>
              <w:right w:val="single" w:color="auto" w:sz="4" w:space="0"/>
            </w:tcBorders>
            <w:noWrap w:val="0"/>
            <w:vAlign w:val="top"/>
          </w:tcPr>
          <w:p w14:paraId="18E8EA56">
            <w:pPr>
              <w:spacing w:line="420" w:lineRule="exact"/>
              <w:rPr>
                <w:rFonts w:hint="default" w:ascii="宋体" w:hAnsi="宋体" w:eastAsia="宋体" w:cs="宋体"/>
                <w:bCs/>
                <w:iCs/>
                <w:color w:val="000000"/>
                <w:sz w:val="28"/>
                <w:szCs w:val="28"/>
                <w:lang w:val="en-US"/>
              </w:rPr>
            </w:pPr>
            <w:r>
              <w:rPr>
                <w:rFonts w:hint="eastAsia" w:ascii="仿宋" w:hAnsi="仿宋" w:eastAsia="仿宋" w:cs="仿宋"/>
                <w:kern w:val="2"/>
                <w:sz w:val="28"/>
                <w:szCs w:val="28"/>
                <w:lang w:val="en-US" w:eastAsia="zh-CN" w:bidi="ar-SA"/>
              </w:rPr>
              <w:t>2025-11-4</w:t>
            </w:r>
          </w:p>
        </w:tc>
      </w:tr>
    </w:tbl>
    <w:p w14:paraId="6E32F1A0"/>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E57A1">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74AB4">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ZTQ1MzI1MDZhMzBhNjJiMDY1ODRkYjI3NTE4OTM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40D5"/>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1480CCD"/>
    <w:rsid w:val="016264AE"/>
    <w:rsid w:val="02CD4EED"/>
    <w:rsid w:val="030D7D08"/>
    <w:rsid w:val="034C108A"/>
    <w:rsid w:val="03CA0201"/>
    <w:rsid w:val="048C5BE2"/>
    <w:rsid w:val="04DC2301"/>
    <w:rsid w:val="051C683A"/>
    <w:rsid w:val="053341DB"/>
    <w:rsid w:val="06C25C77"/>
    <w:rsid w:val="071C0D73"/>
    <w:rsid w:val="08246D07"/>
    <w:rsid w:val="08DF7BD8"/>
    <w:rsid w:val="0ADD677E"/>
    <w:rsid w:val="0BF6772E"/>
    <w:rsid w:val="0C0F0EA7"/>
    <w:rsid w:val="0E9B2B18"/>
    <w:rsid w:val="0EBD2BD8"/>
    <w:rsid w:val="0EF52ABF"/>
    <w:rsid w:val="0F67724C"/>
    <w:rsid w:val="106F460A"/>
    <w:rsid w:val="11B36778"/>
    <w:rsid w:val="125E4936"/>
    <w:rsid w:val="13622204"/>
    <w:rsid w:val="13EE1CEA"/>
    <w:rsid w:val="14B00D4D"/>
    <w:rsid w:val="17DA4A5F"/>
    <w:rsid w:val="1B2418A5"/>
    <w:rsid w:val="1C654B13"/>
    <w:rsid w:val="1C6E39C8"/>
    <w:rsid w:val="1DD97567"/>
    <w:rsid w:val="1E390005"/>
    <w:rsid w:val="1E7C4A7E"/>
    <w:rsid w:val="1EC36FD0"/>
    <w:rsid w:val="1F5350F7"/>
    <w:rsid w:val="1FBC0EEE"/>
    <w:rsid w:val="1FBFC074"/>
    <w:rsid w:val="20D92EF5"/>
    <w:rsid w:val="247955FF"/>
    <w:rsid w:val="248A3369"/>
    <w:rsid w:val="26322670"/>
    <w:rsid w:val="26C67269"/>
    <w:rsid w:val="27827685"/>
    <w:rsid w:val="27BC2A22"/>
    <w:rsid w:val="2BCE359F"/>
    <w:rsid w:val="2C4E7372"/>
    <w:rsid w:val="2CBD2D37"/>
    <w:rsid w:val="2DBB27E5"/>
    <w:rsid w:val="2F57653D"/>
    <w:rsid w:val="2F693355"/>
    <w:rsid w:val="30C9346B"/>
    <w:rsid w:val="30FC739C"/>
    <w:rsid w:val="31653A21"/>
    <w:rsid w:val="31864EB8"/>
    <w:rsid w:val="33244988"/>
    <w:rsid w:val="33271CF1"/>
    <w:rsid w:val="33274F95"/>
    <w:rsid w:val="33F151B2"/>
    <w:rsid w:val="35244754"/>
    <w:rsid w:val="35284C04"/>
    <w:rsid w:val="35847960"/>
    <w:rsid w:val="36240226"/>
    <w:rsid w:val="36FB9E1F"/>
    <w:rsid w:val="37DE77FC"/>
    <w:rsid w:val="382F0AB9"/>
    <w:rsid w:val="38B93DC5"/>
    <w:rsid w:val="3A491EB5"/>
    <w:rsid w:val="3A8A3C6B"/>
    <w:rsid w:val="3AC33322"/>
    <w:rsid w:val="3AEF7F72"/>
    <w:rsid w:val="3BFA3B96"/>
    <w:rsid w:val="3C2974B3"/>
    <w:rsid w:val="3CEF3472"/>
    <w:rsid w:val="3D5B18EE"/>
    <w:rsid w:val="3DBE2870"/>
    <w:rsid w:val="3EC84D62"/>
    <w:rsid w:val="3EFF16E9"/>
    <w:rsid w:val="3F094BA3"/>
    <w:rsid w:val="3F632CDC"/>
    <w:rsid w:val="3FC217B1"/>
    <w:rsid w:val="420B5C33"/>
    <w:rsid w:val="436314FD"/>
    <w:rsid w:val="43E51F12"/>
    <w:rsid w:val="43E73EDC"/>
    <w:rsid w:val="446077EA"/>
    <w:rsid w:val="449C5227"/>
    <w:rsid w:val="44AE0556"/>
    <w:rsid w:val="45107462"/>
    <w:rsid w:val="46602F82"/>
    <w:rsid w:val="4678598B"/>
    <w:rsid w:val="47F40975"/>
    <w:rsid w:val="48B3438D"/>
    <w:rsid w:val="49E1588A"/>
    <w:rsid w:val="4AC82702"/>
    <w:rsid w:val="4CA010CC"/>
    <w:rsid w:val="4D0A1DCE"/>
    <w:rsid w:val="4D2607A2"/>
    <w:rsid w:val="4E353A96"/>
    <w:rsid w:val="4F1F09CE"/>
    <w:rsid w:val="50502E09"/>
    <w:rsid w:val="506863A4"/>
    <w:rsid w:val="5266763E"/>
    <w:rsid w:val="52C84ED8"/>
    <w:rsid w:val="53224586"/>
    <w:rsid w:val="53326AB2"/>
    <w:rsid w:val="53784B50"/>
    <w:rsid w:val="538E7ED0"/>
    <w:rsid w:val="58E81DFF"/>
    <w:rsid w:val="5929425A"/>
    <w:rsid w:val="5A3D7F5A"/>
    <w:rsid w:val="5AE825BC"/>
    <w:rsid w:val="5CB66D5D"/>
    <w:rsid w:val="5D294D73"/>
    <w:rsid w:val="5EE60058"/>
    <w:rsid w:val="60F33A68"/>
    <w:rsid w:val="611F660B"/>
    <w:rsid w:val="614B7400"/>
    <w:rsid w:val="61F23D20"/>
    <w:rsid w:val="630F26B0"/>
    <w:rsid w:val="63C7091D"/>
    <w:rsid w:val="63C87B70"/>
    <w:rsid w:val="657D5FF6"/>
    <w:rsid w:val="686B65DA"/>
    <w:rsid w:val="69153355"/>
    <w:rsid w:val="695E1C9B"/>
    <w:rsid w:val="699D0A15"/>
    <w:rsid w:val="69D05529"/>
    <w:rsid w:val="6BFA214F"/>
    <w:rsid w:val="6D2819CD"/>
    <w:rsid w:val="6D763A57"/>
    <w:rsid w:val="6DDE5D7F"/>
    <w:rsid w:val="6FD9651F"/>
    <w:rsid w:val="70981F36"/>
    <w:rsid w:val="70DF7B65"/>
    <w:rsid w:val="71030F13"/>
    <w:rsid w:val="733F2B3D"/>
    <w:rsid w:val="74546174"/>
    <w:rsid w:val="75791049"/>
    <w:rsid w:val="75F25C45"/>
    <w:rsid w:val="7693567A"/>
    <w:rsid w:val="76F51E90"/>
    <w:rsid w:val="76FD4773"/>
    <w:rsid w:val="77843214"/>
    <w:rsid w:val="77CF73AC"/>
    <w:rsid w:val="78031AAE"/>
    <w:rsid w:val="783A477B"/>
    <w:rsid w:val="784B5AE0"/>
    <w:rsid w:val="78AD53CE"/>
    <w:rsid w:val="78EF0B61"/>
    <w:rsid w:val="78FF0116"/>
    <w:rsid w:val="79020895"/>
    <w:rsid w:val="7A41719B"/>
    <w:rsid w:val="7A7E219D"/>
    <w:rsid w:val="7C8C21E7"/>
    <w:rsid w:val="7EED78F1"/>
    <w:rsid w:val="7F3E20B2"/>
    <w:rsid w:val="7F81543B"/>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4168</Words>
  <Characters>4287</Characters>
  <Lines>60</Lines>
  <Paragraphs>17</Paragraphs>
  <TotalTime>157</TotalTime>
  <ScaleCrop>false</ScaleCrop>
  <LinksUpToDate>false</LinksUpToDate>
  <CharactersWithSpaces>4435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JY</cp:lastModifiedBy>
  <cp:lastPrinted>2014-02-21T05:34:00Z</cp:lastPrinted>
  <dcterms:modified xsi:type="dcterms:W3CDTF">2025-11-05T03:11:44Z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42EB348BCFA04DB89B477821EBD6C14F_13</vt:lpwstr>
  </property>
  <property fmtid="{D5CDD505-2E9C-101B-9397-08002B2CF9AE}" pid="4" name="KSOTemplateDocerSaveRecord">
    <vt:lpwstr>eyJoZGlkIjoiZjhhZTQ1MzI1MDZhMzBhNjJiMDY1ODRkYjI3NTE4OTMiLCJ1c2VySWQiOiIxMTI3MzA4NzI0In0=</vt:lpwstr>
  </property>
</Properties>
</file>