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BE2E">
      <w:pPr>
        <w:adjustRightInd w:val="0"/>
        <w:snapToGrid w:val="0"/>
        <w:spacing w:line="360" w:lineRule="auto"/>
        <w:jc w:val="center"/>
        <w:rPr>
          <w:rFonts w:ascii="Arial" w:hAnsi="Arial" w:cs="Arial"/>
          <w:shd w:val="clear" w:color="auto" w:fill="FFFFFF"/>
        </w:rPr>
      </w:pPr>
      <w:r>
        <w:rPr>
          <w:rFonts w:ascii="Arial" w:hAnsi="Arial" w:cs="Arial"/>
          <w:shd w:val="clear" w:color="auto" w:fill="FFFFFF"/>
        </w:rPr>
        <w:t>证券代码</w:t>
      </w:r>
      <w:r>
        <w:rPr>
          <w:rFonts w:ascii="Times New Roman" w:hAnsi="Times New Roman" w:cs="Times New Roman"/>
          <w:shd w:val="clear" w:color="auto" w:fill="FFFFFF"/>
        </w:rPr>
        <w:t>：603602</w:t>
      </w:r>
      <w:r>
        <w:rPr>
          <w:rFonts w:ascii="Arial" w:hAnsi="Arial" w:cs="Arial"/>
          <w:shd w:val="clear" w:color="auto" w:fill="FFFFFF"/>
        </w:rPr>
        <w:t xml:space="preserve">                                          证券简称：纵横通信</w:t>
      </w:r>
    </w:p>
    <w:p w14:paraId="15ED9EF0">
      <w:pPr>
        <w:adjustRightInd w:val="0"/>
        <w:snapToGrid w:val="0"/>
        <w:spacing w:line="360" w:lineRule="auto"/>
        <w:jc w:val="center"/>
        <w:rPr>
          <w:rFonts w:hint="eastAsia" w:ascii="宋体" w:hAnsi="宋体"/>
          <w:b/>
          <w:sz w:val="30"/>
          <w:szCs w:val="30"/>
        </w:rPr>
      </w:pPr>
    </w:p>
    <w:p w14:paraId="57F727D1">
      <w:pPr>
        <w:adjustRightInd w:val="0"/>
        <w:snapToGrid w:val="0"/>
        <w:spacing w:line="360" w:lineRule="auto"/>
        <w:jc w:val="center"/>
        <w:rPr>
          <w:rFonts w:hint="eastAsia" w:ascii="黑体" w:hAnsi="黑体" w:eastAsia="黑体"/>
          <w:bCs/>
          <w:color w:val="FF0000"/>
          <w:sz w:val="30"/>
          <w:szCs w:val="30"/>
        </w:rPr>
      </w:pPr>
      <w:r>
        <w:rPr>
          <w:rFonts w:hint="eastAsia" w:ascii="黑体" w:hAnsi="黑体" w:eastAsia="黑体"/>
          <w:bCs/>
          <w:color w:val="FF0000"/>
          <w:sz w:val="30"/>
          <w:szCs w:val="30"/>
        </w:rPr>
        <w:t>杭州纵横通信股份有限公司</w:t>
      </w:r>
    </w:p>
    <w:p w14:paraId="3FBF5378">
      <w:pPr>
        <w:adjustRightInd w:val="0"/>
        <w:snapToGrid w:val="0"/>
        <w:spacing w:line="360" w:lineRule="auto"/>
        <w:jc w:val="center"/>
        <w:rPr>
          <w:rFonts w:hint="eastAsia" w:ascii="黑体" w:hAnsi="黑体" w:eastAsia="黑体"/>
          <w:bCs/>
          <w:color w:val="FF0000"/>
          <w:sz w:val="30"/>
          <w:szCs w:val="30"/>
        </w:rPr>
      </w:pPr>
      <w:r>
        <w:rPr>
          <w:rFonts w:ascii="Times New Roman" w:hAnsi="Times New Roman" w:eastAsia="黑体" w:cs="Times New Roman"/>
          <w:bCs/>
          <w:color w:val="FF0000"/>
          <w:sz w:val="30"/>
          <w:szCs w:val="30"/>
        </w:rPr>
        <w:t>202</w:t>
      </w:r>
      <w:r>
        <w:rPr>
          <w:rFonts w:hint="eastAsia" w:ascii="Times New Roman" w:hAnsi="Times New Roman" w:eastAsia="黑体" w:cs="Times New Roman"/>
          <w:bCs/>
          <w:color w:val="FF0000"/>
          <w:sz w:val="30"/>
          <w:szCs w:val="30"/>
          <w:lang w:val="en-US" w:eastAsia="zh-CN"/>
        </w:rPr>
        <w:t>5</w:t>
      </w:r>
      <w:r>
        <w:rPr>
          <w:rFonts w:ascii="黑体" w:hAnsi="黑体" w:eastAsia="黑体"/>
          <w:bCs/>
          <w:color w:val="FF0000"/>
          <w:sz w:val="30"/>
          <w:szCs w:val="30"/>
        </w:rPr>
        <w:t>年</w:t>
      </w:r>
      <w:r>
        <w:rPr>
          <w:rFonts w:hint="eastAsia" w:ascii="黑体" w:hAnsi="黑体" w:eastAsia="黑体"/>
          <w:bCs/>
          <w:color w:val="FF0000"/>
          <w:sz w:val="30"/>
          <w:szCs w:val="30"/>
          <w:lang w:val="en-US" w:eastAsia="zh-CN"/>
        </w:rPr>
        <w:t>第三季度</w:t>
      </w:r>
      <w:r>
        <w:rPr>
          <w:rFonts w:ascii="黑体" w:hAnsi="黑体" w:eastAsia="黑体"/>
          <w:bCs/>
          <w:color w:val="FF0000"/>
          <w:sz w:val="30"/>
          <w:szCs w:val="30"/>
        </w:rPr>
        <w:t>业绩说明会</w:t>
      </w:r>
      <w:r>
        <w:rPr>
          <w:rFonts w:hint="eastAsia" w:ascii="黑体" w:hAnsi="黑体" w:eastAsia="黑体"/>
          <w:bCs/>
          <w:color w:val="FF0000"/>
          <w:sz w:val="30"/>
          <w:szCs w:val="30"/>
        </w:rPr>
        <w:t>文字记录</w:t>
      </w:r>
    </w:p>
    <w:p w14:paraId="29F1F491">
      <w:pPr>
        <w:spacing w:line="360" w:lineRule="auto"/>
        <w:ind w:firstLine="480" w:firstLineChars="200"/>
        <w:rPr>
          <w:rFonts w:hint="eastAsia" w:ascii="宋体" w:hAnsi="宋体"/>
          <w:sz w:val="24"/>
        </w:rPr>
      </w:pPr>
    </w:p>
    <w:p w14:paraId="42402D93">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杭州纵横通信股份有限公司（以下简称</w:t>
      </w:r>
      <w:r>
        <w:rPr>
          <w:rFonts w:hint="eastAsia" w:ascii="Times New Roman" w:hAnsi="Times New Roman" w:cs="Times New Roman"/>
          <w:sz w:val="24"/>
        </w:rPr>
        <w:t>“</w:t>
      </w:r>
      <w:r>
        <w:rPr>
          <w:rFonts w:ascii="Times New Roman" w:hAnsi="Times New Roman" w:cs="Times New Roman"/>
          <w:sz w:val="24"/>
        </w:rPr>
        <w:t>公司</w:t>
      </w:r>
      <w:r>
        <w:rPr>
          <w:rFonts w:hint="eastAsia" w:ascii="Times New Roman" w:hAnsi="Times New Roman" w:cs="Times New Roman"/>
          <w:sz w:val="24"/>
        </w:rPr>
        <w:t>”</w:t>
      </w:r>
      <w:r>
        <w:rPr>
          <w:rFonts w:ascii="Times New Roman" w:hAnsi="Times New Roman" w:cs="Times New Roman"/>
          <w:sz w:val="24"/>
        </w:rPr>
        <w:t>）于202</w:t>
      </w:r>
      <w:r>
        <w:rPr>
          <w:rFonts w:hint="eastAsia" w:ascii="Times New Roman" w:hAnsi="Times New Roman" w:cs="Times New Roman"/>
          <w:sz w:val="24"/>
        </w:rPr>
        <w:t>5</w:t>
      </w:r>
      <w:r>
        <w:rPr>
          <w:rFonts w:ascii="Times New Roman" w:hAnsi="Times New Roman" w:cs="Times New Roman"/>
          <w:sz w:val="24"/>
        </w:rPr>
        <w:t>年</w:t>
      </w:r>
      <w:r>
        <w:rPr>
          <w:rFonts w:hint="eastAsia" w:ascii="Times New Roman" w:hAnsi="Times New Roman" w:cs="Times New Roman"/>
          <w:sz w:val="24"/>
          <w:lang w:val="en-US" w:eastAsia="zh-CN"/>
        </w:rPr>
        <w:t>10</w:t>
      </w:r>
      <w:r>
        <w:rPr>
          <w:rFonts w:ascii="Times New Roman" w:hAnsi="Times New Roman" w:cs="Times New Roman"/>
          <w:sz w:val="24"/>
        </w:rPr>
        <w:t>月</w:t>
      </w:r>
      <w:r>
        <w:rPr>
          <w:rFonts w:hint="eastAsia" w:ascii="Times New Roman" w:hAnsi="Times New Roman" w:cs="Times New Roman"/>
          <w:sz w:val="24"/>
          <w:lang w:val="en-US" w:eastAsia="zh-CN"/>
        </w:rPr>
        <w:t>29</w:t>
      </w:r>
      <w:r>
        <w:rPr>
          <w:rFonts w:ascii="Times New Roman" w:hAnsi="Times New Roman" w:cs="Times New Roman"/>
          <w:sz w:val="24"/>
        </w:rPr>
        <w:t>日披露了公司</w:t>
      </w:r>
      <w:r>
        <w:rPr>
          <w:rFonts w:hint="eastAsia" w:ascii="Times New Roman" w:hAnsi="Times New Roman" w:cs="Times New Roman"/>
          <w:sz w:val="24"/>
          <w:lang w:eastAsia="zh-CN"/>
        </w:rPr>
        <w:t>《</w:t>
      </w:r>
      <w:r>
        <w:rPr>
          <w:rFonts w:hint="eastAsia" w:ascii="Times New Roman" w:hAnsi="Times New Roman" w:cs="Times New Roman"/>
          <w:sz w:val="24"/>
        </w:rPr>
        <w:t>2025年</w:t>
      </w:r>
      <w:r>
        <w:rPr>
          <w:rFonts w:hint="eastAsia" w:ascii="Times New Roman" w:hAnsi="Times New Roman" w:cs="Times New Roman"/>
          <w:sz w:val="24"/>
          <w:lang w:val="en-US" w:eastAsia="zh-CN"/>
        </w:rPr>
        <w:t>第三季度</w:t>
      </w:r>
      <w:r>
        <w:rPr>
          <w:rFonts w:hint="eastAsia" w:ascii="Times New Roman" w:hAnsi="Times New Roman" w:cs="Times New Roman"/>
          <w:sz w:val="24"/>
        </w:rPr>
        <w:t>报告</w:t>
      </w:r>
      <w:r>
        <w:rPr>
          <w:rFonts w:hint="eastAsia" w:ascii="Times New Roman" w:hAnsi="Times New Roman" w:cs="Times New Roman"/>
          <w:sz w:val="24"/>
          <w:lang w:eastAsia="zh-CN"/>
        </w:rPr>
        <w:t>》</w:t>
      </w:r>
      <w:r>
        <w:rPr>
          <w:rFonts w:ascii="Times New Roman" w:hAnsi="Times New Roman" w:cs="Times New Roman"/>
          <w:sz w:val="24"/>
        </w:rPr>
        <w:t>，具体内容请参阅公司刊登在《上海证券报》《中国证券报》《证券时报》以及上海证券交易所网站（www.sse.com.cn）的相关公告。</w:t>
      </w:r>
      <w:bookmarkStart w:id="0" w:name="_GoBack"/>
      <w:bookmarkEnd w:id="0"/>
    </w:p>
    <w:p w14:paraId="3321448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sz w:val="24"/>
          <w:szCs w:val="24"/>
        </w:rPr>
      </w:pPr>
      <w:r>
        <w:rPr>
          <w:rFonts w:ascii="Times New Roman" w:hAnsi="Times New Roman" w:cs="Times New Roman"/>
          <w:sz w:val="24"/>
        </w:rPr>
        <w:t>为方便广大投资者进一步了解公司经营发展情况，公司于202</w:t>
      </w:r>
      <w:r>
        <w:rPr>
          <w:rFonts w:hint="eastAsia" w:ascii="Times New Roman" w:hAnsi="Times New Roman" w:cs="Times New Roman"/>
          <w:sz w:val="24"/>
        </w:rPr>
        <w:t>5</w:t>
      </w:r>
      <w:r>
        <w:rPr>
          <w:rFonts w:ascii="Times New Roman" w:hAnsi="Times New Roman" w:cs="Times New Roman"/>
          <w:sz w:val="24"/>
        </w:rPr>
        <w:t>年</w:t>
      </w:r>
      <w:r>
        <w:rPr>
          <w:rFonts w:hint="eastAsia" w:ascii="Times New Roman" w:hAnsi="Times New Roman" w:cs="Times New Roman"/>
          <w:sz w:val="24"/>
          <w:lang w:val="en-US" w:eastAsia="zh-CN"/>
        </w:rPr>
        <w:t>11</w:t>
      </w:r>
      <w:r>
        <w:rPr>
          <w:rFonts w:ascii="Times New Roman" w:hAnsi="Times New Roman" w:cs="Times New Roman"/>
          <w:sz w:val="24"/>
        </w:rPr>
        <w:t>月</w:t>
      </w:r>
      <w:r>
        <w:rPr>
          <w:rFonts w:hint="eastAsia" w:ascii="Times New Roman" w:hAnsi="Times New Roman" w:cs="Times New Roman"/>
          <w:sz w:val="24"/>
          <w:lang w:val="en-US" w:eastAsia="zh-CN"/>
        </w:rPr>
        <w:t>6</w:t>
      </w:r>
      <w:r>
        <w:rPr>
          <w:rFonts w:ascii="Times New Roman" w:hAnsi="Times New Roman" w:cs="Times New Roman"/>
          <w:sz w:val="24"/>
        </w:rPr>
        <w:t>日（星期</w:t>
      </w:r>
      <w:r>
        <w:rPr>
          <w:rFonts w:hint="eastAsia" w:ascii="Times New Roman" w:hAnsi="Times New Roman" w:cs="Times New Roman"/>
          <w:sz w:val="24"/>
          <w:lang w:val="en-US" w:eastAsia="zh-CN"/>
        </w:rPr>
        <w:t>四</w:t>
      </w:r>
      <w:r>
        <w:rPr>
          <w:rFonts w:ascii="Times New Roman" w:hAnsi="Times New Roman" w:cs="Times New Roman"/>
          <w:sz w:val="24"/>
        </w:rPr>
        <w:t>）下午1</w:t>
      </w:r>
      <w:r>
        <w:rPr>
          <w:rFonts w:hint="eastAsia" w:ascii="Times New Roman" w:hAnsi="Times New Roman" w:cs="Times New Roman"/>
          <w:sz w:val="24"/>
        </w:rPr>
        <w:t>6</w:t>
      </w:r>
      <w:r>
        <w:rPr>
          <w:rFonts w:ascii="Times New Roman" w:hAnsi="Times New Roman" w:cs="Times New Roman"/>
          <w:sz w:val="24"/>
        </w:rPr>
        <w:t>:00-1</w:t>
      </w:r>
      <w:r>
        <w:rPr>
          <w:rFonts w:hint="eastAsia" w:ascii="Times New Roman" w:hAnsi="Times New Roman" w:cs="Times New Roman"/>
          <w:sz w:val="24"/>
        </w:rPr>
        <w:t>7</w:t>
      </w:r>
      <w:r>
        <w:rPr>
          <w:rFonts w:ascii="Times New Roman" w:hAnsi="Times New Roman" w:cs="Times New Roman"/>
          <w:sz w:val="24"/>
        </w:rPr>
        <w:t>:00通过</w:t>
      </w:r>
      <w:r>
        <w:rPr>
          <w:rFonts w:hint="eastAsia" w:ascii="Times New Roman" w:hAnsi="Times New Roman" w:cs="Times New Roman"/>
          <w:sz w:val="24"/>
        </w:rPr>
        <w:t>东方财富路演平台</w:t>
      </w:r>
      <w:r>
        <w:rPr>
          <w:rFonts w:ascii="Times New Roman" w:hAnsi="Times New Roman" w:cs="Times New Roman"/>
          <w:sz w:val="24"/>
        </w:rPr>
        <w:t>（</w:t>
      </w:r>
      <w:r>
        <w:rPr>
          <w:rFonts w:hint="eastAsia" w:ascii="Times New Roman" w:hAnsi="Times New Roman" w:cs="Times New Roman"/>
          <w:sz w:val="24"/>
        </w:rPr>
        <w:t>https://roadshow.eastmoney.com/luyan/4953084</w:t>
      </w:r>
      <w:r>
        <w:rPr>
          <w:rFonts w:ascii="Times New Roman" w:hAnsi="Times New Roman" w:cs="Times New Roman"/>
          <w:sz w:val="24"/>
        </w:rPr>
        <w:t>）举行</w:t>
      </w:r>
      <w:r>
        <w:rPr>
          <w:rFonts w:hint="eastAsia" w:ascii="宋体" w:hAnsi="宋体"/>
          <w:sz w:val="24"/>
        </w:rPr>
        <w:t>了“</w:t>
      </w:r>
      <w:r>
        <w:rPr>
          <w:rFonts w:hint="eastAsia" w:ascii="Times New Roman" w:hAnsi="Times New Roman" w:cs="Times New Roman"/>
          <w:sz w:val="24"/>
        </w:rPr>
        <w:t>2025年</w:t>
      </w:r>
      <w:r>
        <w:rPr>
          <w:rFonts w:hint="eastAsia" w:ascii="Times New Roman" w:hAnsi="Times New Roman" w:cs="Times New Roman"/>
          <w:sz w:val="24"/>
          <w:lang w:val="en-US" w:eastAsia="zh-CN"/>
        </w:rPr>
        <w:t>第三季度</w:t>
      </w:r>
      <w:r>
        <w:rPr>
          <w:rFonts w:hint="eastAsia" w:ascii="Times New Roman" w:hAnsi="Times New Roman" w:cs="Times New Roman"/>
          <w:sz w:val="24"/>
        </w:rPr>
        <w:t>业绩说明会</w:t>
      </w:r>
      <w:r>
        <w:rPr>
          <w:rFonts w:hint="eastAsia" w:ascii="宋体" w:hAnsi="宋体"/>
          <w:sz w:val="24"/>
        </w:rPr>
        <w:t>”（以下简称“本次业绩说明会”）。公司本次业绩说明会问题交流部分文字记录如下：</w:t>
      </w:r>
    </w:p>
    <w:p w14:paraId="1E4DFC7B">
      <w:pPr>
        <w:adjustRightInd w:val="0"/>
        <w:snapToGrid w:val="0"/>
        <w:spacing w:line="360" w:lineRule="auto"/>
        <w:ind w:firstLine="480" w:firstLineChars="200"/>
        <w:rPr>
          <w:sz w:val="24"/>
          <w:szCs w:val="24"/>
        </w:rPr>
      </w:pPr>
    </w:p>
    <w:p w14:paraId="30DBB893">
      <w:pPr>
        <w:adjustRightInd w:val="0"/>
        <w:snapToGrid w:val="0"/>
        <w:spacing w:line="360" w:lineRule="auto"/>
        <w:ind w:firstLine="482" w:firstLineChars="200"/>
        <w:rPr>
          <w:rFonts w:hint="eastAsia" w:ascii="宋体" w:hAnsi="宋体"/>
          <w:b/>
          <w:bCs/>
          <w:sz w:val="24"/>
        </w:rPr>
      </w:pPr>
      <w:r>
        <w:rPr>
          <w:rFonts w:hint="eastAsia" w:ascii="宋体" w:hAnsi="宋体"/>
          <w:b/>
          <w:bCs/>
          <w:sz w:val="24"/>
        </w:rPr>
        <w:t>一、本次业绩说明会主要问答记录</w:t>
      </w:r>
    </w:p>
    <w:p w14:paraId="55BD36BC">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问题1：请问公司目前主要为哪些头部短剧平台、小说平台提供了服务？这个赛道前景如何？</w:t>
      </w:r>
    </w:p>
    <w:p w14:paraId="6A756F40">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答：尊敬的投资者您好！公司目前主要提供服务的头部平台有红果短剧、番茄小说等。公司将持续关注与之相关的业务机会，感谢您的关注。</w:t>
      </w:r>
    </w:p>
    <w:p w14:paraId="79BB47D1">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问题2：请问公司在策应十五五规划，在人工智能＋方面有哪些布局，已取得哪些成效？</w:t>
      </w:r>
    </w:p>
    <w:p w14:paraId="72EF61F0">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答：尊敬的投资者您好，公司高度重视人工智能技术的发展与产业应用，结合公司各业务场景，积极研究AI技术在提升运营效率、优化用户体验等方面的应用。感谢您的关注!</w:t>
      </w:r>
    </w:p>
    <w:p w14:paraId="22C9C3D0">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问题3：公司三季报显示利润增长主要系公司本期全域数字营销业务增长，这块业务现状怎么样？全年预计能带来多少利润？未来对这块业务是怎么规划的？</w:t>
      </w:r>
    </w:p>
    <w:p w14:paraId="3C1D3C23">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答：尊敬的投资者您好，公司全域数字营销业务已经形成了“产品+平台+数据”的全域流量生态，通过在流量复用、用户标签分析、营销内容创作等方面积极应用AI技术，优化产品和流量组合，提升运营效率，实现盈利能力的提升，感谢您的关注。</w:t>
      </w:r>
    </w:p>
    <w:p w14:paraId="6678D33C">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问题4：公司上市之后首次实施了半年度分红，谢谢管理团队辛勤努力！但是目前分红力度略微低一些，未来是否有加大分红力度的计划？</w:t>
      </w:r>
    </w:p>
    <w:p w14:paraId="362384FE">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答：尊敬的投资者您好，公司始终贯彻持续、稳健的股利分配政策，在保证公司正常经营和长远发展的前提下，积极主动回报投资者。感谢您的关注。</w:t>
      </w:r>
    </w:p>
    <w:p w14:paraId="25B78265">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问题</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：请问公司在商业航天领域有无布局？谢谢！</w:t>
      </w:r>
    </w:p>
    <w:p w14:paraId="09BA9FD5">
      <w:pPr>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答：尊敬的投资者您好，商业航天领域暂无直接布局。低空飞行器和其他智能终端未来可能使用的6G网络跟商业航天应用密切相关，我们会持续保持技术关注。</w:t>
      </w:r>
    </w:p>
    <w:p w14:paraId="01B0688E">
      <w:pPr>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问题</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：公司在低空经济领域目前取得哪些新进展和新成就，苏董事长对低空经济这块业务前景如何理解的有中期发展目标吗？今后是否会加大研发投入？</w:t>
      </w:r>
    </w:p>
    <w:p w14:paraId="3F048B0A">
      <w:pPr>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答：</w:t>
      </w:r>
      <w:r>
        <w:rPr>
          <w:rFonts w:hint="eastAsia" w:ascii="Times New Roman" w:hAnsi="Times New Roman" w:cs="Times New Roman"/>
          <w:sz w:val="24"/>
          <w:szCs w:val="24"/>
        </w:rPr>
        <w:t>尊敬的投资者您好，公司参股的纵横飞空公司参与了国内中大型无人机V2000在苍南实现海上首飞，并为后续运营提供支撑；狮尾智能与中国移动联合中标的苍南县无人机物联感知系统及配套设施项目目前已在实施当中；狮尾智能研发的视觉辅助降落系统完成缩比样机验证，各项目均在稳步推进。公司低空经济业务以自主飞行为中心开展，重点聚焦高安全等级的机载航电飞控系统研发，同时推进低空交通新基建业务以及无人机自主巡检业务。感谢您的关注。</w:t>
      </w:r>
    </w:p>
    <w:p w14:paraId="49BA910E">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问题</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：请问公司全域数字营销服务的服务平台和电商主要有哪些头部企业？该项业务营收、利润占比如何？逞上升趋势还是相反？</w:t>
      </w:r>
    </w:p>
    <w:p w14:paraId="494FEC00">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答：尊敬的投资者您好，公司全域数字营销业务已覆盖淘宝/天猫/拼多多/京东等货架电商平台，抖音/快手/微信等内容电商平台，速卖通/亚马逊等跨境电商平台。该业务截至2025年三季度末营收占比超过60%，总体呈上升趋势。感谢您的关注。</w:t>
      </w:r>
    </w:p>
    <w:p w14:paraId="247E5B19">
      <w:pPr>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问题</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：公司最近股价表现一般，有什么市值管理计划？</w:t>
      </w:r>
    </w:p>
    <w:p w14:paraId="46CBFA75">
      <w:pPr>
        <w:adjustRightInd w:val="0"/>
        <w:snapToGrid w:val="0"/>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答：尊敬的投资者您好，公司始终认为，市值是经营基本面的长期体现。公司将通过提升盈利能力、加强投资者沟通、优化信息披露等多重方式，持续完善市值管理工作，提升公司投资价值，以合规、稳健的方式维护公司与投资者的共同利益。感谢您的关注。</w:t>
      </w:r>
    </w:p>
    <w:p w14:paraId="400ED2AC">
      <w:pPr>
        <w:adjustRightInd w:val="0"/>
        <w:snapToGrid w:val="0"/>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问题9：谓问公司今年5G业务订单是否饱满？公司在5GA一6G领域是否已有介入或有技术储备？</w:t>
      </w:r>
    </w:p>
    <w:p w14:paraId="01F54D00">
      <w:pPr>
        <w:adjustRightInd w:val="0"/>
        <w:snapToGrid w:val="0"/>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答：尊敬的投资者您好，公司今年5G新基建业务保持稳定发展，重点项目有序推进，将密切关注5G-A、6G等相关通信技术的研发进展及相关领域的业务机会。感谢您的关注。</w:t>
      </w:r>
    </w:p>
    <w:p w14:paraId="57926A52">
      <w:pPr>
        <w:adjustRightInd w:val="0"/>
        <w:snapToGrid w:val="0"/>
        <w:spacing w:line="360" w:lineRule="auto"/>
        <w:rPr>
          <w:sz w:val="24"/>
          <w:szCs w:val="24"/>
        </w:rPr>
      </w:pPr>
    </w:p>
    <w:p w14:paraId="2705B19E">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本次业绩说明会的召开情况及主要内容，投资者可以通过</w:t>
      </w:r>
      <w:r>
        <w:rPr>
          <w:rFonts w:hint="eastAsia" w:ascii="Times New Roman" w:hAnsi="Times New Roman" w:cs="Times New Roman"/>
          <w:sz w:val="24"/>
          <w:szCs w:val="24"/>
        </w:rPr>
        <w:t>东方财富路演平台</w:t>
      </w:r>
      <w:r>
        <w:rPr>
          <w:rFonts w:ascii="Times New Roman" w:hAnsi="Times New Roman" w:cs="Times New Roman"/>
          <w:sz w:val="24"/>
        </w:rPr>
        <w:t>（</w:t>
      </w:r>
      <w:r>
        <w:rPr>
          <w:rFonts w:hint="eastAsia" w:ascii="Times New Roman" w:hAnsi="Times New Roman" w:cs="Times New Roman"/>
          <w:sz w:val="24"/>
        </w:rPr>
        <w:t>https://roadshow.eastmoney.com/luyan/4953084</w:t>
      </w:r>
      <w:r>
        <w:rPr>
          <w:rFonts w:ascii="Times New Roman" w:hAnsi="Times New Roman" w:cs="Times New Roman"/>
          <w:sz w:val="24"/>
        </w:rPr>
        <w:t>）</w:t>
      </w:r>
      <w:r>
        <w:rPr>
          <w:rFonts w:ascii="Times New Roman" w:hAnsi="Times New Roman" w:cs="Times New Roman"/>
          <w:sz w:val="24"/>
          <w:szCs w:val="24"/>
        </w:rPr>
        <w:t>查看。公司有关信息以公司在上海证券交易所网站（www.sse.com.cn）刊登的公告为准，敬请广大投资者注意投资风险。在此，公司对长期以来关心和支持公司发展的广大投资者表示衷心感谢！</w:t>
      </w:r>
    </w:p>
    <w:p w14:paraId="207BCE78">
      <w:pPr>
        <w:adjustRightInd w:val="0"/>
        <w:snapToGrid w:val="0"/>
        <w:spacing w:line="360" w:lineRule="auto"/>
        <w:ind w:firstLine="480" w:firstLineChars="200"/>
        <w:rPr>
          <w:sz w:val="24"/>
          <w:szCs w:val="24"/>
        </w:rPr>
      </w:pPr>
    </w:p>
    <w:p w14:paraId="48ACA3CA">
      <w:pPr>
        <w:adjustRightInd w:val="0"/>
        <w:snapToGrid w:val="0"/>
        <w:spacing w:line="360" w:lineRule="auto"/>
        <w:ind w:firstLine="480" w:firstLineChars="200"/>
        <w:rPr>
          <w:sz w:val="24"/>
          <w:szCs w:val="24"/>
        </w:rPr>
      </w:pPr>
    </w:p>
    <w:p w14:paraId="22146030">
      <w:pPr>
        <w:adjustRightInd w:val="0"/>
        <w:snapToGrid w:val="0"/>
        <w:spacing w:line="360" w:lineRule="auto"/>
        <w:jc w:val="right"/>
        <w:rPr>
          <w:sz w:val="24"/>
          <w:szCs w:val="24"/>
        </w:rPr>
      </w:pPr>
      <w:r>
        <w:rPr>
          <w:rFonts w:hint="eastAsia"/>
          <w:sz w:val="24"/>
          <w:szCs w:val="24"/>
        </w:rPr>
        <w:t>杭州纵横通信股份有限公司董事会</w:t>
      </w:r>
    </w:p>
    <w:p w14:paraId="57901DAF">
      <w:pPr>
        <w:adjustRightInd w:val="0"/>
        <w:snapToGrid w:val="0"/>
        <w:spacing w:line="360" w:lineRule="auto"/>
        <w:jc w:val="right"/>
        <w:rPr>
          <w:rFonts w:hint="eastAsia" w:ascii="宋体" w:hAnsi="宋体"/>
          <w:color w:val="000000"/>
          <w:kern w:val="0"/>
          <w:sz w:val="24"/>
          <w:szCs w:val="24"/>
        </w:rPr>
      </w:pPr>
      <w:r>
        <w:rPr>
          <w:rFonts w:ascii="Times New Roman" w:hAnsi="Times New Roman" w:cs="Times New Roman"/>
          <w:sz w:val="24"/>
          <w:szCs w:val="24"/>
        </w:rPr>
        <w:t>202</w:t>
      </w:r>
      <w:r>
        <w:rPr>
          <w:rFonts w:hint="eastAsia" w:ascii="Times New Roman" w:hAnsi="Times New Roman" w:cs="Times New Roman"/>
          <w:sz w:val="24"/>
          <w:szCs w:val="24"/>
        </w:rPr>
        <w:t>5</w:t>
      </w:r>
      <w:r>
        <w:rPr>
          <w:rFonts w:hint="eastAsia"/>
          <w:sz w:val="24"/>
          <w:szCs w:val="24"/>
        </w:rPr>
        <w:t>年</w:t>
      </w:r>
      <w:r>
        <w:rPr>
          <w:rFonts w:hint="eastAsia" w:ascii="Times New Roman" w:hAnsi="Times New Roman" w:cs="Times New Roman"/>
          <w:sz w:val="24"/>
          <w:szCs w:val="24"/>
          <w:lang w:val="en-US" w:eastAsia="zh-CN"/>
        </w:rPr>
        <w:t>11</w:t>
      </w:r>
      <w:r>
        <w:rPr>
          <w:rFonts w:hint="eastAsia"/>
          <w:sz w:val="24"/>
          <w:szCs w:val="24"/>
        </w:rPr>
        <w:t>月</w:t>
      </w:r>
      <w:r>
        <w:rPr>
          <w:rFonts w:hint="eastAsia" w:ascii="Times New Roman" w:hAnsi="Times New Roman" w:cs="Times New Roman"/>
          <w:sz w:val="24"/>
          <w:szCs w:val="24"/>
          <w:lang w:val="en-US" w:eastAsia="zh-CN"/>
        </w:rPr>
        <w:t>7</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N2M3ZTM4ZmFhNDUwZjM2N2RjOWNiMDBjZmZlYTgifQ=="/>
  </w:docVars>
  <w:rsids>
    <w:rsidRoot w:val="00AF36DA"/>
    <w:rsid w:val="00001739"/>
    <w:rsid w:val="00006080"/>
    <w:rsid w:val="00015F95"/>
    <w:rsid w:val="00023205"/>
    <w:rsid w:val="000321B9"/>
    <w:rsid w:val="000425DB"/>
    <w:rsid w:val="000433F2"/>
    <w:rsid w:val="00053148"/>
    <w:rsid w:val="00057161"/>
    <w:rsid w:val="00064DED"/>
    <w:rsid w:val="000B77EC"/>
    <w:rsid w:val="000C0BFE"/>
    <w:rsid w:val="000C64E4"/>
    <w:rsid w:val="000D1335"/>
    <w:rsid w:val="000D2B72"/>
    <w:rsid w:val="000E30AA"/>
    <w:rsid w:val="000E4DDE"/>
    <w:rsid w:val="001012E4"/>
    <w:rsid w:val="00106EAF"/>
    <w:rsid w:val="001145BB"/>
    <w:rsid w:val="00117764"/>
    <w:rsid w:val="001300F4"/>
    <w:rsid w:val="00140A32"/>
    <w:rsid w:val="00156F17"/>
    <w:rsid w:val="0016627A"/>
    <w:rsid w:val="0017509A"/>
    <w:rsid w:val="001870B1"/>
    <w:rsid w:val="001A6BD6"/>
    <w:rsid w:val="001D6CAF"/>
    <w:rsid w:val="001E4943"/>
    <w:rsid w:val="001F6501"/>
    <w:rsid w:val="0021520A"/>
    <w:rsid w:val="00222606"/>
    <w:rsid w:val="00226FE2"/>
    <w:rsid w:val="002322CD"/>
    <w:rsid w:val="00244182"/>
    <w:rsid w:val="0025103B"/>
    <w:rsid w:val="002615F3"/>
    <w:rsid w:val="00266CC3"/>
    <w:rsid w:val="00282092"/>
    <w:rsid w:val="002A3D8E"/>
    <w:rsid w:val="002E5E95"/>
    <w:rsid w:val="002F5F06"/>
    <w:rsid w:val="003011D1"/>
    <w:rsid w:val="00301CBA"/>
    <w:rsid w:val="00332044"/>
    <w:rsid w:val="00332F21"/>
    <w:rsid w:val="00334C3C"/>
    <w:rsid w:val="00340FB6"/>
    <w:rsid w:val="003502FC"/>
    <w:rsid w:val="0037217B"/>
    <w:rsid w:val="00374212"/>
    <w:rsid w:val="0037684F"/>
    <w:rsid w:val="003864F7"/>
    <w:rsid w:val="00396EC9"/>
    <w:rsid w:val="003A308A"/>
    <w:rsid w:val="003B6841"/>
    <w:rsid w:val="003C6865"/>
    <w:rsid w:val="003D1C70"/>
    <w:rsid w:val="003D7677"/>
    <w:rsid w:val="003D7EF8"/>
    <w:rsid w:val="00407DA9"/>
    <w:rsid w:val="00413999"/>
    <w:rsid w:val="00440DFC"/>
    <w:rsid w:val="0046239D"/>
    <w:rsid w:val="00475EF3"/>
    <w:rsid w:val="0048276D"/>
    <w:rsid w:val="00492D85"/>
    <w:rsid w:val="004D3EE4"/>
    <w:rsid w:val="00521446"/>
    <w:rsid w:val="005251A1"/>
    <w:rsid w:val="0055135D"/>
    <w:rsid w:val="00553563"/>
    <w:rsid w:val="005672A3"/>
    <w:rsid w:val="005F471A"/>
    <w:rsid w:val="005F6E89"/>
    <w:rsid w:val="0061023E"/>
    <w:rsid w:val="00627B37"/>
    <w:rsid w:val="00630AF9"/>
    <w:rsid w:val="0064111A"/>
    <w:rsid w:val="00641612"/>
    <w:rsid w:val="00647ACA"/>
    <w:rsid w:val="006774FF"/>
    <w:rsid w:val="006835B5"/>
    <w:rsid w:val="006B72F0"/>
    <w:rsid w:val="006C3637"/>
    <w:rsid w:val="0070500E"/>
    <w:rsid w:val="00705EF4"/>
    <w:rsid w:val="00736D8E"/>
    <w:rsid w:val="007464F5"/>
    <w:rsid w:val="00754860"/>
    <w:rsid w:val="00780B3B"/>
    <w:rsid w:val="00787D1A"/>
    <w:rsid w:val="00790264"/>
    <w:rsid w:val="0079653E"/>
    <w:rsid w:val="007A4362"/>
    <w:rsid w:val="007B6232"/>
    <w:rsid w:val="007C5F05"/>
    <w:rsid w:val="007E288D"/>
    <w:rsid w:val="007E3EEF"/>
    <w:rsid w:val="00826420"/>
    <w:rsid w:val="00827315"/>
    <w:rsid w:val="00827A1A"/>
    <w:rsid w:val="008420E2"/>
    <w:rsid w:val="00846BC2"/>
    <w:rsid w:val="00846E1F"/>
    <w:rsid w:val="008651B5"/>
    <w:rsid w:val="008818F5"/>
    <w:rsid w:val="00886C43"/>
    <w:rsid w:val="008A21DF"/>
    <w:rsid w:val="008A413A"/>
    <w:rsid w:val="008D3254"/>
    <w:rsid w:val="008F27DD"/>
    <w:rsid w:val="008F5469"/>
    <w:rsid w:val="008F63C8"/>
    <w:rsid w:val="008F799C"/>
    <w:rsid w:val="009057A7"/>
    <w:rsid w:val="009127D5"/>
    <w:rsid w:val="00923FAF"/>
    <w:rsid w:val="0094289C"/>
    <w:rsid w:val="009437E4"/>
    <w:rsid w:val="009741D0"/>
    <w:rsid w:val="009779E3"/>
    <w:rsid w:val="009A7E32"/>
    <w:rsid w:val="009E15CC"/>
    <w:rsid w:val="009F716A"/>
    <w:rsid w:val="00A71709"/>
    <w:rsid w:val="00AC3BAF"/>
    <w:rsid w:val="00AD2740"/>
    <w:rsid w:val="00AF36DA"/>
    <w:rsid w:val="00AF5507"/>
    <w:rsid w:val="00AF6452"/>
    <w:rsid w:val="00B25A8F"/>
    <w:rsid w:val="00B3570B"/>
    <w:rsid w:val="00B50D1D"/>
    <w:rsid w:val="00B6518E"/>
    <w:rsid w:val="00B81E41"/>
    <w:rsid w:val="00B85524"/>
    <w:rsid w:val="00B92284"/>
    <w:rsid w:val="00BB1A62"/>
    <w:rsid w:val="00BB3E7D"/>
    <w:rsid w:val="00BC2CFC"/>
    <w:rsid w:val="00BC56AB"/>
    <w:rsid w:val="00BD014B"/>
    <w:rsid w:val="00BD75AE"/>
    <w:rsid w:val="00BE3701"/>
    <w:rsid w:val="00C06766"/>
    <w:rsid w:val="00C10290"/>
    <w:rsid w:val="00C137F9"/>
    <w:rsid w:val="00C25870"/>
    <w:rsid w:val="00C37EA5"/>
    <w:rsid w:val="00C4375A"/>
    <w:rsid w:val="00C5433A"/>
    <w:rsid w:val="00C75399"/>
    <w:rsid w:val="00C912A3"/>
    <w:rsid w:val="00C943CE"/>
    <w:rsid w:val="00CA7F4B"/>
    <w:rsid w:val="00CC57AB"/>
    <w:rsid w:val="00CD11D0"/>
    <w:rsid w:val="00CD2DE8"/>
    <w:rsid w:val="00CD7398"/>
    <w:rsid w:val="00CE6E3E"/>
    <w:rsid w:val="00D055BC"/>
    <w:rsid w:val="00D06BED"/>
    <w:rsid w:val="00D3440C"/>
    <w:rsid w:val="00D54932"/>
    <w:rsid w:val="00D7025A"/>
    <w:rsid w:val="00D73649"/>
    <w:rsid w:val="00D80AD0"/>
    <w:rsid w:val="00D90070"/>
    <w:rsid w:val="00D92C10"/>
    <w:rsid w:val="00DC16F5"/>
    <w:rsid w:val="00DC3790"/>
    <w:rsid w:val="00DC4FAF"/>
    <w:rsid w:val="00DC71C8"/>
    <w:rsid w:val="00DC7630"/>
    <w:rsid w:val="00DD241D"/>
    <w:rsid w:val="00DD6C60"/>
    <w:rsid w:val="00DF32CC"/>
    <w:rsid w:val="00E104AD"/>
    <w:rsid w:val="00E304B1"/>
    <w:rsid w:val="00E31390"/>
    <w:rsid w:val="00E322B0"/>
    <w:rsid w:val="00E75E70"/>
    <w:rsid w:val="00EB6D75"/>
    <w:rsid w:val="00EB74AB"/>
    <w:rsid w:val="00ED630D"/>
    <w:rsid w:val="00EE66B2"/>
    <w:rsid w:val="00F01FE1"/>
    <w:rsid w:val="00F13040"/>
    <w:rsid w:val="00F61AA5"/>
    <w:rsid w:val="00F631B1"/>
    <w:rsid w:val="00F67742"/>
    <w:rsid w:val="00F72D0C"/>
    <w:rsid w:val="00F9092E"/>
    <w:rsid w:val="00FA2921"/>
    <w:rsid w:val="00FB02C1"/>
    <w:rsid w:val="00FB0A61"/>
    <w:rsid w:val="00FB2178"/>
    <w:rsid w:val="0E6B082D"/>
    <w:rsid w:val="152357C2"/>
    <w:rsid w:val="17203B91"/>
    <w:rsid w:val="2C8E558E"/>
    <w:rsid w:val="2D42254F"/>
    <w:rsid w:val="2ED26360"/>
    <w:rsid w:val="35DC1B36"/>
    <w:rsid w:val="360266C1"/>
    <w:rsid w:val="369E0F69"/>
    <w:rsid w:val="445F5607"/>
    <w:rsid w:val="48A2598E"/>
    <w:rsid w:val="4F056747"/>
    <w:rsid w:val="4FC73115"/>
    <w:rsid w:val="55332A1D"/>
    <w:rsid w:val="55CC5716"/>
    <w:rsid w:val="619F60B9"/>
    <w:rsid w:val="6838670D"/>
    <w:rsid w:val="70D304B0"/>
    <w:rsid w:val="75E074CE"/>
    <w:rsid w:val="7E8B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paragraph" w:styleId="10">
    <w:name w:val="List Paragraph"/>
    <w:basedOn w:val="1"/>
    <w:autoRedefine/>
    <w:qFormat/>
    <w:uiPriority w:val="34"/>
    <w:pPr>
      <w:ind w:firstLine="420" w:firstLineChars="200"/>
    </w:p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批注框文本 字符"/>
    <w:basedOn w:val="8"/>
    <w:link w:val="3"/>
    <w:autoRedefine/>
    <w:semiHidden/>
    <w:qFormat/>
    <w:uiPriority w:val="99"/>
    <w:rPr>
      <w:sz w:val="18"/>
      <w:szCs w:val="18"/>
    </w:rPr>
  </w:style>
  <w:style w:type="paragraph" w:customStyle="1" w:styleId="14">
    <w:name w:val="修订1"/>
    <w:autoRedefine/>
    <w:hidden/>
    <w:semiHidden/>
    <w:qFormat/>
    <w:uiPriority w:val="99"/>
    <w:rPr>
      <w:rFonts w:ascii="Calibri" w:hAnsi="Calibri" w:eastAsia="宋体" w:cs="宋体"/>
      <w:kern w:val="2"/>
      <w:sz w:val="21"/>
      <w:szCs w:val="22"/>
      <w:lang w:val="en-US" w:eastAsia="zh-CN" w:bidi="ar-SA"/>
    </w:rPr>
  </w:style>
  <w:style w:type="character" w:customStyle="1" w:styleId="15">
    <w:name w:val="批注文字 字符"/>
    <w:basedOn w:val="8"/>
    <w:link w:val="2"/>
    <w:autoRedefine/>
    <w:semiHidden/>
    <w:qFormat/>
    <w:uiPriority w:val="99"/>
  </w:style>
  <w:style w:type="character" w:customStyle="1" w:styleId="16">
    <w:name w:val="批注主题 字符"/>
    <w:basedOn w:val="15"/>
    <w:link w:val="6"/>
    <w:autoRedefine/>
    <w:semiHidden/>
    <w:qFormat/>
    <w:uiPriority w:val="99"/>
    <w:rPr>
      <w:b/>
      <w:bCs/>
    </w:rPr>
  </w:style>
  <w:style w:type="paragraph" w:customStyle="1" w:styleId="17">
    <w:name w:val="修订2"/>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BB399-B8B9-42A9-BBB9-B977222918EE}">
  <ds:schemaRefs/>
</ds:datastoreItem>
</file>

<file path=docProps/app.xml><?xml version="1.0" encoding="utf-8"?>
<Properties xmlns="http://schemas.openxmlformats.org/officeDocument/2006/extended-properties" xmlns:vt="http://schemas.openxmlformats.org/officeDocument/2006/docPropsVTypes">
  <Template>Normal</Template>
  <Pages>3</Pages>
  <Words>1705</Words>
  <Characters>1875</Characters>
  <Lines>11</Lines>
  <Paragraphs>3</Paragraphs>
  <TotalTime>108</TotalTime>
  <ScaleCrop>false</ScaleCrop>
  <LinksUpToDate>false</LinksUpToDate>
  <CharactersWithSpaces>1917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2024-05-22T02:53:00Z</dcterms:created>
  <dc:creator>kd</dc:creator>
  <cp:lastModifiedBy>ye</cp:lastModifiedBy>
  <dcterms:modified xsi:type="dcterms:W3CDTF">2025-11-07T02:39:28Z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BDE4856A8CC04D05BCD89DBDAB8D5F4C_13</vt:lpwstr>
  </property>
  <property fmtid="{D5CDD505-2E9C-101B-9397-08002B2CF9AE}" pid="4" name="KSOTemplateDocerSaveRecord">
    <vt:lpwstr>eyJoZGlkIjoiZjZlN2M3ZTM4ZmFhNDUwZjM2N2RjOWNiMDBjZmZlYTgiLCJ1c2VySWQiOiIyMzI5MTQyMTIifQ==</vt:lpwstr>
  </property>
</Properties>
</file>