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44BCD" w14:textId="28B6E01D" w:rsidR="00DB361F" w:rsidRPr="00266350" w:rsidRDefault="00DB361F" w:rsidP="000D59F6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  <w:r w:rsidRPr="00266350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8F5815" w:rsidRPr="00266350">
        <w:rPr>
          <w:rFonts w:ascii="宋体" w:hAnsi="宋体" w:hint="eastAsia"/>
          <w:bCs/>
          <w:iCs/>
          <w:color w:val="000000"/>
          <w:sz w:val="24"/>
        </w:rPr>
        <w:t>600830</w:t>
      </w:r>
      <w:r w:rsidRPr="00266350">
        <w:rPr>
          <w:rFonts w:ascii="宋体" w:hAnsi="宋体" w:hint="eastAsia"/>
          <w:bCs/>
          <w:iCs/>
          <w:color w:val="000000"/>
          <w:sz w:val="24"/>
        </w:rPr>
        <w:t xml:space="preserve">            </w:t>
      </w:r>
      <w:r w:rsidR="00264CD6" w:rsidRPr="00266350">
        <w:rPr>
          <w:rFonts w:ascii="宋体" w:hAnsi="宋体" w:hint="eastAsia"/>
          <w:bCs/>
          <w:iCs/>
          <w:color w:val="000000"/>
          <w:sz w:val="24"/>
        </w:rPr>
        <w:t xml:space="preserve">                   </w:t>
      </w:r>
      <w:r w:rsidR="00AC189D" w:rsidRPr="00266350">
        <w:rPr>
          <w:rFonts w:ascii="宋体" w:hAnsi="宋体" w:hint="eastAsia"/>
          <w:bCs/>
          <w:iCs/>
          <w:color w:val="000000"/>
          <w:sz w:val="24"/>
        </w:rPr>
        <w:t xml:space="preserve">  </w:t>
      </w:r>
      <w:r w:rsidR="00266350">
        <w:rPr>
          <w:rFonts w:ascii="宋体" w:hAnsi="宋体"/>
          <w:bCs/>
          <w:iCs/>
          <w:color w:val="000000"/>
          <w:sz w:val="24"/>
        </w:rPr>
        <w:t xml:space="preserve">  </w:t>
      </w:r>
      <w:r w:rsidRPr="00266350">
        <w:rPr>
          <w:rFonts w:ascii="宋体" w:hAnsi="宋体" w:hint="eastAsia"/>
          <w:bCs/>
          <w:iCs/>
          <w:color w:val="000000"/>
          <w:sz w:val="24"/>
        </w:rPr>
        <w:t>证券简称：</w:t>
      </w:r>
      <w:r w:rsidR="008F5815" w:rsidRPr="00266350">
        <w:rPr>
          <w:rFonts w:ascii="宋体" w:hAnsi="宋体" w:hint="eastAsia"/>
          <w:bCs/>
          <w:iCs/>
          <w:color w:val="000000"/>
          <w:sz w:val="24"/>
        </w:rPr>
        <w:t>香溢融通</w:t>
      </w:r>
    </w:p>
    <w:p w14:paraId="4E4CA866" w14:textId="6ECE7ABA" w:rsidR="009C11B0" w:rsidRPr="00266350" w:rsidRDefault="008F5815" w:rsidP="000D59F6">
      <w:pPr>
        <w:spacing w:beforeLines="50" w:before="156" w:afterLines="50" w:after="156" w:line="400" w:lineRule="exact"/>
        <w:jc w:val="center"/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</w:pPr>
      <w:r w:rsidRPr="00266350"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  <w:t>香溢融通控股集团股份有限公司</w:t>
      </w:r>
    </w:p>
    <w:p w14:paraId="0F2F27DA" w14:textId="7B7239DA" w:rsidR="00DB361F" w:rsidRPr="00F711CA" w:rsidRDefault="002605C7" w:rsidP="00F711CA">
      <w:pPr>
        <w:spacing w:beforeLines="50" w:before="156" w:afterLines="50" w:after="156" w:line="400" w:lineRule="exact"/>
        <w:jc w:val="center"/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</w:pPr>
      <w:r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  <w:t>投资者关系</w:t>
      </w:r>
      <w:r w:rsidR="008F5815" w:rsidRPr="00266350"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  <w:t>活动记录</w:t>
      </w:r>
      <w:r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  <w:t>表</w:t>
      </w:r>
    </w:p>
    <w:tbl>
      <w:tblPr>
        <w:tblW w:w="8818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7513"/>
      </w:tblGrid>
      <w:tr w:rsidR="00DB361F" w:rsidRPr="00266350" w14:paraId="6711B82C" w14:textId="77777777" w:rsidTr="00CC0008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8FAB" w14:textId="51610F9C" w:rsidR="00DB361F" w:rsidRPr="00266350" w:rsidRDefault="00DB361F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52D0" w14:textId="7BEA7CF4" w:rsidR="00DB361F" w:rsidRPr="00266350" w:rsidRDefault="008F5815" w:rsidP="007C4F30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20</w:t>
            </w:r>
            <w:r w:rsidR="007C4F30">
              <w:rPr>
                <w:rFonts w:ascii="New" w:hAnsi="New" w:hint="eastAsia"/>
                <w:bCs/>
                <w:iCs/>
                <w:color w:val="000000"/>
                <w:sz w:val="24"/>
              </w:rPr>
              <w:t>25</w:t>
            </w:r>
            <w:r w:rsidR="007C4F30">
              <w:rPr>
                <w:rFonts w:ascii="New" w:hAnsi="New" w:hint="eastAsia"/>
                <w:bCs/>
                <w:iCs/>
                <w:color w:val="000000"/>
                <w:sz w:val="24"/>
              </w:rPr>
              <w:t>年</w:t>
            </w:r>
            <w:r w:rsidR="00A94666">
              <w:rPr>
                <w:rFonts w:ascii="New" w:hAnsi="New" w:hint="eastAsia"/>
                <w:bCs/>
                <w:iCs/>
                <w:color w:val="000000"/>
                <w:sz w:val="24"/>
              </w:rPr>
              <w:t>第三季度</w:t>
            </w: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业绩说明会</w:t>
            </w:r>
          </w:p>
        </w:tc>
      </w:tr>
      <w:tr w:rsidR="008F5815" w:rsidRPr="00266350" w14:paraId="07C8D2A0" w14:textId="77777777" w:rsidTr="00CC0008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C666" w14:textId="0CFB03B5" w:rsidR="008F5815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活动时间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EBF5" w14:textId="3B3601AB" w:rsidR="008F5815" w:rsidRPr="00266350" w:rsidRDefault="008F5815" w:rsidP="00A94666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2025</w:t>
            </w: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年</w:t>
            </w:r>
            <w:r w:rsidR="00A94666">
              <w:rPr>
                <w:rFonts w:ascii="New" w:hAnsi="New" w:hint="eastAsia"/>
                <w:bCs/>
                <w:iCs/>
                <w:color w:val="000000"/>
                <w:sz w:val="24"/>
              </w:rPr>
              <w:t>11</w:t>
            </w:r>
            <w:r w:rsidR="00266350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月</w:t>
            </w:r>
            <w:r w:rsidR="00A94666">
              <w:rPr>
                <w:rFonts w:ascii="New" w:hAnsi="New" w:hint="eastAsia"/>
                <w:bCs/>
                <w:iCs/>
                <w:color w:val="000000"/>
                <w:sz w:val="24"/>
              </w:rPr>
              <w:t>11</w:t>
            </w: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日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下午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15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：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00-16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：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DB361F" w:rsidRPr="00266350" w14:paraId="193C5C53" w14:textId="77777777" w:rsidTr="00CC0008">
        <w:trPr>
          <w:trHeight w:val="50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3EE9" w14:textId="31DEA8AD" w:rsidR="00DB361F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2C96" w14:textId="427A3380" w:rsidR="00DB361F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网络文字互动</w:t>
            </w:r>
          </w:p>
        </w:tc>
      </w:tr>
      <w:tr w:rsidR="008F5815" w:rsidRPr="00266350" w14:paraId="684D35A0" w14:textId="77777777" w:rsidTr="00CC0008">
        <w:trPr>
          <w:trHeight w:val="50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3970" w14:textId="31128E3F" w:rsidR="008F5815" w:rsidRPr="00266350" w:rsidRDefault="00FE45FD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>
              <w:rPr>
                <w:rFonts w:ascii="New" w:hAnsi="New" w:hint="eastAsia"/>
                <w:bCs/>
                <w:iCs/>
                <w:color w:val="000000"/>
                <w:sz w:val="24"/>
              </w:rPr>
              <w:t>互动地址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3CED" w14:textId="568E2104" w:rsidR="008F5815" w:rsidRPr="00266350" w:rsidRDefault="00FE45FD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FE45FD">
              <w:rPr>
                <w:rFonts w:ascii="New" w:hAnsi="New"/>
                <w:bCs/>
                <w:iCs/>
                <w:color w:val="000000"/>
                <w:sz w:val="24"/>
              </w:rPr>
              <w:t>上海证券报</w:t>
            </w:r>
            <w:r w:rsidRPr="00FE45FD">
              <w:rPr>
                <w:rFonts w:ascii="New" w:hAnsi="New" w:hint="eastAsia"/>
                <w:bCs/>
                <w:iCs/>
                <w:color w:val="000000"/>
                <w:sz w:val="24"/>
              </w:rPr>
              <w:t>·</w:t>
            </w:r>
            <w:r w:rsidRPr="00FE45FD">
              <w:rPr>
                <w:rFonts w:ascii="New" w:hAnsi="New"/>
                <w:bCs/>
                <w:iCs/>
                <w:color w:val="000000"/>
                <w:sz w:val="24"/>
              </w:rPr>
              <w:t>中国证券网路</w:t>
            </w:r>
            <w:proofErr w:type="gramStart"/>
            <w:r w:rsidRPr="00FE45FD">
              <w:rPr>
                <w:rFonts w:ascii="New" w:hAnsi="New"/>
                <w:bCs/>
                <w:iCs/>
                <w:color w:val="000000"/>
                <w:sz w:val="24"/>
              </w:rPr>
              <w:t>演中心</w:t>
            </w:r>
            <w:proofErr w:type="gramEnd"/>
            <w:r w:rsidR="00DE2416">
              <w:fldChar w:fldCharType="begin"/>
            </w:r>
            <w:r w:rsidR="00DE2416">
              <w:instrText xml:space="preserve"> HYPERLINK "https://roadshow.cnstock.com/" </w:instrText>
            </w:r>
            <w:r w:rsidR="00DE2416">
              <w:fldChar w:fldCharType="separate"/>
            </w:r>
            <w:r w:rsidRPr="00FE45FD">
              <w:rPr>
                <w:rStyle w:val="a8"/>
                <w:rFonts w:ascii="New" w:hAnsi="New"/>
                <w:bCs/>
                <w:iCs/>
                <w:color w:val="auto"/>
                <w:sz w:val="24"/>
                <w:u w:val="none"/>
              </w:rPr>
              <w:t>https://roadshow.cnstock.com/</w:t>
            </w:r>
            <w:r w:rsidR="00DE2416">
              <w:rPr>
                <w:rStyle w:val="a8"/>
                <w:rFonts w:ascii="New" w:hAnsi="New"/>
                <w:bCs/>
                <w:iCs/>
                <w:color w:val="auto"/>
                <w:sz w:val="24"/>
                <w:u w:val="none"/>
              </w:rPr>
              <w:fldChar w:fldCharType="end"/>
            </w:r>
            <w:r>
              <w:rPr>
                <w:rFonts w:ascii="New" w:hAnsi="New" w:hint="eastAsia"/>
                <w:bCs/>
                <w:iCs/>
                <w:color w:val="000000"/>
                <w:sz w:val="24"/>
              </w:rPr>
              <w:t>，结束可查阅</w:t>
            </w:r>
          </w:p>
        </w:tc>
      </w:tr>
      <w:tr w:rsidR="00DB361F" w:rsidRPr="00266350" w14:paraId="34DE55B4" w14:textId="77777777" w:rsidTr="00CC0008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89DC" w14:textId="286A6BE1" w:rsidR="00DB361F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参与人员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8F1F" w14:textId="61578112" w:rsidR="00AC189D" w:rsidRPr="00266350" w:rsidRDefault="00D94AC3" w:rsidP="005F40F1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/>
                <w:bCs/>
                <w:iCs/>
                <w:color w:val="000000"/>
                <w:sz w:val="24"/>
              </w:rPr>
              <w:t>董事长</w:t>
            </w:r>
            <w:r w:rsidR="008F5815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方国富、</w:t>
            </w:r>
            <w:r w:rsidR="008F5815" w:rsidRPr="00266350">
              <w:rPr>
                <w:rFonts w:ascii="New" w:hAnsi="New"/>
                <w:bCs/>
                <w:iCs/>
                <w:color w:val="000000"/>
                <w:sz w:val="24"/>
              </w:rPr>
              <w:t>董事兼常务副总经理（主持工作）胡秋华</w:t>
            </w:r>
            <w:r w:rsidR="008F5815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、</w:t>
            </w:r>
            <w:r w:rsidR="008F5815" w:rsidRPr="00266350">
              <w:rPr>
                <w:rFonts w:ascii="New" w:hAnsi="New"/>
                <w:bCs/>
                <w:iCs/>
                <w:color w:val="000000"/>
                <w:sz w:val="24"/>
              </w:rPr>
              <w:t>独立董事</w:t>
            </w:r>
            <w:r w:rsidR="005F40F1">
              <w:rPr>
                <w:rFonts w:ascii="New" w:hAnsi="New"/>
                <w:bCs/>
                <w:iCs/>
                <w:color w:val="000000"/>
                <w:sz w:val="24"/>
              </w:rPr>
              <w:t>何彬</w:t>
            </w:r>
            <w:r w:rsidR="00A94666">
              <w:rPr>
                <w:rFonts w:ascii="New" w:hAnsi="New"/>
                <w:bCs/>
                <w:iCs/>
                <w:color w:val="000000"/>
                <w:sz w:val="24"/>
              </w:rPr>
              <w:t>、独立董事</w:t>
            </w:r>
            <w:r w:rsidR="005F40F1">
              <w:rPr>
                <w:rFonts w:ascii="New" w:hAnsi="New"/>
                <w:bCs/>
                <w:iCs/>
                <w:color w:val="000000"/>
                <w:sz w:val="24"/>
              </w:rPr>
              <w:t>王振宙</w:t>
            </w:r>
            <w:r w:rsidR="008F5815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、</w:t>
            </w: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财务总监</w:t>
            </w:r>
            <w:r w:rsidR="008F5815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盛献智、董事会秘书钱菁</w:t>
            </w:r>
          </w:p>
        </w:tc>
      </w:tr>
      <w:tr w:rsidR="00DB361F" w:rsidRPr="00266350" w14:paraId="233F9DA0" w14:textId="77777777" w:rsidTr="00B50B07">
        <w:trPr>
          <w:trHeight w:val="1691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B222" w14:textId="17B54AD1" w:rsidR="00DB361F" w:rsidRPr="00266350" w:rsidRDefault="009250DD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业绩说明会</w:t>
            </w:r>
            <w:r w:rsidR="00DB361F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主要内容</w:t>
            </w:r>
          </w:p>
          <w:p w14:paraId="73E090B9" w14:textId="77777777" w:rsidR="00DB361F" w:rsidRPr="00266350" w:rsidRDefault="00DB361F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A1A4" w14:textId="733CEF32" w:rsidR="00A66148" w:rsidRDefault="00780917" w:rsidP="00044D13">
            <w:pPr>
              <w:spacing w:line="300" w:lineRule="auto"/>
              <w:ind w:firstLineChars="200" w:firstLine="480"/>
              <w:rPr>
                <w:rFonts w:ascii="New" w:hAnsi="New" w:hint="eastAsia"/>
                <w:sz w:val="24"/>
              </w:rPr>
            </w:pPr>
            <w:r w:rsidRPr="00266350">
              <w:rPr>
                <w:rFonts w:ascii="New" w:hAnsi="New" w:hint="eastAsia"/>
                <w:sz w:val="24"/>
              </w:rPr>
              <w:t>本次业绩说明会主要围绕</w:t>
            </w:r>
            <w:r w:rsidR="008F5815" w:rsidRPr="00266350">
              <w:rPr>
                <w:rFonts w:ascii="New" w:hAnsi="New" w:hint="eastAsia"/>
                <w:sz w:val="24"/>
              </w:rPr>
              <w:t>香溢融通控股集团股份有限公司</w:t>
            </w:r>
            <w:r w:rsidR="008F5815" w:rsidRPr="00266350">
              <w:rPr>
                <w:rFonts w:ascii="New" w:hAnsi="New" w:hint="eastAsia"/>
                <w:sz w:val="24"/>
              </w:rPr>
              <w:t>20</w:t>
            </w:r>
            <w:r w:rsidR="0063740A">
              <w:rPr>
                <w:rFonts w:ascii="New" w:hAnsi="New" w:hint="eastAsia"/>
                <w:sz w:val="24"/>
              </w:rPr>
              <w:t>25</w:t>
            </w:r>
            <w:r w:rsidRPr="00266350">
              <w:rPr>
                <w:rFonts w:ascii="New" w:hAnsi="New" w:hint="eastAsia"/>
                <w:sz w:val="24"/>
              </w:rPr>
              <w:t>年</w:t>
            </w:r>
            <w:r w:rsidR="002F547B">
              <w:rPr>
                <w:rFonts w:ascii="New" w:hAnsi="New" w:hint="eastAsia"/>
                <w:sz w:val="24"/>
              </w:rPr>
              <w:t>第三季度</w:t>
            </w:r>
            <w:r w:rsidRPr="00266350">
              <w:rPr>
                <w:rFonts w:ascii="New" w:hAnsi="New" w:hint="eastAsia"/>
                <w:sz w:val="24"/>
              </w:rPr>
              <w:t>报告</w:t>
            </w:r>
            <w:r w:rsidR="008F5815" w:rsidRPr="00266350">
              <w:rPr>
                <w:rFonts w:ascii="New" w:hAnsi="New" w:hint="eastAsia"/>
                <w:sz w:val="24"/>
              </w:rPr>
              <w:t>相关内容</w:t>
            </w:r>
            <w:r w:rsidRPr="00266350">
              <w:rPr>
                <w:rFonts w:ascii="New" w:hAnsi="New" w:hint="eastAsia"/>
                <w:sz w:val="24"/>
              </w:rPr>
              <w:t>进行</w:t>
            </w:r>
            <w:r w:rsidR="008F5815" w:rsidRPr="00266350">
              <w:rPr>
                <w:rFonts w:ascii="New" w:hAnsi="New" w:hint="eastAsia"/>
                <w:sz w:val="24"/>
              </w:rPr>
              <w:t>答复</w:t>
            </w:r>
            <w:r w:rsidRPr="00266350">
              <w:rPr>
                <w:rFonts w:ascii="New" w:hAnsi="New" w:hint="eastAsia"/>
                <w:sz w:val="24"/>
              </w:rPr>
              <w:t>。</w:t>
            </w:r>
          </w:p>
          <w:p w14:paraId="2A53FF6A" w14:textId="77777777" w:rsidR="00A1081B" w:rsidRPr="00A1081B" w:rsidRDefault="00A1081B" w:rsidP="00A1081B">
            <w:pPr>
              <w:spacing w:line="300" w:lineRule="auto"/>
              <w:ind w:firstLineChars="200" w:firstLine="482"/>
              <w:rPr>
                <w:rFonts w:ascii="New" w:hAnsi="New"/>
                <w:b/>
                <w:bCs/>
                <w:sz w:val="24"/>
              </w:rPr>
            </w:pPr>
            <w:r w:rsidRPr="00A1081B">
              <w:rPr>
                <w:rFonts w:ascii="New" w:hAnsi="New"/>
                <w:b/>
                <w:bCs/>
                <w:sz w:val="24"/>
              </w:rPr>
              <w:t>1.</w:t>
            </w:r>
            <w:r w:rsidRPr="00A1081B">
              <w:rPr>
                <w:rFonts w:ascii="New" w:hAnsi="New"/>
                <w:b/>
                <w:bCs/>
                <w:sz w:val="24"/>
              </w:rPr>
              <w:t>净利润为啥低于行业均值？</w:t>
            </w:r>
          </w:p>
          <w:p w14:paraId="3410FFE6" w14:textId="43BEFDEA" w:rsidR="00A1081B" w:rsidRPr="00A1081B" w:rsidRDefault="00A1081B" w:rsidP="00A1081B">
            <w:pPr>
              <w:spacing w:line="300" w:lineRule="auto"/>
              <w:ind w:firstLineChars="200" w:firstLine="480"/>
              <w:rPr>
                <w:rFonts w:ascii="New" w:hAnsi="New"/>
                <w:bCs/>
                <w:sz w:val="24"/>
              </w:rPr>
            </w:pPr>
            <w:r w:rsidRPr="00A1081B">
              <w:rPr>
                <w:rFonts w:ascii="New" w:hAnsi="New"/>
                <w:bCs/>
                <w:sz w:val="24"/>
              </w:rPr>
              <w:t>答：尊敬的投资者，您好，净利润受资产规模、子公司控股比例等多重因素的影响，近几年净利润均保持一定增幅；今年前三季度实现</w:t>
            </w:r>
            <w:proofErr w:type="gramStart"/>
            <w:r w:rsidRPr="00A1081B">
              <w:rPr>
                <w:rFonts w:ascii="New" w:hAnsi="New"/>
                <w:bCs/>
                <w:sz w:val="24"/>
              </w:rPr>
              <w:t>归母净利润</w:t>
            </w:r>
            <w:proofErr w:type="gramEnd"/>
            <w:r w:rsidRPr="00A1081B">
              <w:rPr>
                <w:rFonts w:ascii="New" w:hAnsi="New"/>
                <w:bCs/>
                <w:sz w:val="24"/>
              </w:rPr>
              <w:t>7177</w:t>
            </w:r>
            <w:r w:rsidRPr="00A1081B">
              <w:rPr>
                <w:rFonts w:ascii="New" w:hAnsi="New"/>
                <w:bCs/>
                <w:sz w:val="24"/>
              </w:rPr>
              <w:t>万元，同比增长了</w:t>
            </w:r>
            <w:r w:rsidRPr="00A1081B">
              <w:rPr>
                <w:rFonts w:ascii="New" w:hAnsi="New"/>
                <w:bCs/>
                <w:sz w:val="24"/>
              </w:rPr>
              <w:t>25%</w:t>
            </w:r>
            <w:r w:rsidRPr="00A1081B">
              <w:rPr>
                <w:rFonts w:ascii="New" w:hAnsi="New"/>
                <w:bCs/>
                <w:sz w:val="24"/>
              </w:rPr>
              <w:t>。公司将继续深耕主业主责，外拓市场，内强治理，不断提升公司价值！谢谢。</w:t>
            </w:r>
          </w:p>
          <w:p w14:paraId="0B35F18D" w14:textId="77777777" w:rsidR="00A1081B" w:rsidRPr="00A1081B" w:rsidRDefault="00A1081B" w:rsidP="00A1081B">
            <w:pPr>
              <w:spacing w:line="300" w:lineRule="auto"/>
              <w:ind w:firstLineChars="200" w:firstLine="482"/>
              <w:rPr>
                <w:rFonts w:ascii="New" w:hAnsi="New"/>
                <w:b/>
                <w:bCs/>
                <w:sz w:val="24"/>
              </w:rPr>
            </w:pPr>
            <w:r w:rsidRPr="00A1081B">
              <w:rPr>
                <w:rFonts w:ascii="New" w:hAnsi="New"/>
                <w:b/>
                <w:bCs/>
                <w:sz w:val="24"/>
              </w:rPr>
              <w:t>2.</w:t>
            </w:r>
            <w:r w:rsidRPr="00A1081B">
              <w:rPr>
                <w:rFonts w:ascii="New" w:hAnsi="New"/>
                <w:b/>
                <w:bCs/>
                <w:sz w:val="24"/>
              </w:rPr>
              <w:t>能否介绍下公司前三季度的整体情况？有什么亮点可以说说吗？</w:t>
            </w:r>
          </w:p>
          <w:p w14:paraId="2F805D47" w14:textId="77777777" w:rsidR="00A1081B" w:rsidRPr="00A1081B" w:rsidRDefault="00A1081B" w:rsidP="00A1081B">
            <w:pPr>
              <w:spacing w:line="300" w:lineRule="auto"/>
              <w:ind w:firstLineChars="200" w:firstLine="480"/>
              <w:rPr>
                <w:rFonts w:ascii="New" w:hAnsi="New"/>
                <w:bCs/>
                <w:sz w:val="24"/>
              </w:rPr>
            </w:pPr>
            <w:r w:rsidRPr="00A1081B">
              <w:rPr>
                <w:rFonts w:ascii="New" w:hAnsi="New"/>
                <w:bCs/>
                <w:sz w:val="24"/>
              </w:rPr>
              <w:t>答：尊敬的投资者，您好</w:t>
            </w:r>
            <w:r w:rsidRPr="00A1081B">
              <w:rPr>
                <w:rFonts w:ascii="New" w:hAnsi="New"/>
                <w:bCs/>
                <w:sz w:val="24"/>
              </w:rPr>
              <w:t>!2025</w:t>
            </w:r>
            <w:r w:rsidRPr="00A1081B">
              <w:rPr>
                <w:rFonts w:ascii="New" w:hAnsi="New"/>
                <w:bCs/>
                <w:sz w:val="24"/>
              </w:rPr>
              <w:t>年前三季度，面对内外部环境的复杂多变，公司全体员工齐心协力，振奋精神，攻坚克难，取得了较好的工作业绩。一是两大业务实现均衡发展，经营实力稳步提高。</w:t>
            </w:r>
            <w:r w:rsidRPr="00A1081B">
              <w:rPr>
                <w:rFonts w:ascii="New" w:hAnsi="New"/>
                <w:bCs/>
                <w:sz w:val="24"/>
              </w:rPr>
              <w:t>2025</w:t>
            </w:r>
            <w:r w:rsidRPr="00A1081B">
              <w:rPr>
                <w:rFonts w:ascii="New" w:hAnsi="New"/>
                <w:bCs/>
                <w:sz w:val="24"/>
              </w:rPr>
              <w:t>年前三季度，营业总收入</w:t>
            </w:r>
            <w:r w:rsidRPr="00A1081B">
              <w:rPr>
                <w:rFonts w:ascii="New" w:hAnsi="New"/>
                <w:bCs/>
                <w:sz w:val="24"/>
              </w:rPr>
              <w:t>3.49</w:t>
            </w:r>
            <w:r w:rsidRPr="00A1081B">
              <w:rPr>
                <w:rFonts w:ascii="New" w:hAnsi="New"/>
                <w:bCs/>
                <w:sz w:val="24"/>
              </w:rPr>
              <w:t>亿元，利润总额达到</w:t>
            </w:r>
            <w:r w:rsidRPr="00A1081B">
              <w:rPr>
                <w:rFonts w:ascii="New" w:hAnsi="New"/>
                <w:bCs/>
                <w:sz w:val="24"/>
              </w:rPr>
              <w:t>1.36</w:t>
            </w:r>
            <w:r w:rsidRPr="00A1081B">
              <w:rPr>
                <w:rFonts w:ascii="New" w:hAnsi="New"/>
                <w:bCs/>
                <w:sz w:val="24"/>
              </w:rPr>
              <w:t>亿元，实现了收入与盈利的双重提升。二是夯实管理基础，提升管理水平。全面推动</w:t>
            </w:r>
            <w:r w:rsidRPr="00A1081B">
              <w:rPr>
                <w:rFonts w:ascii="New" w:hAnsi="New"/>
                <w:bCs/>
                <w:sz w:val="24"/>
              </w:rPr>
              <w:t>“</w:t>
            </w:r>
            <w:r w:rsidRPr="00A1081B">
              <w:rPr>
                <w:rFonts w:ascii="New" w:hAnsi="New"/>
                <w:bCs/>
                <w:sz w:val="24"/>
              </w:rPr>
              <w:t>制度完善提升、分子公司治理、员工能力素质提升、岗位责任制优化、基础管理标准化规范化</w:t>
            </w:r>
            <w:r w:rsidRPr="00A1081B">
              <w:rPr>
                <w:rFonts w:ascii="New" w:hAnsi="New"/>
                <w:bCs/>
                <w:sz w:val="24"/>
              </w:rPr>
              <w:t>”</w:t>
            </w:r>
            <w:r w:rsidRPr="00A1081B">
              <w:rPr>
                <w:rFonts w:ascii="New" w:hAnsi="New"/>
                <w:bCs/>
                <w:sz w:val="24"/>
              </w:rPr>
              <w:t>等五大行动的深入实施，管理根基更加牢固。三是加强党的建设，政治生态持续优化，进一步激活队伍干事创业的精气神。</w:t>
            </w:r>
          </w:p>
          <w:p w14:paraId="631501DE" w14:textId="111FE48F" w:rsidR="00A1081B" w:rsidRPr="00A1081B" w:rsidRDefault="00A1081B" w:rsidP="00A1081B">
            <w:pPr>
              <w:spacing w:line="300" w:lineRule="auto"/>
              <w:ind w:firstLineChars="200" w:firstLine="480"/>
              <w:rPr>
                <w:rFonts w:ascii="New" w:hAnsi="New"/>
                <w:b/>
                <w:bCs/>
                <w:sz w:val="24"/>
              </w:rPr>
            </w:pPr>
            <w:r w:rsidRPr="00A1081B">
              <w:rPr>
                <w:rFonts w:ascii="New" w:hAnsi="New"/>
                <w:bCs/>
                <w:sz w:val="24"/>
              </w:rPr>
              <w:t>主要工作特色是公司持续协同融资租赁、典当等多元化工具，为中小</w:t>
            </w:r>
            <w:proofErr w:type="gramStart"/>
            <w:r w:rsidRPr="00A1081B">
              <w:rPr>
                <w:rFonts w:ascii="New" w:hAnsi="New"/>
                <w:bCs/>
                <w:sz w:val="24"/>
              </w:rPr>
              <w:t>微企业</w:t>
            </w:r>
            <w:proofErr w:type="gramEnd"/>
            <w:r w:rsidRPr="00A1081B">
              <w:rPr>
                <w:rFonts w:ascii="New" w:hAnsi="New"/>
                <w:bCs/>
                <w:sz w:val="24"/>
              </w:rPr>
              <w:t>提供精准便捷的定制</w:t>
            </w:r>
            <w:proofErr w:type="gramStart"/>
            <w:r w:rsidRPr="00A1081B">
              <w:rPr>
                <w:rFonts w:ascii="New" w:hAnsi="New"/>
                <w:bCs/>
                <w:sz w:val="24"/>
              </w:rPr>
              <w:t>化金融</w:t>
            </w:r>
            <w:proofErr w:type="gramEnd"/>
            <w:r w:rsidRPr="00A1081B">
              <w:rPr>
                <w:rFonts w:ascii="New" w:hAnsi="New"/>
                <w:bCs/>
                <w:sz w:val="24"/>
              </w:rPr>
              <w:t>服务，深化普惠金融实践。注重优秀业务团队建设，以绩效驱动为核心，加强培训交流，优化人才培养储备，打造专业人才队伍，为公司发展激发活力。巩固风险合</w:t>
            </w:r>
            <w:proofErr w:type="gramStart"/>
            <w:r w:rsidRPr="00A1081B">
              <w:rPr>
                <w:rFonts w:ascii="New" w:hAnsi="New"/>
                <w:bCs/>
                <w:sz w:val="24"/>
              </w:rPr>
              <w:t>规</w:t>
            </w:r>
            <w:proofErr w:type="gramEnd"/>
            <w:r w:rsidRPr="00A1081B">
              <w:rPr>
                <w:rFonts w:ascii="New" w:hAnsi="New"/>
                <w:bCs/>
                <w:sz w:val="24"/>
              </w:rPr>
              <w:t>文化，倡导全面风险管理理念，完善管理体系，更新防控措施，加强</w:t>
            </w:r>
            <w:r w:rsidRPr="00A1081B">
              <w:rPr>
                <w:rFonts w:ascii="New" w:hAnsi="New"/>
                <w:bCs/>
                <w:sz w:val="24"/>
              </w:rPr>
              <w:lastRenderedPageBreak/>
              <w:t>风险意识培训，提升整体风险管理能力。同时，加强信息化运营，提升业务规范性和数据利用效率，为业务各方面提供决策支持。</w:t>
            </w:r>
            <w:r w:rsidRPr="00A1081B">
              <w:rPr>
                <w:rFonts w:ascii="New" w:hAnsi="New"/>
                <w:bCs/>
                <w:sz w:val="24"/>
              </w:rPr>
              <w:t xml:space="preserve"> </w:t>
            </w:r>
            <w:r w:rsidRPr="00A1081B">
              <w:rPr>
                <w:rFonts w:ascii="New" w:hAnsi="New"/>
                <w:bCs/>
                <w:sz w:val="24"/>
              </w:rPr>
              <w:t>感谢您的关注！</w:t>
            </w:r>
          </w:p>
          <w:p w14:paraId="37F58022" w14:textId="77777777" w:rsidR="00A1081B" w:rsidRPr="00A1081B" w:rsidRDefault="00A1081B" w:rsidP="00A1081B">
            <w:pPr>
              <w:spacing w:line="300" w:lineRule="auto"/>
              <w:ind w:firstLineChars="200" w:firstLine="482"/>
              <w:rPr>
                <w:rFonts w:ascii="New" w:hAnsi="New"/>
                <w:b/>
                <w:bCs/>
                <w:sz w:val="24"/>
              </w:rPr>
            </w:pPr>
            <w:r w:rsidRPr="00A1081B">
              <w:rPr>
                <w:rFonts w:ascii="New" w:hAnsi="New"/>
                <w:b/>
                <w:bCs/>
                <w:sz w:val="24"/>
              </w:rPr>
              <w:t>3.</w:t>
            </w:r>
            <w:r w:rsidRPr="00A1081B">
              <w:rPr>
                <w:rFonts w:ascii="New" w:hAnsi="New"/>
                <w:b/>
                <w:bCs/>
                <w:sz w:val="24"/>
              </w:rPr>
              <w:t>请问截止</w:t>
            </w:r>
            <w:r w:rsidRPr="00A1081B">
              <w:rPr>
                <w:rFonts w:ascii="New" w:hAnsi="New"/>
                <w:b/>
                <w:bCs/>
                <w:sz w:val="24"/>
              </w:rPr>
              <w:t>11</w:t>
            </w:r>
            <w:r w:rsidRPr="00A1081B">
              <w:rPr>
                <w:rFonts w:ascii="New" w:hAnsi="New"/>
                <w:b/>
                <w:bCs/>
                <w:sz w:val="24"/>
              </w:rPr>
              <w:t>月</w:t>
            </w:r>
            <w:r w:rsidRPr="00A1081B">
              <w:rPr>
                <w:rFonts w:ascii="New" w:hAnsi="New"/>
                <w:b/>
                <w:bCs/>
                <w:sz w:val="24"/>
              </w:rPr>
              <w:t>10</w:t>
            </w:r>
            <w:r w:rsidRPr="00A1081B">
              <w:rPr>
                <w:rFonts w:ascii="New" w:hAnsi="New"/>
                <w:b/>
                <w:bCs/>
                <w:sz w:val="24"/>
              </w:rPr>
              <w:t>日公司的股东人数是多少？</w:t>
            </w:r>
          </w:p>
          <w:p w14:paraId="4A0E703D" w14:textId="0F9000AB" w:rsidR="00A1081B" w:rsidRPr="00A1081B" w:rsidRDefault="00A1081B" w:rsidP="00A1081B">
            <w:pPr>
              <w:spacing w:line="300" w:lineRule="auto"/>
              <w:ind w:firstLineChars="200" w:firstLine="480"/>
              <w:rPr>
                <w:rFonts w:ascii="New" w:hAnsi="New"/>
                <w:bCs/>
                <w:sz w:val="24"/>
              </w:rPr>
            </w:pPr>
            <w:r w:rsidRPr="00A1081B">
              <w:rPr>
                <w:rFonts w:ascii="New" w:hAnsi="New"/>
                <w:bCs/>
                <w:sz w:val="24"/>
              </w:rPr>
              <w:t>答：尊敬的投资者，您好，截至</w:t>
            </w:r>
            <w:r w:rsidRPr="00A1081B">
              <w:rPr>
                <w:rFonts w:ascii="New" w:hAnsi="New"/>
                <w:bCs/>
                <w:sz w:val="24"/>
              </w:rPr>
              <w:t>2025</w:t>
            </w:r>
            <w:r w:rsidRPr="00A1081B">
              <w:rPr>
                <w:rFonts w:ascii="New" w:hAnsi="New"/>
                <w:bCs/>
                <w:sz w:val="24"/>
              </w:rPr>
              <w:t>年</w:t>
            </w:r>
            <w:r w:rsidRPr="00A1081B">
              <w:rPr>
                <w:rFonts w:ascii="New" w:hAnsi="New"/>
                <w:bCs/>
                <w:sz w:val="24"/>
              </w:rPr>
              <w:t>11</w:t>
            </w:r>
            <w:r w:rsidRPr="00A1081B">
              <w:rPr>
                <w:rFonts w:ascii="New" w:hAnsi="New"/>
                <w:bCs/>
                <w:sz w:val="24"/>
              </w:rPr>
              <w:t>月</w:t>
            </w:r>
            <w:r w:rsidRPr="00A1081B">
              <w:rPr>
                <w:rFonts w:ascii="New" w:hAnsi="New"/>
                <w:bCs/>
                <w:sz w:val="24"/>
              </w:rPr>
              <w:t>10</w:t>
            </w:r>
            <w:r w:rsidRPr="00A1081B">
              <w:rPr>
                <w:rFonts w:ascii="New" w:hAnsi="New"/>
                <w:bCs/>
                <w:sz w:val="24"/>
              </w:rPr>
              <w:t>日，公司股东户数为</w:t>
            </w:r>
            <w:r w:rsidRPr="00A1081B">
              <w:rPr>
                <w:rFonts w:ascii="New" w:hAnsi="New"/>
                <w:bCs/>
                <w:sz w:val="24"/>
              </w:rPr>
              <w:t>3.26</w:t>
            </w:r>
            <w:r w:rsidRPr="00A1081B">
              <w:rPr>
                <w:rFonts w:ascii="New" w:hAnsi="New"/>
                <w:bCs/>
                <w:sz w:val="24"/>
              </w:rPr>
              <w:t>万户，谢谢。</w:t>
            </w:r>
            <w:bookmarkStart w:id="0" w:name="_GoBack"/>
            <w:bookmarkEnd w:id="0"/>
          </w:p>
          <w:p w14:paraId="26F4B99D" w14:textId="77777777" w:rsidR="00A1081B" w:rsidRPr="00A1081B" w:rsidRDefault="00A1081B" w:rsidP="00A1081B">
            <w:pPr>
              <w:spacing w:line="300" w:lineRule="auto"/>
              <w:ind w:firstLineChars="200" w:firstLine="482"/>
              <w:rPr>
                <w:rFonts w:ascii="New" w:hAnsi="New"/>
                <w:b/>
                <w:bCs/>
                <w:sz w:val="24"/>
              </w:rPr>
            </w:pPr>
            <w:r w:rsidRPr="00A1081B">
              <w:rPr>
                <w:rFonts w:ascii="New" w:hAnsi="New"/>
                <w:b/>
                <w:bCs/>
                <w:sz w:val="24"/>
              </w:rPr>
              <w:t>4.</w:t>
            </w:r>
            <w:r w:rsidRPr="00A1081B">
              <w:rPr>
                <w:rFonts w:ascii="New" w:hAnsi="New"/>
                <w:b/>
                <w:bCs/>
                <w:sz w:val="24"/>
              </w:rPr>
              <w:t>请问公司对四季度经营业绩有何展望？本年度和去年能否实现同比较大的增长？</w:t>
            </w:r>
          </w:p>
          <w:p w14:paraId="7B41B813" w14:textId="33B8631C" w:rsidR="00F711CA" w:rsidRPr="00A1081B" w:rsidRDefault="00A1081B" w:rsidP="00A1081B">
            <w:pPr>
              <w:spacing w:line="300" w:lineRule="auto"/>
              <w:ind w:firstLineChars="200" w:firstLine="480"/>
              <w:rPr>
                <w:rFonts w:ascii="New" w:hAnsi="New" w:hint="eastAsia"/>
                <w:bCs/>
                <w:sz w:val="24"/>
              </w:rPr>
            </w:pPr>
            <w:r w:rsidRPr="00A1081B">
              <w:rPr>
                <w:rFonts w:ascii="New" w:hAnsi="New"/>
                <w:bCs/>
                <w:sz w:val="24"/>
              </w:rPr>
              <w:t>答：尊敬的投资者，您好！公司全体上下将齐心协力，继续攻坚克难，始终聚焦主责主业，积极应对市场变化，不断拓宽业务渠道，探索新的增长点，以股东和客户的利益为中心，通过持续推动创新、加强人才队伍建设，着力提升核心竞争力、盈利能力和全面风险管理水平，努力不辜负全体股东和投资者的期望。业绩增长情况将严格按照证监会、证券交易所的相关规定履行信息披露义务。感谢您的关注！</w:t>
            </w:r>
          </w:p>
        </w:tc>
      </w:tr>
      <w:tr w:rsidR="008F5815" w:rsidRPr="00266350" w14:paraId="2D995A2B" w14:textId="77777777" w:rsidTr="00CC0008">
        <w:trPr>
          <w:trHeight w:val="75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AC39" w14:textId="450A4AFF" w:rsidR="008F5815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lastRenderedPageBreak/>
              <w:t>其他说明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EB2F" w14:textId="7B573CC9" w:rsidR="008F5815" w:rsidRPr="00266350" w:rsidRDefault="008F5815" w:rsidP="00923CDE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266350">
              <w:rPr>
                <w:rFonts w:ascii="New" w:hAnsi="New" w:hint="eastAsia"/>
                <w:sz w:val="24"/>
              </w:rPr>
              <w:t>本次活动不涉及应当披露而未披露的重大信息，公司在</w:t>
            </w:r>
            <w:r w:rsidR="00266350" w:rsidRPr="00266350">
              <w:rPr>
                <w:rFonts w:ascii="New" w:hAnsi="New" w:hint="eastAsia"/>
                <w:sz w:val="24"/>
              </w:rPr>
              <w:t>信息披露允许的范围内就投资者关心的问题进行回答</w:t>
            </w:r>
            <w:r w:rsidR="00266350">
              <w:rPr>
                <w:rFonts w:ascii="New" w:hAnsi="New" w:hint="eastAsia"/>
                <w:sz w:val="24"/>
              </w:rPr>
              <w:t>。</w:t>
            </w:r>
          </w:p>
        </w:tc>
      </w:tr>
    </w:tbl>
    <w:p w14:paraId="3AA6F7A2" w14:textId="77777777" w:rsidR="00005DB8" w:rsidRDefault="00005DB8" w:rsidP="00E74577"/>
    <w:sectPr w:rsidR="00005D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E58B8" w14:textId="77777777" w:rsidR="00DE2416" w:rsidRDefault="00DE2416" w:rsidP="005B2494">
      <w:r>
        <w:separator/>
      </w:r>
    </w:p>
  </w:endnote>
  <w:endnote w:type="continuationSeparator" w:id="0">
    <w:p w14:paraId="57354A8E" w14:textId="77777777" w:rsidR="00DE2416" w:rsidRDefault="00DE2416" w:rsidP="005B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">
    <w:altName w:val="Times New Roman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765407"/>
      <w:docPartObj>
        <w:docPartGallery w:val="Page Numbers (Bottom of Page)"/>
        <w:docPartUnique/>
      </w:docPartObj>
    </w:sdtPr>
    <w:sdtEndPr/>
    <w:sdtContent>
      <w:p w14:paraId="19B33B1B" w14:textId="7CF5EED4" w:rsidR="001D6F7E" w:rsidRDefault="001D6F7E" w:rsidP="00923C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81B" w:rsidRPr="00A1081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1AEB5" w14:textId="77777777" w:rsidR="00DE2416" w:rsidRDefault="00DE2416" w:rsidP="005B2494">
      <w:r>
        <w:separator/>
      </w:r>
    </w:p>
  </w:footnote>
  <w:footnote w:type="continuationSeparator" w:id="0">
    <w:p w14:paraId="2CFB8995" w14:textId="77777777" w:rsidR="00DE2416" w:rsidRDefault="00DE2416" w:rsidP="005B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0D5B"/>
    <w:multiLevelType w:val="hybridMultilevel"/>
    <w:tmpl w:val="593851F6"/>
    <w:lvl w:ilvl="0" w:tplc="96DAC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53E8E"/>
    <w:multiLevelType w:val="hybridMultilevel"/>
    <w:tmpl w:val="16C4A6BA"/>
    <w:lvl w:ilvl="0" w:tplc="A4943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FE5010"/>
    <w:multiLevelType w:val="hybridMultilevel"/>
    <w:tmpl w:val="3384CF64"/>
    <w:lvl w:ilvl="0" w:tplc="BDF62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A76485"/>
    <w:multiLevelType w:val="hybridMultilevel"/>
    <w:tmpl w:val="DF86D64C"/>
    <w:lvl w:ilvl="0" w:tplc="13947C66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1F"/>
    <w:rsid w:val="00005236"/>
    <w:rsid w:val="00005DB8"/>
    <w:rsid w:val="00021364"/>
    <w:rsid w:val="00033EEB"/>
    <w:rsid w:val="00041349"/>
    <w:rsid w:val="0004321D"/>
    <w:rsid w:val="00044D13"/>
    <w:rsid w:val="0004746C"/>
    <w:rsid w:val="00052DB9"/>
    <w:rsid w:val="00063D09"/>
    <w:rsid w:val="0006755E"/>
    <w:rsid w:val="00081DF4"/>
    <w:rsid w:val="000853F3"/>
    <w:rsid w:val="00091134"/>
    <w:rsid w:val="00097181"/>
    <w:rsid w:val="000A4CEE"/>
    <w:rsid w:val="000B5F6B"/>
    <w:rsid w:val="000B68FB"/>
    <w:rsid w:val="000D59F6"/>
    <w:rsid w:val="000D78F7"/>
    <w:rsid w:val="000E3188"/>
    <w:rsid w:val="000E6A8A"/>
    <w:rsid w:val="000F045A"/>
    <w:rsid w:val="000F2BD3"/>
    <w:rsid w:val="000F36CD"/>
    <w:rsid w:val="001008D5"/>
    <w:rsid w:val="00103092"/>
    <w:rsid w:val="001069ED"/>
    <w:rsid w:val="00110653"/>
    <w:rsid w:val="001232B8"/>
    <w:rsid w:val="00123E89"/>
    <w:rsid w:val="00125FE8"/>
    <w:rsid w:val="00147B44"/>
    <w:rsid w:val="00147E37"/>
    <w:rsid w:val="0015290B"/>
    <w:rsid w:val="001606DA"/>
    <w:rsid w:val="00172AD0"/>
    <w:rsid w:val="00174AFD"/>
    <w:rsid w:val="001752AF"/>
    <w:rsid w:val="001753B2"/>
    <w:rsid w:val="00190289"/>
    <w:rsid w:val="00190394"/>
    <w:rsid w:val="00197400"/>
    <w:rsid w:val="001A48E1"/>
    <w:rsid w:val="001A64A9"/>
    <w:rsid w:val="001B489E"/>
    <w:rsid w:val="001C2BFB"/>
    <w:rsid w:val="001C4AF8"/>
    <w:rsid w:val="001D1D05"/>
    <w:rsid w:val="001D6F7E"/>
    <w:rsid w:val="001E030A"/>
    <w:rsid w:val="001E7D1D"/>
    <w:rsid w:val="001F2DCA"/>
    <w:rsid w:val="00202B6F"/>
    <w:rsid w:val="00220129"/>
    <w:rsid w:val="002225F4"/>
    <w:rsid w:val="002248C7"/>
    <w:rsid w:val="00240B82"/>
    <w:rsid w:val="00243E2B"/>
    <w:rsid w:val="002440EA"/>
    <w:rsid w:val="002605C7"/>
    <w:rsid w:val="00260B35"/>
    <w:rsid w:val="00261F8E"/>
    <w:rsid w:val="00264CD6"/>
    <w:rsid w:val="00265505"/>
    <w:rsid w:val="00266350"/>
    <w:rsid w:val="00282F08"/>
    <w:rsid w:val="002849E8"/>
    <w:rsid w:val="002873D5"/>
    <w:rsid w:val="0029453B"/>
    <w:rsid w:val="002A3159"/>
    <w:rsid w:val="002A3D3E"/>
    <w:rsid w:val="002B2589"/>
    <w:rsid w:val="002B5851"/>
    <w:rsid w:val="002B7F56"/>
    <w:rsid w:val="002C0597"/>
    <w:rsid w:val="002C2272"/>
    <w:rsid w:val="002C555E"/>
    <w:rsid w:val="002C7C05"/>
    <w:rsid w:val="002D09D6"/>
    <w:rsid w:val="002D324C"/>
    <w:rsid w:val="002F547B"/>
    <w:rsid w:val="002F5DEC"/>
    <w:rsid w:val="00304B08"/>
    <w:rsid w:val="0030532E"/>
    <w:rsid w:val="003122B2"/>
    <w:rsid w:val="00320740"/>
    <w:rsid w:val="00327E1B"/>
    <w:rsid w:val="00341F3C"/>
    <w:rsid w:val="00346011"/>
    <w:rsid w:val="00353377"/>
    <w:rsid w:val="00353929"/>
    <w:rsid w:val="00361690"/>
    <w:rsid w:val="00362743"/>
    <w:rsid w:val="003709BC"/>
    <w:rsid w:val="00373139"/>
    <w:rsid w:val="003745BB"/>
    <w:rsid w:val="0037607B"/>
    <w:rsid w:val="003873B8"/>
    <w:rsid w:val="00397D97"/>
    <w:rsid w:val="003A09C5"/>
    <w:rsid w:val="003C6D31"/>
    <w:rsid w:val="003D0BEE"/>
    <w:rsid w:val="003D102D"/>
    <w:rsid w:val="003D3D33"/>
    <w:rsid w:val="003E3672"/>
    <w:rsid w:val="004012E6"/>
    <w:rsid w:val="00406ECC"/>
    <w:rsid w:val="00410A12"/>
    <w:rsid w:val="004125E7"/>
    <w:rsid w:val="00415274"/>
    <w:rsid w:val="00415FBC"/>
    <w:rsid w:val="00416440"/>
    <w:rsid w:val="0042071E"/>
    <w:rsid w:val="004378BF"/>
    <w:rsid w:val="00445072"/>
    <w:rsid w:val="00445AC0"/>
    <w:rsid w:val="004636D1"/>
    <w:rsid w:val="0047148D"/>
    <w:rsid w:val="00481BAE"/>
    <w:rsid w:val="00497410"/>
    <w:rsid w:val="004A0EEB"/>
    <w:rsid w:val="004A6977"/>
    <w:rsid w:val="004A7395"/>
    <w:rsid w:val="004B75E6"/>
    <w:rsid w:val="004C1CA7"/>
    <w:rsid w:val="004D45C1"/>
    <w:rsid w:val="004E0312"/>
    <w:rsid w:val="004E0F56"/>
    <w:rsid w:val="004E3323"/>
    <w:rsid w:val="004F1E5C"/>
    <w:rsid w:val="004F689C"/>
    <w:rsid w:val="0051095B"/>
    <w:rsid w:val="00521086"/>
    <w:rsid w:val="00522D02"/>
    <w:rsid w:val="0052711B"/>
    <w:rsid w:val="00535519"/>
    <w:rsid w:val="00544BC4"/>
    <w:rsid w:val="00555E77"/>
    <w:rsid w:val="00560091"/>
    <w:rsid w:val="00567345"/>
    <w:rsid w:val="00573662"/>
    <w:rsid w:val="00587403"/>
    <w:rsid w:val="00590158"/>
    <w:rsid w:val="00592527"/>
    <w:rsid w:val="00592612"/>
    <w:rsid w:val="005948BF"/>
    <w:rsid w:val="005948CA"/>
    <w:rsid w:val="005970A2"/>
    <w:rsid w:val="005B087B"/>
    <w:rsid w:val="005B2494"/>
    <w:rsid w:val="005C386F"/>
    <w:rsid w:val="005D0FF8"/>
    <w:rsid w:val="005D190C"/>
    <w:rsid w:val="005D2B55"/>
    <w:rsid w:val="005D328F"/>
    <w:rsid w:val="005D358B"/>
    <w:rsid w:val="005D5075"/>
    <w:rsid w:val="005D61AD"/>
    <w:rsid w:val="005D64BD"/>
    <w:rsid w:val="005E38FF"/>
    <w:rsid w:val="005E3A96"/>
    <w:rsid w:val="005F40F1"/>
    <w:rsid w:val="005F6D32"/>
    <w:rsid w:val="00602453"/>
    <w:rsid w:val="00602468"/>
    <w:rsid w:val="00610145"/>
    <w:rsid w:val="00611028"/>
    <w:rsid w:val="006265E9"/>
    <w:rsid w:val="00633839"/>
    <w:rsid w:val="0063740A"/>
    <w:rsid w:val="00654C13"/>
    <w:rsid w:val="00661C57"/>
    <w:rsid w:val="00666855"/>
    <w:rsid w:val="006751E0"/>
    <w:rsid w:val="0067786E"/>
    <w:rsid w:val="006812B0"/>
    <w:rsid w:val="0068257F"/>
    <w:rsid w:val="00683114"/>
    <w:rsid w:val="00683145"/>
    <w:rsid w:val="0068408D"/>
    <w:rsid w:val="006849D2"/>
    <w:rsid w:val="006904DF"/>
    <w:rsid w:val="006904F7"/>
    <w:rsid w:val="00695159"/>
    <w:rsid w:val="006A2C26"/>
    <w:rsid w:val="006A75B6"/>
    <w:rsid w:val="006C5DBF"/>
    <w:rsid w:val="006D02F3"/>
    <w:rsid w:val="006D17A5"/>
    <w:rsid w:val="006D1A26"/>
    <w:rsid w:val="006D52E3"/>
    <w:rsid w:val="006E0D6E"/>
    <w:rsid w:val="006F0F45"/>
    <w:rsid w:val="006F34C9"/>
    <w:rsid w:val="00703C43"/>
    <w:rsid w:val="0071267D"/>
    <w:rsid w:val="00712C43"/>
    <w:rsid w:val="00715638"/>
    <w:rsid w:val="0073747E"/>
    <w:rsid w:val="007404E6"/>
    <w:rsid w:val="00741727"/>
    <w:rsid w:val="00741C58"/>
    <w:rsid w:val="007701E8"/>
    <w:rsid w:val="00773A49"/>
    <w:rsid w:val="007758D0"/>
    <w:rsid w:val="00780917"/>
    <w:rsid w:val="00785D38"/>
    <w:rsid w:val="0079421B"/>
    <w:rsid w:val="0079481D"/>
    <w:rsid w:val="00794838"/>
    <w:rsid w:val="00795414"/>
    <w:rsid w:val="007A08B4"/>
    <w:rsid w:val="007A5A2A"/>
    <w:rsid w:val="007A63EE"/>
    <w:rsid w:val="007C1881"/>
    <w:rsid w:val="007C19B1"/>
    <w:rsid w:val="007C4F30"/>
    <w:rsid w:val="007C6013"/>
    <w:rsid w:val="007C655E"/>
    <w:rsid w:val="0080027E"/>
    <w:rsid w:val="00800DF8"/>
    <w:rsid w:val="00815034"/>
    <w:rsid w:val="008245D5"/>
    <w:rsid w:val="008303F9"/>
    <w:rsid w:val="008401DD"/>
    <w:rsid w:val="00844965"/>
    <w:rsid w:val="0085247E"/>
    <w:rsid w:val="0085438B"/>
    <w:rsid w:val="008551DC"/>
    <w:rsid w:val="00856878"/>
    <w:rsid w:val="00886D4D"/>
    <w:rsid w:val="008A24F7"/>
    <w:rsid w:val="008B11A2"/>
    <w:rsid w:val="008B3DC9"/>
    <w:rsid w:val="008B41C7"/>
    <w:rsid w:val="008C2006"/>
    <w:rsid w:val="008C2021"/>
    <w:rsid w:val="008D1489"/>
    <w:rsid w:val="008E36E9"/>
    <w:rsid w:val="008F5815"/>
    <w:rsid w:val="008F79F5"/>
    <w:rsid w:val="008F7C0C"/>
    <w:rsid w:val="00913791"/>
    <w:rsid w:val="00913C7F"/>
    <w:rsid w:val="00920FEC"/>
    <w:rsid w:val="00923CDE"/>
    <w:rsid w:val="00923EE1"/>
    <w:rsid w:val="009250DD"/>
    <w:rsid w:val="00926767"/>
    <w:rsid w:val="0092704F"/>
    <w:rsid w:val="009321A2"/>
    <w:rsid w:val="00936CAC"/>
    <w:rsid w:val="00941706"/>
    <w:rsid w:val="009420FB"/>
    <w:rsid w:val="00942842"/>
    <w:rsid w:val="00953A9F"/>
    <w:rsid w:val="009553CE"/>
    <w:rsid w:val="009627AF"/>
    <w:rsid w:val="00971112"/>
    <w:rsid w:val="0097190A"/>
    <w:rsid w:val="00975533"/>
    <w:rsid w:val="00975938"/>
    <w:rsid w:val="009805CE"/>
    <w:rsid w:val="0098630A"/>
    <w:rsid w:val="009A6972"/>
    <w:rsid w:val="009A7D72"/>
    <w:rsid w:val="009B731A"/>
    <w:rsid w:val="009C0471"/>
    <w:rsid w:val="009C11B0"/>
    <w:rsid w:val="009D06ED"/>
    <w:rsid w:val="009D1860"/>
    <w:rsid w:val="00A0360B"/>
    <w:rsid w:val="00A1081B"/>
    <w:rsid w:val="00A13C44"/>
    <w:rsid w:val="00A1457D"/>
    <w:rsid w:val="00A16F5B"/>
    <w:rsid w:val="00A238DE"/>
    <w:rsid w:val="00A339DB"/>
    <w:rsid w:val="00A35EE3"/>
    <w:rsid w:val="00A373A3"/>
    <w:rsid w:val="00A473E3"/>
    <w:rsid w:val="00A64E63"/>
    <w:rsid w:val="00A66148"/>
    <w:rsid w:val="00A6667C"/>
    <w:rsid w:val="00A769C7"/>
    <w:rsid w:val="00A8007F"/>
    <w:rsid w:val="00A81D40"/>
    <w:rsid w:val="00A85FB6"/>
    <w:rsid w:val="00A8679A"/>
    <w:rsid w:val="00A94666"/>
    <w:rsid w:val="00AA384B"/>
    <w:rsid w:val="00AA6607"/>
    <w:rsid w:val="00AB054E"/>
    <w:rsid w:val="00AB1CE4"/>
    <w:rsid w:val="00AC189D"/>
    <w:rsid w:val="00AC27FA"/>
    <w:rsid w:val="00AC3CA2"/>
    <w:rsid w:val="00AC44A3"/>
    <w:rsid w:val="00AD7E1F"/>
    <w:rsid w:val="00AE21C8"/>
    <w:rsid w:val="00AE4260"/>
    <w:rsid w:val="00AE4417"/>
    <w:rsid w:val="00AE4668"/>
    <w:rsid w:val="00AE4EA2"/>
    <w:rsid w:val="00AE6985"/>
    <w:rsid w:val="00AF403F"/>
    <w:rsid w:val="00AF7204"/>
    <w:rsid w:val="00B0765A"/>
    <w:rsid w:val="00B22B9C"/>
    <w:rsid w:val="00B26513"/>
    <w:rsid w:val="00B3004B"/>
    <w:rsid w:val="00B339DF"/>
    <w:rsid w:val="00B3629A"/>
    <w:rsid w:val="00B36F85"/>
    <w:rsid w:val="00B43EF6"/>
    <w:rsid w:val="00B50B07"/>
    <w:rsid w:val="00B5663D"/>
    <w:rsid w:val="00B60DA9"/>
    <w:rsid w:val="00B64242"/>
    <w:rsid w:val="00B674CA"/>
    <w:rsid w:val="00B72C26"/>
    <w:rsid w:val="00B75F2F"/>
    <w:rsid w:val="00B83398"/>
    <w:rsid w:val="00B84F09"/>
    <w:rsid w:val="00B8616A"/>
    <w:rsid w:val="00B8760E"/>
    <w:rsid w:val="00B917E3"/>
    <w:rsid w:val="00B9609C"/>
    <w:rsid w:val="00BA58C6"/>
    <w:rsid w:val="00BB5262"/>
    <w:rsid w:val="00BC54E9"/>
    <w:rsid w:val="00BC6272"/>
    <w:rsid w:val="00BC62C9"/>
    <w:rsid w:val="00BD311B"/>
    <w:rsid w:val="00BD57E1"/>
    <w:rsid w:val="00BD6DE7"/>
    <w:rsid w:val="00BE3BF6"/>
    <w:rsid w:val="00BE47A8"/>
    <w:rsid w:val="00BE5095"/>
    <w:rsid w:val="00C021C4"/>
    <w:rsid w:val="00C02BF7"/>
    <w:rsid w:val="00C03A94"/>
    <w:rsid w:val="00C1451F"/>
    <w:rsid w:val="00C217F7"/>
    <w:rsid w:val="00C7213F"/>
    <w:rsid w:val="00C80E76"/>
    <w:rsid w:val="00C823E8"/>
    <w:rsid w:val="00C85858"/>
    <w:rsid w:val="00C8638B"/>
    <w:rsid w:val="00C86531"/>
    <w:rsid w:val="00C97969"/>
    <w:rsid w:val="00CA0073"/>
    <w:rsid w:val="00CA007B"/>
    <w:rsid w:val="00CA3365"/>
    <w:rsid w:val="00CB4684"/>
    <w:rsid w:val="00CC0008"/>
    <w:rsid w:val="00CC1DE4"/>
    <w:rsid w:val="00CC5E74"/>
    <w:rsid w:val="00CD09D8"/>
    <w:rsid w:val="00CD1453"/>
    <w:rsid w:val="00CD28D4"/>
    <w:rsid w:val="00CD301F"/>
    <w:rsid w:val="00CD4CC2"/>
    <w:rsid w:val="00CD5E67"/>
    <w:rsid w:val="00CD6667"/>
    <w:rsid w:val="00CF3E80"/>
    <w:rsid w:val="00D021FD"/>
    <w:rsid w:val="00D06A5A"/>
    <w:rsid w:val="00D10307"/>
    <w:rsid w:val="00D10FED"/>
    <w:rsid w:val="00D201CD"/>
    <w:rsid w:val="00D21A4C"/>
    <w:rsid w:val="00D25DBC"/>
    <w:rsid w:val="00D33097"/>
    <w:rsid w:val="00D35CF7"/>
    <w:rsid w:val="00D430EE"/>
    <w:rsid w:val="00D4428D"/>
    <w:rsid w:val="00D45554"/>
    <w:rsid w:val="00D54E0C"/>
    <w:rsid w:val="00D71C13"/>
    <w:rsid w:val="00D86793"/>
    <w:rsid w:val="00D87EEF"/>
    <w:rsid w:val="00D94AC3"/>
    <w:rsid w:val="00DA3D60"/>
    <w:rsid w:val="00DA4261"/>
    <w:rsid w:val="00DA6C9C"/>
    <w:rsid w:val="00DB361F"/>
    <w:rsid w:val="00DB3C04"/>
    <w:rsid w:val="00DB50B0"/>
    <w:rsid w:val="00DC66AC"/>
    <w:rsid w:val="00DD3E18"/>
    <w:rsid w:val="00DD4A2B"/>
    <w:rsid w:val="00DD61DC"/>
    <w:rsid w:val="00DD6FFD"/>
    <w:rsid w:val="00DE2416"/>
    <w:rsid w:val="00DE5188"/>
    <w:rsid w:val="00DF3ED5"/>
    <w:rsid w:val="00DF497E"/>
    <w:rsid w:val="00DF6DA3"/>
    <w:rsid w:val="00E04650"/>
    <w:rsid w:val="00E0783D"/>
    <w:rsid w:val="00E14937"/>
    <w:rsid w:val="00E21169"/>
    <w:rsid w:val="00E215D8"/>
    <w:rsid w:val="00E349AB"/>
    <w:rsid w:val="00E47336"/>
    <w:rsid w:val="00E52EBA"/>
    <w:rsid w:val="00E60B50"/>
    <w:rsid w:val="00E65818"/>
    <w:rsid w:val="00E74577"/>
    <w:rsid w:val="00E7509F"/>
    <w:rsid w:val="00E777C5"/>
    <w:rsid w:val="00E80967"/>
    <w:rsid w:val="00E848F8"/>
    <w:rsid w:val="00E92796"/>
    <w:rsid w:val="00E92C49"/>
    <w:rsid w:val="00E94A27"/>
    <w:rsid w:val="00EA5F2F"/>
    <w:rsid w:val="00EB0C94"/>
    <w:rsid w:val="00EB12A1"/>
    <w:rsid w:val="00EB16AC"/>
    <w:rsid w:val="00EB64C2"/>
    <w:rsid w:val="00EC275E"/>
    <w:rsid w:val="00EC4540"/>
    <w:rsid w:val="00EC7A1A"/>
    <w:rsid w:val="00ED60C5"/>
    <w:rsid w:val="00ED6314"/>
    <w:rsid w:val="00ED7C2F"/>
    <w:rsid w:val="00EE04D1"/>
    <w:rsid w:val="00EE0511"/>
    <w:rsid w:val="00EE0E6D"/>
    <w:rsid w:val="00EE1959"/>
    <w:rsid w:val="00EF24DD"/>
    <w:rsid w:val="00EF64E8"/>
    <w:rsid w:val="00F11B0D"/>
    <w:rsid w:val="00F159AA"/>
    <w:rsid w:val="00F345BA"/>
    <w:rsid w:val="00F402D2"/>
    <w:rsid w:val="00F52861"/>
    <w:rsid w:val="00F5603D"/>
    <w:rsid w:val="00F61580"/>
    <w:rsid w:val="00F669C2"/>
    <w:rsid w:val="00F711CA"/>
    <w:rsid w:val="00F769F5"/>
    <w:rsid w:val="00F833F3"/>
    <w:rsid w:val="00F91097"/>
    <w:rsid w:val="00F91510"/>
    <w:rsid w:val="00F97AFE"/>
    <w:rsid w:val="00FA6B5E"/>
    <w:rsid w:val="00FB300C"/>
    <w:rsid w:val="00FB46B4"/>
    <w:rsid w:val="00FD7FF1"/>
    <w:rsid w:val="00FE45FD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F6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89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B2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2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AC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915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1510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E45FD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B50B07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B50B07"/>
    <w:rPr>
      <w:rFonts w:ascii="Courier New" w:eastAsia="宋体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89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B2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2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AC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915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1510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E45FD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B50B07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B50B07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Lenovo</cp:lastModifiedBy>
  <cp:revision>31</cp:revision>
  <dcterms:created xsi:type="dcterms:W3CDTF">2021-03-24T08:13:00Z</dcterms:created>
  <dcterms:modified xsi:type="dcterms:W3CDTF">2025-11-11T08:30:00Z</dcterms:modified>
</cp:coreProperties>
</file>