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E00F" w14:textId="77777777" w:rsidR="00390B64" w:rsidRDefault="00000000">
      <w:pPr>
        <w:pStyle w:val="1"/>
        <w:ind w:firstLine="482"/>
        <w:rPr>
          <w:rFonts w:ascii="宋体" w:eastAsia="宋体" w:hAnsi="宋体" w:cs="宋体" w:hint="eastAsia"/>
          <w:b/>
          <w:bCs/>
          <w:sz w:val="24"/>
          <w:szCs w:val="24"/>
          <w:lang w:val="en-US"/>
        </w:rPr>
      </w:pPr>
      <w:r>
        <w:rPr>
          <w:rFonts w:ascii="宋体" w:eastAsia="宋体" w:hAnsi="宋体" w:cs="宋体" w:hint="eastAsia"/>
          <w:b/>
          <w:bCs/>
          <w:sz w:val="24"/>
          <w:szCs w:val="24"/>
          <w:lang w:val="en-US"/>
        </w:rPr>
        <w:t>证券代码：603681                               证券简称：永冠新材</w:t>
      </w:r>
    </w:p>
    <w:p w14:paraId="5EE9DE7E" w14:textId="77777777" w:rsidR="00390B64" w:rsidRDefault="00390B64">
      <w:pPr>
        <w:ind w:firstLine="480"/>
        <w:rPr>
          <w:rFonts w:hint="eastAsia"/>
          <w:b/>
          <w:bCs/>
          <w:sz w:val="24"/>
          <w:szCs w:val="24"/>
          <w:lang w:val="en-US"/>
        </w:rPr>
      </w:pPr>
    </w:p>
    <w:p w14:paraId="1EE799D5" w14:textId="77777777" w:rsidR="00390B64" w:rsidRDefault="00000000">
      <w:pPr>
        <w:pStyle w:val="1"/>
        <w:ind w:firstLine="482"/>
        <w:rPr>
          <w:rFonts w:ascii="宋体" w:eastAsia="宋体" w:hAnsi="宋体" w:cs="宋体" w:hint="eastAsia"/>
          <w:b/>
          <w:bCs/>
          <w:sz w:val="24"/>
          <w:szCs w:val="24"/>
          <w:lang w:val="en-US"/>
        </w:rPr>
      </w:pPr>
      <w:r>
        <w:rPr>
          <w:rFonts w:ascii="宋体" w:eastAsia="宋体" w:hAnsi="宋体" w:cs="宋体" w:hint="eastAsia"/>
          <w:b/>
          <w:bCs/>
          <w:sz w:val="24"/>
          <w:szCs w:val="24"/>
          <w:lang w:val="en-US"/>
        </w:rPr>
        <w:t>转债代码：113653                               转债简称：永22转债</w:t>
      </w:r>
    </w:p>
    <w:p w14:paraId="499B44DB" w14:textId="77777777" w:rsidR="00390B64" w:rsidRDefault="00390B64">
      <w:pPr>
        <w:spacing w:line="360" w:lineRule="auto"/>
        <w:ind w:firstLine="480"/>
        <w:jc w:val="center"/>
        <w:rPr>
          <w:rFonts w:ascii="宋体" w:eastAsia="宋体" w:hAnsi="宋体" w:cs="宋体" w:hint="eastAsia"/>
          <w:b/>
          <w:bCs/>
          <w:sz w:val="24"/>
          <w:szCs w:val="24"/>
        </w:rPr>
      </w:pPr>
    </w:p>
    <w:p w14:paraId="285DA3C7" w14:textId="77777777" w:rsidR="00390B64" w:rsidRDefault="00000000">
      <w:pPr>
        <w:spacing w:line="360" w:lineRule="auto"/>
        <w:ind w:firstLine="602"/>
        <w:jc w:val="center"/>
        <w:rPr>
          <w:rFonts w:ascii="宋体" w:eastAsia="宋体" w:hAnsi="宋体" w:cs="宋体" w:hint="eastAsia"/>
          <w:b/>
          <w:bCs/>
          <w:sz w:val="30"/>
          <w:szCs w:val="30"/>
        </w:rPr>
      </w:pPr>
      <w:r>
        <w:rPr>
          <w:rFonts w:ascii="宋体" w:eastAsia="宋体" w:hAnsi="宋体" w:cs="宋体" w:hint="eastAsia"/>
          <w:b/>
          <w:bCs/>
          <w:sz w:val="30"/>
          <w:szCs w:val="30"/>
        </w:rPr>
        <w:t>上海</w:t>
      </w:r>
      <w:proofErr w:type="gramStart"/>
      <w:r>
        <w:rPr>
          <w:rFonts w:ascii="宋体" w:eastAsia="宋体" w:hAnsi="宋体" w:cs="宋体" w:hint="eastAsia"/>
          <w:b/>
          <w:bCs/>
          <w:sz w:val="30"/>
          <w:szCs w:val="30"/>
        </w:rPr>
        <w:t>永冠众诚</w:t>
      </w:r>
      <w:proofErr w:type="gramEnd"/>
      <w:r>
        <w:rPr>
          <w:rFonts w:ascii="宋体" w:eastAsia="宋体" w:hAnsi="宋体" w:cs="宋体" w:hint="eastAsia"/>
          <w:b/>
          <w:bCs/>
          <w:sz w:val="30"/>
          <w:szCs w:val="30"/>
        </w:rPr>
        <w:t>新材料科技(集团)股份有限公司</w:t>
      </w:r>
    </w:p>
    <w:p w14:paraId="7B8E6FEA" w14:textId="77777777" w:rsidR="00390B64" w:rsidRDefault="00000000">
      <w:pPr>
        <w:spacing w:line="360" w:lineRule="auto"/>
        <w:ind w:firstLine="602"/>
        <w:jc w:val="center"/>
        <w:rPr>
          <w:rFonts w:ascii="宋体" w:eastAsia="宋体" w:hAnsi="宋体" w:cs="宋体" w:hint="eastAsia"/>
          <w:sz w:val="30"/>
          <w:szCs w:val="30"/>
        </w:rPr>
      </w:pPr>
      <w:r>
        <w:rPr>
          <w:rFonts w:ascii="宋体" w:eastAsia="宋体" w:hAnsi="宋体" w:cs="宋体" w:hint="eastAsia"/>
          <w:b/>
          <w:bCs/>
          <w:sz w:val="30"/>
          <w:szCs w:val="30"/>
        </w:rPr>
        <w:t>投资者关系活动记录表</w:t>
      </w:r>
    </w:p>
    <w:p w14:paraId="1CA8C85C" w14:textId="65B7084D" w:rsidR="00390B64" w:rsidRDefault="00000000">
      <w:pPr>
        <w:spacing w:line="360" w:lineRule="auto"/>
        <w:ind w:firstLine="643"/>
        <w:jc w:val="center"/>
        <w:rPr>
          <w:rFonts w:ascii="宋体" w:eastAsia="宋体" w:hAnsi="宋体" w:cs="宋体" w:hint="eastAsia"/>
          <w:sz w:val="24"/>
          <w:szCs w:val="24"/>
          <w:lang w:val="en-US"/>
        </w:rPr>
      </w:pPr>
      <w:r>
        <w:rPr>
          <w:rFonts w:ascii="宋体" w:eastAsia="宋体" w:hAnsi="宋体" w:cs="宋体" w:hint="eastAsia"/>
          <w:sz w:val="32"/>
          <w:szCs w:val="32"/>
        </w:rPr>
        <w:t xml:space="preserve">                       </w:t>
      </w:r>
      <w:r>
        <w:rPr>
          <w:rFonts w:ascii="宋体" w:eastAsia="宋体" w:hAnsi="宋体" w:cs="宋体" w:hint="eastAsia"/>
          <w:sz w:val="28"/>
          <w:szCs w:val="28"/>
        </w:rPr>
        <w:t xml:space="preserve">        </w:t>
      </w:r>
      <w:r>
        <w:rPr>
          <w:rFonts w:ascii="宋体" w:eastAsia="宋体" w:hAnsi="宋体" w:cs="宋体" w:hint="eastAsia"/>
          <w:sz w:val="24"/>
          <w:szCs w:val="24"/>
        </w:rPr>
        <w:t>编号：</w:t>
      </w:r>
      <w:r w:rsidR="003B7CF3">
        <w:rPr>
          <w:rFonts w:ascii="宋体" w:eastAsia="宋体" w:hAnsi="宋体" w:cs="宋体" w:hint="eastAsia"/>
          <w:sz w:val="24"/>
          <w:szCs w:val="24"/>
        </w:rPr>
        <w:t>20251111</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80"/>
        <w:gridCol w:w="5945"/>
      </w:tblGrid>
      <w:tr w:rsidR="00390B64" w14:paraId="09B3E315" w14:textId="77777777">
        <w:trPr>
          <w:trHeight w:val="2801"/>
          <w:jc w:val="center"/>
        </w:trPr>
        <w:tc>
          <w:tcPr>
            <w:tcW w:w="2580" w:type="dxa"/>
          </w:tcPr>
          <w:p w14:paraId="0B2173E6" w14:textId="77777777" w:rsidR="00390B64" w:rsidRDefault="00390B64" w:rsidP="00671DDA">
            <w:pPr>
              <w:pStyle w:val="TableParagraph"/>
              <w:spacing w:before="7"/>
              <w:ind w:firstLine="360"/>
              <w:jc w:val="center"/>
              <w:rPr>
                <w:rFonts w:asciiTheme="minorEastAsia" w:eastAsiaTheme="minorEastAsia" w:hAnsiTheme="minorEastAsia" w:cstheme="minorEastAsia" w:hint="eastAsia"/>
                <w:b/>
                <w:bCs/>
                <w:sz w:val="18"/>
              </w:rPr>
            </w:pPr>
          </w:p>
          <w:p w14:paraId="5B94DBB4" w14:textId="77777777" w:rsidR="00390B64" w:rsidRDefault="00000000" w:rsidP="00671DDA">
            <w:pPr>
              <w:pStyle w:val="TableParagraph"/>
              <w:spacing w:before="1"/>
              <w:jc w:val="center"/>
              <w:rPr>
                <w:rFonts w:asciiTheme="minorEastAsia" w:eastAsiaTheme="minorEastAsia" w:hAnsiTheme="minorEastAsia" w:cstheme="minorEastAsia" w:hint="eastAsia"/>
                <w:b/>
                <w:bCs/>
                <w:sz w:val="21"/>
              </w:rPr>
            </w:pPr>
            <w:r>
              <w:rPr>
                <w:rFonts w:asciiTheme="minorEastAsia" w:eastAsiaTheme="minorEastAsia" w:hAnsiTheme="minorEastAsia" w:cstheme="minorEastAsia" w:hint="eastAsia"/>
                <w:b/>
                <w:bCs/>
                <w:sz w:val="21"/>
              </w:rPr>
              <w:t>投资者关系活动类别</w:t>
            </w:r>
          </w:p>
        </w:tc>
        <w:tc>
          <w:tcPr>
            <w:tcW w:w="5945" w:type="dxa"/>
          </w:tcPr>
          <w:p w14:paraId="3A63F1D1" w14:textId="77777777" w:rsidR="00390B64" w:rsidRDefault="00390B64">
            <w:pPr>
              <w:pStyle w:val="TableParagraph"/>
              <w:spacing w:before="7"/>
              <w:ind w:firstLine="361"/>
              <w:rPr>
                <w:rFonts w:asciiTheme="minorEastAsia" w:eastAsiaTheme="minorEastAsia" w:hAnsiTheme="minorEastAsia" w:cstheme="minorEastAsia" w:hint="eastAsia"/>
                <w:sz w:val="18"/>
              </w:rPr>
            </w:pPr>
          </w:p>
          <w:p w14:paraId="705FA417" w14:textId="77777777" w:rsidR="00390B64" w:rsidRDefault="00000000">
            <w:pPr>
              <w:pStyle w:val="TableParagraph"/>
              <w:tabs>
                <w:tab w:val="left" w:pos="2418"/>
              </w:tabs>
              <w:spacing w:before="1"/>
              <w:ind w:left="107" w:firstLine="422"/>
              <w:rPr>
                <w:rFonts w:asciiTheme="minorEastAsia" w:eastAsiaTheme="minorEastAsia" w:hAnsiTheme="minorEastAsia" w:cstheme="minorEastAsia" w:hint="eastAsia"/>
                <w:sz w:val="21"/>
              </w:rPr>
            </w:pPr>
            <w:sdt>
              <w:sdtPr>
                <w:rPr>
                  <w:rFonts w:asciiTheme="minorEastAsia" w:eastAsiaTheme="minorEastAsia" w:hAnsiTheme="minorEastAsia" w:cstheme="minorEastAsia" w:hint="eastAsia"/>
                  <w:sz w:val="21"/>
                </w:rPr>
                <w:id w:val="249780449"/>
                <w14:checkbox>
                  <w14:checked w14:val="0"/>
                  <w14:checkedState w14:val="0052" w14:font="Wingdings 2"/>
                  <w14:uncheckedState w14:val="2610" w14:font="MS Gothic"/>
                </w14:checkbox>
              </w:sdtPr>
              <w:sdtContent>
                <w:r>
                  <w:rPr>
                    <w:rFonts w:ascii="Segoe UI Symbol" w:eastAsiaTheme="minorEastAsia" w:hAnsi="Segoe UI Symbol" w:cs="Segoe UI Symbol"/>
                    <w:sz w:val="21"/>
                  </w:rPr>
                  <w:t>☐</w:t>
                </w:r>
              </w:sdtContent>
            </w:sdt>
            <w:r>
              <w:rPr>
                <w:rFonts w:asciiTheme="minorEastAsia" w:eastAsiaTheme="minorEastAsia" w:hAnsiTheme="minorEastAsia" w:cstheme="minorEastAsia" w:hint="eastAsia"/>
                <w:sz w:val="21"/>
              </w:rPr>
              <w:t>特</w:t>
            </w:r>
            <w:r>
              <w:rPr>
                <w:rFonts w:asciiTheme="minorEastAsia" w:eastAsiaTheme="minorEastAsia" w:hAnsiTheme="minorEastAsia" w:cstheme="minorEastAsia" w:hint="eastAsia"/>
                <w:spacing w:val="-3"/>
                <w:sz w:val="21"/>
              </w:rPr>
              <w:t>定</w:t>
            </w:r>
            <w:r>
              <w:rPr>
                <w:rFonts w:asciiTheme="minorEastAsia" w:eastAsiaTheme="minorEastAsia" w:hAnsiTheme="minorEastAsia" w:cstheme="minorEastAsia" w:hint="eastAsia"/>
                <w:sz w:val="21"/>
              </w:rPr>
              <w:t>对</w:t>
            </w:r>
            <w:r>
              <w:rPr>
                <w:rFonts w:asciiTheme="minorEastAsia" w:eastAsiaTheme="minorEastAsia" w:hAnsiTheme="minorEastAsia" w:cstheme="minorEastAsia" w:hint="eastAsia"/>
                <w:spacing w:val="-3"/>
                <w:sz w:val="21"/>
              </w:rPr>
              <w:t>象</w:t>
            </w:r>
            <w:r>
              <w:rPr>
                <w:rFonts w:asciiTheme="minorEastAsia" w:eastAsiaTheme="minorEastAsia" w:hAnsiTheme="minorEastAsia" w:cstheme="minorEastAsia" w:hint="eastAsia"/>
                <w:sz w:val="21"/>
              </w:rPr>
              <w:t>调研</w:t>
            </w:r>
            <w:r>
              <w:rPr>
                <w:rFonts w:asciiTheme="minorEastAsia" w:eastAsiaTheme="minorEastAsia" w:hAnsiTheme="minorEastAsia" w:cstheme="minorEastAsia" w:hint="eastAsia"/>
                <w:sz w:val="21"/>
              </w:rPr>
              <w:tab/>
            </w:r>
            <w:sdt>
              <w:sdtPr>
                <w:rPr>
                  <w:rFonts w:asciiTheme="minorEastAsia" w:eastAsiaTheme="minorEastAsia" w:hAnsiTheme="minorEastAsia" w:cstheme="minorEastAsia" w:hint="eastAsia"/>
                  <w:sz w:val="21"/>
                </w:rPr>
                <w:id w:val="-416875725"/>
                <w14:checkbox>
                  <w14:checked w14:val="0"/>
                  <w14:checkedState w14:val="0052" w14:font="Wingdings 2"/>
                  <w14:uncheckedState w14:val="2610" w14:font="MS Gothic"/>
                </w14:checkbox>
              </w:sdtPr>
              <w:sdtContent>
                <w:r>
                  <w:rPr>
                    <w:rFonts w:asciiTheme="minorEastAsia" w:eastAsiaTheme="minorEastAsia" w:hAnsiTheme="minorEastAsia" w:cstheme="minorEastAsia" w:hint="eastAsia"/>
                    <w:sz w:val="21"/>
                  </w:rPr>
                  <w:t>☐</w:t>
                </w:r>
              </w:sdtContent>
            </w:sdt>
            <w:r>
              <w:rPr>
                <w:rFonts w:asciiTheme="minorEastAsia" w:eastAsiaTheme="minorEastAsia" w:hAnsiTheme="minorEastAsia" w:cstheme="minorEastAsia" w:hint="eastAsia"/>
                <w:sz w:val="21"/>
              </w:rPr>
              <w:t>分</w:t>
            </w:r>
            <w:r>
              <w:rPr>
                <w:rFonts w:asciiTheme="minorEastAsia" w:eastAsiaTheme="minorEastAsia" w:hAnsiTheme="minorEastAsia" w:cstheme="minorEastAsia" w:hint="eastAsia"/>
                <w:spacing w:val="-3"/>
                <w:sz w:val="21"/>
              </w:rPr>
              <w:t>析</w:t>
            </w:r>
            <w:r>
              <w:rPr>
                <w:rFonts w:asciiTheme="minorEastAsia" w:eastAsiaTheme="minorEastAsia" w:hAnsiTheme="minorEastAsia" w:cstheme="minorEastAsia" w:hint="eastAsia"/>
                <w:sz w:val="21"/>
              </w:rPr>
              <w:t>师</w:t>
            </w:r>
            <w:r>
              <w:rPr>
                <w:rFonts w:asciiTheme="minorEastAsia" w:eastAsiaTheme="minorEastAsia" w:hAnsiTheme="minorEastAsia" w:cstheme="minorEastAsia" w:hint="eastAsia"/>
                <w:spacing w:val="-3"/>
                <w:sz w:val="21"/>
              </w:rPr>
              <w:t>会</w:t>
            </w:r>
            <w:r>
              <w:rPr>
                <w:rFonts w:asciiTheme="minorEastAsia" w:eastAsiaTheme="minorEastAsia" w:hAnsiTheme="minorEastAsia" w:cstheme="minorEastAsia" w:hint="eastAsia"/>
                <w:sz w:val="21"/>
              </w:rPr>
              <w:t>议</w:t>
            </w:r>
          </w:p>
          <w:p w14:paraId="46CF129B" w14:textId="77777777" w:rsidR="00390B64" w:rsidRDefault="00390B64">
            <w:pPr>
              <w:pStyle w:val="TableParagraph"/>
              <w:spacing w:before="11"/>
              <w:rPr>
                <w:rFonts w:asciiTheme="minorEastAsia" w:eastAsiaTheme="minorEastAsia" w:hAnsiTheme="minorEastAsia" w:cstheme="minorEastAsia" w:hint="eastAsia"/>
              </w:rPr>
            </w:pPr>
          </w:p>
          <w:p w14:paraId="3D9E0AD0" w14:textId="77777777" w:rsidR="00390B64" w:rsidRDefault="00000000">
            <w:pPr>
              <w:pStyle w:val="TableParagraph"/>
              <w:tabs>
                <w:tab w:val="left" w:pos="2418"/>
              </w:tabs>
              <w:ind w:left="107" w:firstLine="422"/>
              <w:rPr>
                <w:rFonts w:asciiTheme="minorEastAsia" w:eastAsiaTheme="minorEastAsia" w:hAnsiTheme="minorEastAsia" w:cstheme="minorEastAsia" w:hint="eastAsia"/>
                <w:sz w:val="21"/>
              </w:rPr>
            </w:pPr>
            <w:sdt>
              <w:sdtPr>
                <w:rPr>
                  <w:rFonts w:asciiTheme="minorEastAsia" w:eastAsiaTheme="minorEastAsia" w:hAnsiTheme="minorEastAsia" w:cstheme="minorEastAsia" w:hint="eastAsia"/>
                  <w:sz w:val="21"/>
                </w:rPr>
                <w:id w:val="1206906014"/>
                <w14:checkbox>
                  <w14:checked w14:val="0"/>
                  <w14:checkedState w14:val="0052" w14:font="Wingdings 2"/>
                  <w14:uncheckedState w14:val="2610" w14:font="MS Gothic"/>
                </w14:checkbox>
              </w:sdtPr>
              <w:sdtContent>
                <w:r>
                  <w:rPr>
                    <w:rFonts w:ascii="Segoe UI Symbol" w:eastAsiaTheme="minorEastAsia" w:hAnsi="Segoe UI Symbol" w:cs="Segoe UI Symbol"/>
                    <w:sz w:val="21"/>
                  </w:rPr>
                  <w:t>☐</w:t>
                </w:r>
              </w:sdtContent>
            </w:sdt>
            <w:r>
              <w:rPr>
                <w:rFonts w:asciiTheme="minorEastAsia" w:eastAsiaTheme="minorEastAsia" w:hAnsiTheme="minorEastAsia" w:cstheme="minorEastAsia" w:hint="eastAsia"/>
                <w:sz w:val="21"/>
              </w:rPr>
              <w:t>媒</w:t>
            </w:r>
            <w:r>
              <w:rPr>
                <w:rFonts w:asciiTheme="minorEastAsia" w:eastAsiaTheme="minorEastAsia" w:hAnsiTheme="minorEastAsia" w:cstheme="minorEastAsia" w:hint="eastAsia"/>
                <w:spacing w:val="-3"/>
                <w:sz w:val="21"/>
              </w:rPr>
              <w:t>体</w:t>
            </w:r>
            <w:r>
              <w:rPr>
                <w:rFonts w:asciiTheme="minorEastAsia" w:eastAsiaTheme="minorEastAsia" w:hAnsiTheme="minorEastAsia" w:cstheme="minorEastAsia" w:hint="eastAsia"/>
                <w:sz w:val="21"/>
              </w:rPr>
              <w:t>采访</w:t>
            </w:r>
            <w:r>
              <w:rPr>
                <w:rFonts w:asciiTheme="minorEastAsia" w:eastAsiaTheme="minorEastAsia" w:hAnsiTheme="minorEastAsia" w:cstheme="minorEastAsia" w:hint="eastAsia"/>
                <w:sz w:val="21"/>
              </w:rPr>
              <w:tab/>
            </w:r>
            <w:sdt>
              <w:sdtPr>
                <w:rPr>
                  <w:rFonts w:asciiTheme="minorEastAsia" w:eastAsiaTheme="minorEastAsia" w:hAnsiTheme="minorEastAsia" w:cstheme="minorEastAsia" w:hint="eastAsia"/>
                  <w:sz w:val="21"/>
                </w:rPr>
                <w:id w:val="-66658901"/>
                <w14:checkbox>
                  <w14:checked w14:val="1"/>
                  <w14:checkedState w14:val="0052" w14:font="Wingdings 2"/>
                  <w14:uncheckedState w14:val="2610" w14:font="MS Gothic"/>
                </w14:checkbox>
              </w:sdtPr>
              <w:sdtContent>
                <w:r>
                  <w:rPr>
                    <w:rFonts w:ascii="Wingdings 2" w:eastAsiaTheme="minorEastAsia" w:hAnsi="Wingdings 2" w:cstheme="minorEastAsia" w:hint="eastAsia"/>
                    <w:sz w:val="21"/>
                  </w:rPr>
                  <w:t>R</w:t>
                </w:r>
              </w:sdtContent>
            </w:sdt>
            <w:r>
              <w:rPr>
                <w:rFonts w:asciiTheme="minorEastAsia" w:eastAsiaTheme="minorEastAsia" w:hAnsiTheme="minorEastAsia" w:cstheme="minorEastAsia" w:hint="eastAsia"/>
                <w:sz w:val="21"/>
              </w:rPr>
              <w:t>业</w:t>
            </w:r>
            <w:r>
              <w:rPr>
                <w:rFonts w:asciiTheme="minorEastAsia" w:eastAsiaTheme="minorEastAsia" w:hAnsiTheme="minorEastAsia" w:cstheme="minorEastAsia" w:hint="eastAsia"/>
                <w:spacing w:val="-3"/>
                <w:sz w:val="21"/>
              </w:rPr>
              <w:t>绩</w:t>
            </w:r>
            <w:r>
              <w:rPr>
                <w:rFonts w:asciiTheme="minorEastAsia" w:eastAsiaTheme="minorEastAsia" w:hAnsiTheme="minorEastAsia" w:cstheme="minorEastAsia" w:hint="eastAsia"/>
                <w:sz w:val="21"/>
              </w:rPr>
              <w:t>说</w:t>
            </w:r>
            <w:r>
              <w:rPr>
                <w:rFonts w:asciiTheme="minorEastAsia" w:eastAsiaTheme="minorEastAsia" w:hAnsiTheme="minorEastAsia" w:cstheme="minorEastAsia" w:hint="eastAsia"/>
                <w:spacing w:val="-3"/>
                <w:sz w:val="21"/>
              </w:rPr>
              <w:t>明</w:t>
            </w:r>
            <w:r>
              <w:rPr>
                <w:rFonts w:asciiTheme="minorEastAsia" w:eastAsiaTheme="minorEastAsia" w:hAnsiTheme="minorEastAsia" w:cstheme="minorEastAsia" w:hint="eastAsia"/>
                <w:sz w:val="21"/>
              </w:rPr>
              <w:t>会</w:t>
            </w:r>
          </w:p>
          <w:p w14:paraId="70A1AF93" w14:textId="77777777" w:rsidR="00390B64" w:rsidRDefault="00390B64">
            <w:pPr>
              <w:pStyle w:val="TableParagraph"/>
              <w:spacing w:before="8"/>
              <w:rPr>
                <w:rFonts w:asciiTheme="minorEastAsia" w:eastAsiaTheme="minorEastAsia" w:hAnsiTheme="minorEastAsia" w:cstheme="minorEastAsia" w:hint="eastAsia"/>
              </w:rPr>
            </w:pPr>
          </w:p>
          <w:p w14:paraId="4337EAB9" w14:textId="77777777" w:rsidR="00390B64" w:rsidRDefault="00000000">
            <w:pPr>
              <w:pStyle w:val="TableParagraph"/>
              <w:tabs>
                <w:tab w:val="left" w:pos="2418"/>
              </w:tabs>
              <w:ind w:left="107" w:firstLine="422"/>
              <w:rPr>
                <w:rFonts w:asciiTheme="minorEastAsia" w:eastAsiaTheme="minorEastAsia" w:hAnsiTheme="minorEastAsia" w:cstheme="minorEastAsia" w:hint="eastAsia"/>
                <w:sz w:val="21"/>
              </w:rPr>
            </w:pPr>
            <w:sdt>
              <w:sdtPr>
                <w:rPr>
                  <w:rFonts w:asciiTheme="minorEastAsia" w:eastAsiaTheme="minorEastAsia" w:hAnsiTheme="minorEastAsia" w:cstheme="minorEastAsia" w:hint="eastAsia"/>
                  <w:sz w:val="21"/>
                </w:rPr>
                <w:id w:val="-1848167434"/>
                <w14:checkbox>
                  <w14:checked w14:val="0"/>
                  <w14:checkedState w14:val="0052" w14:font="Wingdings 2"/>
                  <w14:uncheckedState w14:val="2610" w14:font="MS Gothic"/>
                </w14:checkbox>
              </w:sdtPr>
              <w:sdtContent>
                <w:r>
                  <w:rPr>
                    <w:rFonts w:ascii="Segoe UI Symbol" w:eastAsiaTheme="minorEastAsia" w:hAnsi="Segoe UI Symbol" w:cs="Segoe UI Symbol"/>
                    <w:sz w:val="21"/>
                  </w:rPr>
                  <w:t>☐</w:t>
                </w:r>
              </w:sdtContent>
            </w:sdt>
            <w:r>
              <w:rPr>
                <w:rFonts w:asciiTheme="minorEastAsia" w:eastAsiaTheme="minorEastAsia" w:hAnsiTheme="minorEastAsia" w:cstheme="minorEastAsia" w:hint="eastAsia"/>
                <w:sz w:val="21"/>
              </w:rPr>
              <w:t>新</w:t>
            </w:r>
            <w:r>
              <w:rPr>
                <w:rFonts w:asciiTheme="minorEastAsia" w:eastAsiaTheme="minorEastAsia" w:hAnsiTheme="minorEastAsia" w:cstheme="minorEastAsia" w:hint="eastAsia"/>
                <w:spacing w:val="-3"/>
                <w:sz w:val="21"/>
              </w:rPr>
              <w:t>闻</w:t>
            </w:r>
            <w:r>
              <w:rPr>
                <w:rFonts w:asciiTheme="minorEastAsia" w:eastAsiaTheme="minorEastAsia" w:hAnsiTheme="minorEastAsia" w:cstheme="minorEastAsia" w:hint="eastAsia"/>
                <w:sz w:val="21"/>
              </w:rPr>
              <w:t>发</w:t>
            </w:r>
            <w:r>
              <w:rPr>
                <w:rFonts w:asciiTheme="minorEastAsia" w:eastAsiaTheme="minorEastAsia" w:hAnsiTheme="minorEastAsia" w:cstheme="minorEastAsia" w:hint="eastAsia"/>
                <w:spacing w:val="-3"/>
                <w:sz w:val="21"/>
              </w:rPr>
              <w:t>布</w:t>
            </w:r>
            <w:r>
              <w:rPr>
                <w:rFonts w:asciiTheme="minorEastAsia" w:eastAsiaTheme="minorEastAsia" w:hAnsiTheme="minorEastAsia" w:cstheme="minorEastAsia" w:hint="eastAsia"/>
                <w:sz w:val="21"/>
              </w:rPr>
              <w:t>会</w:t>
            </w:r>
            <w:r>
              <w:rPr>
                <w:rFonts w:asciiTheme="minorEastAsia" w:eastAsiaTheme="minorEastAsia" w:hAnsiTheme="minorEastAsia" w:cstheme="minorEastAsia" w:hint="eastAsia"/>
                <w:sz w:val="21"/>
              </w:rPr>
              <w:tab/>
            </w:r>
            <w:sdt>
              <w:sdtPr>
                <w:rPr>
                  <w:rFonts w:asciiTheme="minorEastAsia" w:eastAsiaTheme="minorEastAsia" w:hAnsiTheme="minorEastAsia" w:cstheme="minorEastAsia" w:hint="eastAsia"/>
                  <w:sz w:val="21"/>
                </w:rPr>
                <w:id w:val="412049691"/>
                <w14:checkbox>
                  <w14:checked w14:val="0"/>
                  <w14:checkedState w14:val="0052" w14:font="Wingdings 2"/>
                  <w14:uncheckedState w14:val="2610" w14:font="MS Gothic"/>
                </w14:checkbox>
              </w:sdtPr>
              <w:sdtContent>
                <w:r>
                  <w:rPr>
                    <w:rFonts w:asciiTheme="minorEastAsia" w:eastAsiaTheme="minorEastAsia" w:hAnsiTheme="minorEastAsia" w:cstheme="minorEastAsia" w:hint="eastAsia"/>
                    <w:sz w:val="21"/>
                  </w:rPr>
                  <w:t>☐</w:t>
                </w:r>
              </w:sdtContent>
            </w:sdt>
            <w:r>
              <w:rPr>
                <w:rFonts w:asciiTheme="minorEastAsia" w:eastAsiaTheme="minorEastAsia" w:hAnsiTheme="minorEastAsia" w:cstheme="minorEastAsia" w:hint="eastAsia"/>
                <w:sz w:val="21"/>
              </w:rPr>
              <w:t>路</w:t>
            </w:r>
            <w:r>
              <w:rPr>
                <w:rFonts w:asciiTheme="minorEastAsia" w:eastAsiaTheme="minorEastAsia" w:hAnsiTheme="minorEastAsia" w:cstheme="minorEastAsia" w:hint="eastAsia"/>
                <w:spacing w:val="-3"/>
                <w:sz w:val="21"/>
              </w:rPr>
              <w:t>演</w:t>
            </w:r>
            <w:r>
              <w:rPr>
                <w:rFonts w:asciiTheme="minorEastAsia" w:eastAsiaTheme="minorEastAsia" w:hAnsiTheme="minorEastAsia" w:cstheme="minorEastAsia" w:hint="eastAsia"/>
                <w:sz w:val="21"/>
              </w:rPr>
              <w:t>活动</w:t>
            </w:r>
          </w:p>
          <w:p w14:paraId="25EEF755" w14:textId="77777777" w:rsidR="00390B64" w:rsidRDefault="00390B64">
            <w:pPr>
              <w:pStyle w:val="TableParagraph"/>
              <w:spacing w:before="8"/>
              <w:rPr>
                <w:rFonts w:asciiTheme="minorEastAsia" w:eastAsiaTheme="minorEastAsia" w:hAnsiTheme="minorEastAsia" w:cstheme="minorEastAsia" w:hint="eastAsia"/>
              </w:rPr>
            </w:pPr>
          </w:p>
          <w:p w14:paraId="451FC7FA" w14:textId="77777777" w:rsidR="00390B64" w:rsidRDefault="00000000">
            <w:pPr>
              <w:pStyle w:val="TableParagraph"/>
              <w:ind w:left="107" w:firstLine="422"/>
              <w:rPr>
                <w:rFonts w:asciiTheme="minorEastAsia" w:eastAsiaTheme="minorEastAsia" w:hAnsiTheme="minorEastAsia" w:cstheme="minorEastAsia" w:hint="eastAsia"/>
                <w:sz w:val="21"/>
              </w:rPr>
            </w:pPr>
            <w:sdt>
              <w:sdtPr>
                <w:rPr>
                  <w:rFonts w:asciiTheme="minorEastAsia" w:eastAsiaTheme="minorEastAsia" w:hAnsiTheme="minorEastAsia" w:cstheme="minorEastAsia" w:hint="eastAsia"/>
                  <w:sz w:val="21"/>
                </w:rPr>
                <w:id w:val="-1333366911"/>
                <w14:checkbox>
                  <w14:checked w14:val="0"/>
                  <w14:checkedState w14:val="0052" w14:font="Wingdings 2"/>
                  <w14:uncheckedState w14:val="2610" w14:font="MS Gothic"/>
                </w14:checkbox>
              </w:sdtPr>
              <w:sdtContent>
                <w:r>
                  <w:rPr>
                    <w:rFonts w:ascii="Segoe UI Symbol" w:eastAsiaTheme="minorEastAsia" w:hAnsi="Segoe UI Symbol" w:cs="Segoe UI Symbol"/>
                    <w:sz w:val="21"/>
                  </w:rPr>
                  <w:t>☐</w:t>
                </w:r>
              </w:sdtContent>
            </w:sdt>
            <w:r>
              <w:rPr>
                <w:rFonts w:asciiTheme="minorEastAsia" w:eastAsiaTheme="minorEastAsia" w:hAnsiTheme="minorEastAsia" w:cstheme="minorEastAsia" w:hint="eastAsia"/>
                <w:sz w:val="21"/>
              </w:rPr>
              <w:t xml:space="preserve">现场参观            </w:t>
            </w:r>
            <w:sdt>
              <w:sdtPr>
                <w:rPr>
                  <w:rFonts w:asciiTheme="minorEastAsia" w:eastAsiaTheme="minorEastAsia" w:hAnsiTheme="minorEastAsia" w:cstheme="minorEastAsia" w:hint="eastAsia"/>
                  <w:sz w:val="21"/>
                </w:rPr>
                <w:id w:val="1282988974"/>
                <w14:checkbox>
                  <w14:checked w14:val="0"/>
                  <w14:checkedState w14:val="0052" w14:font="Wingdings 2"/>
                  <w14:uncheckedState w14:val="2610" w14:font="MS Gothic"/>
                </w14:checkbox>
              </w:sdtPr>
              <w:sdtContent>
                <w:r>
                  <w:rPr>
                    <w:rFonts w:asciiTheme="minorEastAsia" w:eastAsiaTheme="minorEastAsia" w:hAnsiTheme="minorEastAsia" w:cstheme="minorEastAsia" w:hint="eastAsia"/>
                    <w:sz w:val="21"/>
                  </w:rPr>
                  <w:t>☐</w:t>
                </w:r>
              </w:sdtContent>
            </w:sdt>
            <w:r>
              <w:rPr>
                <w:rFonts w:asciiTheme="minorEastAsia" w:eastAsiaTheme="minorEastAsia" w:hAnsiTheme="minorEastAsia" w:cstheme="minorEastAsia" w:hint="eastAsia"/>
                <w:sz w:val="21"/>
              </w:rPr>
              <w:t>一对一沟通</w:t>
            </w:r>
          </w:p>
          <w:p w14:paraId="26573865" w14:textId="77777777" w:rsidR="00390B64" w:rsidRDefault="00390B64">
            <w:pPr>
              <w:pStyle w:val="TableParagraph"/>
              <w:spacing w:before="11"/>
              <w:rPr>
                <w:rFonts w:asciiTheme="minorEastAsia" w:eastAsiaTheme="minorEastAsia" w:hAnsiTheme="minorEastAsia" w:cstheme="minorEastAsia" w:hint="eastAsia"/>
              </w:rPr>
            </w:pPr>
          </w:p>
          <w:p w14:paraId="33178929" w14:textId="77777777" w:rsidR="00390B64" w:rsidRDefault="00000000">
            <w:pPr>
              <w:pStyle w:val="TableParagraph"/>
              <w:ind w:left="107" w:firstLine="422"/>
              <w:rPr>
                <w:rFonts w:asciiTheme="minorEastAsia" w:eastAsiaTheme="minorEastAsia" w:hAnsiTheme="minorEastAsia" w:cstheme="minorEastAsia" w:hint="eastAsia"/>
                <w:sz w:val="21"/>
              </w:rPr>
            </w:pPr>
            <w:sdt>
              <w:sdtPr>
                <w:rPr>
                  <w:rFonts w:asciiTheme="minorEastAsia" w:eastAsiaTheme="minorEastAsia" w:hAnsiTheme="minorEastAsia" w:cstheme="minorEastAsia" w:hint="eastAsia"/>
                  <w:sz w:val="21"/>
                </w:rPr>
                <w:id w:val="400885218"/>
                <w14:checkbox>
                  <w14:checked w14:val="0"/>
                  <w14:checkedState w14:val="0052" w14:font="Wingdings 2"/>
                  <w14:uncheckedState w14:val="2610" w14:font="MS Gothic"/>
                </w14:checkbox>
              </w:sdtPr>
              <w:sdtContent>
                <w:r>
                  <w:rPr>
                    <w:rFonts w:ascii="Segoe UI Symbol" w:eastAsiaTheme="minorEastAsia" w:hAnsi="Segoe UI Symbol" w:cs="Segoe UI Symbol"/>
                    <w:sz w:val="21"/>
                  </w:rPr>
                  <w:t>☐</w:t>
                </w:r>
              </w:sdtContent>
            </w:sdt>
            <w:r>
              <w:rPr>
                <w:rFonts w:asciiTheme="minorEastAsia" w:eastAsiaTheme="minorEastAsia" w:hAnsiTheme="minorEastAsia" w:cstheme="minorEastAsia" w:hint="eastAsia"/>
                <w:sz w:val="21"/>
              </w:rPr>
              <w:t>其他（</w:t>
            </w:r>
            <w:proofErr w:type="gramStart"/>
            <w:r>
              <w:rPr>
                <w:rFonts w:asciiTheme="minorEastAsia" w:eastAsiaTheme="minorEastAsia" w:hAnsiTheme="minorEastAsia" w:cstheme="minorEastAsia" w:hint="eastAsia"/>
                <w:sz w:val="21"/>
                <w:u w:val="single"/>
              </w:rPr>
              <w:t>请文字</w:t>
            </w:r>
            <w:proofErr w:type="gramEnd"/>
            <w:r>
              <w:rPr>
                <w:rFonts w:asciiTheme="minorEastAsia" w:eastAsiaTheme="minorEastAsia" w:hAnsiTheme="minorEastAsia" w:cstheme="minorEastAsia" w:hint="eastAsia"/>
                <w:sz w:val="21"/>
                <w:u w:val="single"/>
              </w:rPr>
              <w:t>说明其他活动内容）</w:t>
            </w:r>
          </w:p>
        </w:tc>
      </w:tr>
      <w:tr w:rsidR="00390B64" w14:paraId="185C565D" w14:textId="77777777">
        <w:trPr>
          <w:trHeight w:val="90"/>
          <w:jc w:val="center"/>
        </w:trPr>
        <w:tc>
          <w:tcPr>
            <w:tcW w:w="2580" w:type="dxa"/>
          </w:tcPr>
          <w:p w14:paraId="70193FF0" w14:textId="77777777" w:rsidR="00390B64" w:rsidRDefault="00000000" w:rsidP="00671DDA">
            <w:pPr>
              <w:pStyle w:val="TableParagraph"/>
              <w:spacing w:line="560" w:lineRule="exact"/>
              <w:ind w:right="96"/>
              <w:jc w:val="center"/>
              <w:rPr>
                <w:rFonts w:asciiTheme="minorEastAsia" w:eastAsiaTheme="minorEastAsia" w:hAnsiTheme="minorEastAsia" w:cstheme="minorEastAsia" w:hint="eastAsia"/>
                <w:b/>
                <w:bCs/>
                <w:sz w:val="21"/>
                <w:lang w:val="en-US"/>
              </w:rPr>
            </w:pPr>
            <w:r>
              <w:rPr>
                <w:rFonts w:asciiTheme="minorEastAsia" w:eastAsiaTheme="minorEastAsia" w:hAnsiTheme="minorEastAsia" w:cstheme="minorEastAsia" w:hint="eastAsia"/>
                <w:b/>
                <w:bCs/>
                <w:sz w:val="21"/>
                <w:lang w:val="en-US"/>
              </w:rPr>
              <w:t>形式</w:t>
            </w:r>
          </w:p>
        </w:tc>
        <w:tc>
          <w:tcPr>
            <w:tcW w:w="5945" w:type="dxa"/>
          </w:tcPr>
          <w:p w14:paraId="13F941AD" w14:textId="77777777" w:rsidR="00390B64" w:rsidRDefault="00000000">
            <w:pPr>
              <w:pStyle w:val="TableParagraph"/>
              <w:spacing w:beforeLines="100" w:before="240" w:line="360" w:lineRule="auto"/>
              <w:ind w:left="108" w:firstLine="422"/>
              <w:rPr>
                <w:rFonts w:asciiTheme="minorEastAsia" w:eastAsiaTheme="minorEastAsia" w:hAnsiTheme="minorEastAsia" w:cstheme="minorEastAsia" w:hint="eastAsia"/>
                <w:sz w:val="26"/>
                <w:lang w:val="en-US"/>
              </w:rPr>
            </w:pPr>
            <w:sdt>
              <w:sdtPr>
                <w:rPr>
                  <w:rFonts w:asciiTheme="minorEastAsia" w:eastAsiaTheme="minorEastAsia" w:hAnsiTheme="minorEastAsia" w:cstheme="minorEastAsia" w:hint="eastAsia"/>
                  <w:sz w:val="21"/>
                </w:rPr>
                <w:id w:val="201993987"/>
                <w14:checkbox>
                  <w14:checked w14:val="0"/>
                  <w14:checkedState w14:val="0052" w14:font="Wingdings 2"/>
                  <w14:uncheckedState w14:val="2610" w14:font="MS Gothic"/>
                </w14:checkbox>
              </w:sdtPr>
              <w:sdtContent>
                <w:r>
                  <w:rPr>
                    <w:rFonts w:ascii="Segoe UI Symbol" w:eastAsiaTheme="minorEastAsia" w:hAnsi="Segoe UI Symbol" w:cs="Segoe UI Symbol"/>
                    <w:sz w:val="21"/>
                  </w:rPr>
                  <w:t>☐</w:t>
                </w:r>
              </w:sdtContent>
            </w:sdt>
            <w:r>
              <w:rPr>
                <w:rFonts w:asciiTheme="minorEastAsia" w:eastAsiaTheme="minorEastAsia" w:hAnsiTheme="minorEastAsia" w:cstheme="minorEastAsia" w:hint="eastAsia"/>
                <w:lang w:val="en-US"/>
              </w:rPr>
              <w:t xml:space="preserve">现场     </w:t>
            </w:r>
            <w:sdt>
              <w:sdtPr>
                <w:rPr>
                  <w:rFonts w:asciiTheme="minorEastAsia" w:eastAsiaTheme="minorEastAsia" w:hAnsiTheme="minorEastAsia" w:cstheme="minorEastAsia" w:hint="eastAsia"/>
                  <w:sz w:val="21"/>
                </w:rPr>
                <w:id w:val="-1902896415"/>
                <w14:checkbox>
                  <w14:checked w14:val="1"/>
                  <w14:checkedState w14:val="0052" w14:font="Wingdings 2"/>
                  <w14:uncheckedState w14:val="2610" w14:font="MS Gothic"/>
                </w14:checkbox>
              </w:sdtPr>
              <w:sdtContent>
                <w:r>
                  <w:rPr>
                    <w:rFonts w:asciiTheme="minorEastAsia" w:eastAsiaTheme="minorEastAsia" w:hAnsiTheme="minorEastAsia" w:cstheme="minorEastAsia" w:hint="eastAsia"/>
                    <w:sz w:val="21"/>
                  </w:rPr>
                  <w:sym w:font="Wingdings 2" w:char="F052"/>
                </w:r>
              </w:sdtContent>
            </w:sdt>
            <w:r>
              <w:rPr>
                <w:rFonts w:asciiTheme="minorEastAsia" w:eastAsiaTheme="minorEastAsia" w:hAnsiTheme="minorEastAsia" w:cstheme="minorEastAsia" w:hint="eastAsia"/>
                <w:lang w:val="en-US"/>
              </w:rPr>
              <w:t xml:space="preserve">网上    </w:t>
            </w:r>
            <w:sdt>
              <w:sdtPr>
                <w:rPr>
                  <w:rFonts w:asciiTheme="minorEastAsia" w:eastAsiaTheme="minorEastAsia" w:hAnsiTheme="minorEastAsia" w:cstheme="minorEastAsia" w:hint="eastAsia"/>
                  <w:sz w:val="21"/>
                </w:rPr>
                <w:id w:val="1076561798"/>
                <w14:checkbox>
                  <w14:checked w14:val="0"/>
                  <w14:checkedState w14:val="0052" w14:font="Wingdings 2"/>
                  <w14:uncheckedState w14:val="2610" w14:font="MS Gothic"/>
                </w14:checkbox>
              </w:sdtPr>
              <w:sdtContent>
                <w:r>
                  <w:rPr>
                    <w:rFonts w:asciiTheme="minorEastAsia" w:eastAsiaTheme="minorEastAsia" w:hAnsiTheme="minorEastAsia" w:cstheme="minorEastAsia" w:hint="eastAsia"/>
                    <w:sz w:val="21"/>
                  </w:rPr>
                  <w:t>☐</w:t>
                </w:r>
              </w:sdtContent>
            </w:sdt>
            <w:r>
              <w:rPr>
                <w:rFonts w:asciiTheme="minorEastAsia" w:eastAsiaTheme="minorEastAsia" w:hAnsiTheme="minorEastAsia" w:cstheme="minorEastAsia" w:hint="eastAsia"/>
                <w:lang w:val="en-US"/>
              </w:rPr>
              <w:t>电话会议</w:t>
            </w:r>
          </w:p>
        </w:tc>
      </w:tr>
      <w:tr w:rsidR="00390B64" w14:paraId="6F33A3D4" w14:textId="77777777">
        <w:trPr>
          <w:trHeight w:val="1120"/>
          <w:jc w:val="center"/>
        </w:trPr>
        <w:tc>
          <w:tcPr>
            <w:tcW w:w="2580" w:type="dxa"/>
            <w:vAlign w:val="center"/>
          </w:tcPr>
          <w:p w14:paraId="6623C92B" w14:textId="77777777" w:rsidR="00390B64" w:rsidRDefault="00000000" w:rsidP="00671DDA">
            <w:pPr>
              <w:pStyle w:val="TableParagraph"/>
              <w:spacing w:line="560" w:lineRule="exact"/>
              <w:ind w:left="107" w:right="96"/>
              <w:jc w:val="center"/>
              <w:rPr>
                <w:rFonts w:asciiTheme="minorEastAsia" w:eastAsiaTheme="minorEastAsia" w:hAnsiTheme="minorEastAsia" w:cstheme="minorEastAsia" w:hint="eastAsia"/>
                <w:b/>
                <w:bCs/>
                <w:sz w:val="21"/>
                <w:szCs w:val="21"/>
              </w:rPr>
            </w:pPr>
            <w:r>
              <w:rPr>
                <w:rFonts w:asciiTheme="minorEastAsia" w:eastAsiaTheme="minorEastAsia" w:hAnsiTheme="minorEastAsia" w:cstheme="minorEastAsia" w:hint="eastAsia"/>
                <w:b/>
                <w:bCs/>
                <w:sz w:val="21"/>
                <w:szCs w:val="21"/>
              </w:rPr>
              <w:t>参与单位名称及人员姓名</w:t>
            </w:r>
          </w:p>
        </w:tc>
        <w:tc>
          <w:tcPr>
            <w:tcW w:w="5945" w:type="dxa"/>
            <w:vAlign w:val="center"/>
          </w:tcPr>
          <w:p w14:paraId="25B25187" w14:textId="599F59CE" w:rsidR="00390B64" w:rsidRDefault="00000000">
            <w:pPr>
              <w:pStyle w:val="TableParagrap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参与公司</w:t>
            </w:r>
            <w:r>
              <w:rPr>
                <w:rFonts w:asciiTheme="minorEastAsia" w:eastAsiaTheme="minorEastAsia" w:hAnsiTheme="minorEastAsia" w:cstheme="minorEastAsia" w:hint="eastAsia"/>
                <w:sz w:val="24"/>
                <w:szCs w:val="24"/>
                <w:lang w:val="en-US"/>
              </w:rPr>
              <w:t>2025年</w:t>
            </w:r>
            <w:r w:rsidR="003B7CF3">
              <w:rPr>
                <w:rFonts w:asciiTheme="minorEastAsia" w:eastAsiaTheme="minorEastAsia" w:hAnsiTheme="minorEastAsia" w:cstheme="minorEastAsia" w:hint="eastAsia"/>
                <w:sz w:val="24"/>
                <w:szCs w:val="24"/>
                <w:lang w:val="en-US"/>
              </w:rPr>
              <w:t>第三季</w:t>
            </w:r>
            <w:r>
              <w:rPr>
                <w:rFonts w:asciiTheme="minorEastAsia" w:eastAsiaTheme="minorEastAsia" w:hAnsiTheme="minorEastAsia" w:cstheme="minorEastAsia" w:hint="eastAsia"/>
                <w:sz w:val="24"/>
                <w:szCs w:val="24"/>
                <w:lang w:val="en-US"/>
              </w:rPr>
              <w:t>度</w:t>
            </w:r>
            <w:r>
              <w:rPr>
                <w:rFonts w:asciiTheme="minorEastAsia" w:eastAsiaTheme="minorEastAsia" w:hAnsiTheme="minorEastAsia" w:cstheme="minorEastAsia" w:hint="eastAsia"/>
                <w:sz w:val="24"/>
                <w:szCs w:val="24"/>
              </w:rPr>
              <w:t>业绩说明会的全体投资者</w:t>
            </w:r>
          </w:p>
        </w:tc>
      </w:tr>
      <w:tr w:rsidR="00390B64" w14:paraId="79B188B0" w14:textId="77777777">
        <w:trPr>
          <w:trHeight w:val="558"/>
          <w:jc w:val="center"/>
        </w:trPr>
        <w:tc>
          <w:tcPr>
            <w:tcW w:w="2580" w:type="dxa"/>
            <w:vAlign w:val="center"/>
          </w:tcPr>
          <w:p w14:paraId="7B07DEC3" w14:textId="77777777" w:rsidR="00390B64" w:rsidRDefault="00000000" w:rsidP="00671DDA">
            <w:pPr>
              <w:pStyle w:val="TableParagraph"/>
              <w:jc w:val="center"/>
              <w:rPr>
                <w:rFonts w:asciiTheme="minorEastAsia" w:eastAsiaTheme="minorEastAsia" w:hAnsiTheme="minorEastAsia" w:cstheme="minorEastAsia" w:hint="eastAsia"/>
                <w:b/>
                <w:bCs/>
                <w:sz w:val="21"/>
                <w:szCs w:val="21"/>
              </w:rPr>
            </w:pPr>
            <w:r>
              <w:rPr>
                <w:rFonts w:asciiTheme="minorEastAsia" w:eastAsiaTheme="minorEastAsia" w:hAnsiTheme="minorEastAsia" w:cstheme="minorEastAsia" w:hint="eastAsia"/>
                <w:b/>
                <w:bCs/>
                <w:sz w:val="21"/>
                <w:szCs w:val="21"/>
              </w:rPr>
              <w:t>时间</w:t>
            </w:r>
          </w:p>
        </w:tc>
        <w:tc>
          <w:tcPr>
            <w:tcW w:w="5945" w:type="dxa"/>
            <w:vAlign w:val="center"/>
          </w:tcPr>
          <w:p w14:paraId="24FB6922" w14:textId="04369DC0" w:rsidR="00390B64" w:rsidRDefault="00000000">
            <w:pPr>
              <w:rPr>
                <w:rFonts w:asciiTheme="minorEastAsia" w:eastAsiaTheme="minorEastAsia" w:hAnsiTheme="minorEastAsia" w:cstheme="minorEastAsia" w:hint="eastAsia"/>
                <w:sz w:val="24"/>
                <w:szCs w:val="24"/>
                <w:lang w:val="en-US"/>
              </w:rPr>
            </w:pPr>
            <w:r>
              <w:rPr>
                <w:rFonts w:asciiTheme="minorEastAsia" w:eastAsiaTheme="minorEastAsia" w:hAnsiTheme="minorEastAsia" w:cstheme="minorEastAsia" w:hint="eastAsia"/>
                <w:sz w:val="24"/>
                <w:szCs w:val="24"/>
              </w:rPr>
              <w:t>202</w:t>
            </w:r>
            <w:r>
              <w:rPr>
                <w:rFonts w:asciiTheme="minorEastAsia" w:eastAsiaTheme="minorEastAsia" w:hAnsiTheme="minorEastAsia" w:cstheme="minorEastAsia" w:hint="eastAsia"/>
                <w:sz w:val="24"/>
                <w:szCs w:val="24"/>
                <w:lang w:val="en-US"/>
              </w:rPr>
              <w:t>5</w:t>
            </w:r>
            <w:r>
              <w:rPr>
                <w:rFonts w:asciiTheme="minorEastAsia" w:eastAsiaTheme="minorEastAsia" w:hAnsiTheme="minorEastAsia" w:cstheme="minorEastAsia" w:hint="eastAsia"/>
                <w:sz w:val="24"/>
                <w:szCs w:val="24"/>
              </w:rPr>
              <w:t>年</w:t>
            </w:r>
            <w:r w:rsidR="003B7CF3">
              <w:rPr>
                <w:rFonts w:asciiTheme="minorEastAsia" w:eastAsiaTheme="minorEastAsia" w:hAnsiTheme="minorEastAsia" w:cstheme="minorEastAsia" w:hint="eastAsia"/>
                <w:sz w:val="24"/>
                <w:szCs w:val="24"/>
                <w:lang w:val="en-US"/>
              </w:rPr>
              <w:t>11</w:t>
            </w:r>
            <w:r>
              <w:rPr>
                <w:rFonts w:asciiTheme="minorEastAsia" w:eastAsiaTheme="minorEastAsia" w:hAnsiTheme="minorEastAsia" w:cstheme="minorEastAsia" w:hint="eastAsia"/>
                <w:sz w:val="24"/>
                <w:szCs w:val="24"/>
              </w:rPr>
              <w:t>月</w:t>
            </w:r>
            <w:r w:rsidR="003B7CF3">
              <w:rPr>
                <w:rFonts w:asciiTheme="minorEastAsia" w:eastAsiaTheme="minorEastAsia" w:hAnsiTheme="minorEastAsia" w:cstheme="minorEastAsia" w:hint="eastAsia"/>
                <w:sz w:val="24"/>
                <w:szCs w:val="24"/>
                <w:lang w:val="en-US"/>
              </w:rPr>
              <w:t>11</w:t>
            </w:r>
            <w:r>
              <w:rPr>
                <w:rFonts w:asciiTheme="minorEastAsia" w:eastAsiaTheme="minorEastAsia" w:hAnsiTheme="minorEastAsia" w:cstheme="minorEastAsia" w:hint="eastAsia"/>
                <w:sz w:val="24"/>
                <w:szCs w:val="24"/>
              </w:rPr>
              <w:t xml:space="preserve">日 </w:t>
            </w:r>
            <w:r w:rsidR="00671DDA">
              <w:rPr>
                <w:rFonts w:asciiTheme="minorEastAsia" w:eastAsiaTheme="minorEastAsia" w:hAnsiTheme="minorEastAsia" w:cstheme="minorEastAsia" w:hint="eastAsia"/>
                <w:sz w:val="24"/>
                <w:szCs w:val="24"/>
                <w:lang w:val="en-US"/>
              </w:rPr>
              <w:t>10</w:t>
            </w:r>
            <w:r>
              <w:rPr>
                <w:rFonts w:asciiTheme="minorEastAsia" w:eastAsiaTheme="minorEastAsia" w:hAnsiTheme="minorEastAsia" w:cstheme="minorEastAsia" w:hint="eastAsia"/>
                <w:sz w:val="24"/>
                <w:szCs w:val="24"/>
              </w:rPr>
              <w:t>:</w:t>
            </w:r>
            <w:r w:rsidR="003B7CF3">
              <w:rPr>
                <w:rFonts w:asciiTheme="minorEastAsia" w:eastAsiaTheme="minorEastAsia" w:hAnsiTheme="minorEastAsia" w:cstheme="minorEastAsia" w:hint="eastAsia"/>
                <w:sz w:val="24"/>
                <w:szCs w:val="24"/>
                <w:lang w:val="en-US"/>
              </w:rPr>
              <w:t>3</w:t>
            </w:r>
            <w:r>
              <w:rPr>
                <w:rFonts w:asciiTheme="minorEastAsia" w:eastAsiaTheme="minorEastAsia" w:hAnsiTheme="minorEastAsia" w:cstheme="minorEastAsia" w:hint="eastAsia"/>
                <w:sz w:val="24"/>
                <w:szCs w:val="24"/>
                <w:lang w:val="en-US"/>
              </w:rPr>
              <w:t>0</w:t>
            </w:r>
            <w:r>
              <w:rPr>
                <w:rFonts w:asciiTheme="minorEastAsia" w:eastAsiaTheme="minorEastAsia" w:hAnsiTheme="minorEastAsia" w:cstheme="minorEastAsia" w:hint="eastAsia"/>
                <w:sz w:val="24"/>
                <w:szCs w:val="24"/>
              </w:rPr>
              <w:t>-1</w:t>
            </w:r>
            <w:r w:rsidR="00671DDA">
              <w:rPr>
                <w:rFonts w:asciiTheme="minorEastAsia" w:eastAsiaTheme="minorEastAsia" w:hAnsiTheme="minorEastAsia" w:cstheme="minorEastAsia" w:hint="eastAsia"/>
                <w:sz w:val="24"/>
                <w:szCs w:val="24"/>
                <w:lang w:val="en-US"/>
              </w:rPr>
              <w:t>1</w:t>
            </w:r>
            <w:r>
              <w:rPr>
                <w:rFonts w:asciiTheme="minorEastAsia" w:eastAsiaTheme="minorEastAsia" w:hAnsiTheme="minorEastAsia" w:cstheme="minorEastAsia" w:hint="eastAsia"/>
                <w:sz w:val="24"/>
                <w:szCs w:val="24"/>
              </w:rPr>
              <w:t>:</w:t>
            </w:r>
            <w:r w:rsidR="003B7CF3">
              <w:rPr>
                <w:rFonts w:asciiTheme="minorEastAsia" w:eastAsiaTheme="minorEastAsia" w:hAnsiTheme="minorEastAsia" w:cstheme="minorEastAsia" w:hint="eastAsia"/>
                <w:sz w:val="24"/>
                <w:szCs w:val="24"/>
                <w:lang w:val="en-US"/>
              </w:rPr>
              <w:t>3</w:t>
            </w:r>
            <w:r>
              <w:rPr>
                <w:rFonts w:asciiTheme="minorEastAsia" w:eastAsiaTheme="minorEastAsia" w:hAnsiTheme="minorEastAsia" w:cstheme="minorEastAsia" w:hint="eastAsia"/>
                <w:sz w:val="24"/>
                <w:szCs w:val="24"/>
                <w:lang w:val="en-US"/>
              </w:rPr>
              <w:t>0</w:t>
            </w:r>
          </w:p>
        </w:tc>
      </w:tr>
      <w:tr w:rsidR="00390B64" w14:paraId="7CB99422" w14:textId="77777777">
        <w:trPr>
          <w:trHeight w:val="561"/>
          <w:jc w:val="center"/>
        </w:trPr>
        <w:tc>
          <w:tcPr>
            <w:tcW w:w="2580" w:type="dxa"/>
            <w:vAlign w:val="center"/>
          </w:tcPr>
          <w:p w14:paraId="6F140138" w14:textId="77777777" w:rsidR="00390B64" w:rsidRDefault="00000000" w:rsidP="00671DDA">
            <w:pPr>
              <w:pStyle w:val="TableParagraph"/>
              <w:jc w:val="center"/>
              <w:rPr>
                <w:rFonts w:asciiTheme="minorEastAsia" w:eastAsiaTheme="minorEastAsia" w:hAnsiTheme="minorEastAsia" w:cstheme="minorEastAsia" w:hint="eastAsia"/>
                <w:b/>
                <w:bCs/>
                <w:sz w:val="21"/>
                <w:szCs w:val="21"/>
              </w:rPr>
            </w:pPr>
            <w:r>
              <w:rPr>
                <w:rFonts w:asciiTheme="minorEastAsia" w:eastAsiaTheme="minorEastAsia" w:hAnsiTheme="minorEastAsia" w:cstheme="minorEastAsia" w:hint="eastAsia"/>
                <w:b/>
                <w:bCs/>
                <w:sz w:val="21"/>
                <w:szCs w:val="21"/>
              </w:rPr>
              <w:t>地点</w:t>
            </w:r>
          </w:p>
        </w:tc>
        <w:tc>
          <w:tcPr>
            <w:tcW w:w="5945" w:type="dxa"/>
            <w:vAlign w:val="center"/>
          </w:tcPr>
          <w:p w14:paraId="241D8705" w14:textId="77777777" w:rsidR="00390B64" w:rsidRDefault="00000000">
            <w:pPr>
              <w:shd w:val="clear" w:color="auto" w:fill="FFFFFF"/>
              <w:autoSpaceDE/>
              <w:autoSpaceDN/>
              <w:spacing w:before="100" w:beforeAutospacing="1" w:line="360" w:lineRule="auto"/>
              <w:jc w:val="both"/>
              <w:rPr>
                <w:rFonts w:asciiTheme="minorEastAsia" w:eastAsiaTheme="minorEastAsia" w:hAnsiTheme="minorEastAsia" w:cstheme="minorEastAsia" w:hint="eastAsia"/>
                <w:b/>
                <w:kern w:val="2"/>
                <w:sz w:val="24"/>
                <w:szCs w:val="24"/>
                <w:lang w:val="en-US" w:bidi="ar-SA"/>
              </w:rPr>
            </w:pPr>
            <w:r>
              <w:rPr>
                <w:rFonts w:asciiTheme="minorEastAsia" w:eastAsiaTheme="minorEastAsia" w:hAnsiTheme="minorEastAsia" w:cstheme="minorEastAsia" w:hint="eastAsia"/>
                <w:kern w:val="2"/>
                <w:sz w:val="24"/>
                <w:szCs w:val="24"/>
                <w:lang w:val="en-US" w:bidi="ar-SA"/>
              </w:rPr>
              <w:t>上海证券报•</w:t>
            </w:r>
            <w:r>
              <w:rPr>
                <w:rFonts w:asciiTheme="minorEastAsia" w:eastAsiaTheme="minorEastAsia" w:hAnsiTheme="minorEastAsia" w:cstheme="minorEastAsia" w:hint="eastAsia"/>
                <w:bCs/>
                <w:kern w:val="2"/>
                <w:sz w:val="24"/>
                <w:szCs w:val="24"/>
                <w:lang w:val="en-US" w:bidi="ar-SA"/>
              </w:rPr>
              <w:t>中国证券网路演中心</w:t>
            </w:r>
            <w:r>
              <w:rPr>
                <w:rFonts w:asciiTheme="minorEastAsia" w:eastAsiaTheme="minorEastAsia" w:hAnsiTheme="minorEastAsia" w:cstheme="minorEastAsia" w:hint="eastAsia"/>
                <w:kern w:val="2"/>
                <w:sz w:val="24"/>
                <w:szCs w:val="24"/>
                <w:lang w:val="en-US" w:bidi="ar-SA"/>
              </w:rPr>
              <w:t>（网址：https://roadshow.cnstock.com/）</w:t>
            </w:r>
          </w:p>
        </w:tc>
      </w:tr>
      <w:tr w:rsidR="00390B64" w14:paraId="752EA641" w14:textId="77777777">
        <w:trPr>
          <w:trHeight w:val="558"/>
          <w:jc w:val="center"/>
        </w:trPr>
        <w:tc>
          <w:tcPr>
            <w:tcW w:w="2580" w:type="dxa"/>
            <w:vAlign w:val="center"/>
          </w:tcPr>
          <w:p w14:paraId="46FFB8FE" w14:textId="77777777" w:rsidR="00390B64" w:rsidRDefault="00000000" w:rsidP="00671DDA">
            <w:pPr>
              <w:pStyle w:val="TableParagraph"/>
              <w:spacing w:before="1"/>
              <w:ind w:left="107"/>
              <w:jc w:val="center"/>
              <w:rPr>
                <w:rFonts w:asciiTheme="minorEastAsia" w:eastAsiaTheme="minorEastAsia" w:hAnsiTheme="minorEastAsia" w:cstheme="minorEastAsia" w:hint="eastAsia"/>
                <w:b/>
                <w:bCs/>
                <w:sz w:val="21"/>
              </w:rPr>
            </w:pPr>
            <w:r>
              <w:rPr>
                <w:rFonts w:asciiTheme="minorEastAsia" w:eastAsiaTheme="minorEastAsia" w:hAnsiTheme="minorEastAsia" w:cstheme="minorEastAsia" w:hint="eastAsia"/>
                <w:b/>
                <w:bCs/>
                <w:sz w:val="21"/>
              </w:rPr>
              <w:t>上市公司接待人员姓名</w:t>
            </w:r>
          </w:p>
        </w:tc>
        <w:tc>
          <w:tcPr>
            <w:tcW w:w="5945" w:type="dxa"/>
            <w:vAlign w:val="center"/>
          </w:tcPr>
          <w:p w14:paraId="67543EC6" w14:textId="77777777" w:rsidR="00390B64" w:rsidRDefault="00000000">
            <w:pPr>
              <w:shd w:val="clear" w:color="auto" w:fill="FFFFFF"/>
              <w:spacing w:before="100" w:beforeAutospacing="1"/>
              <w:jc w:val="both"/>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董事长：</w:t>
            </w:r>
            <w:proofErr w:type="gramStart"/>
            <w:r>
              <w:rPr>
                <w:rFonts w:asciiTheme="minorEastAsia" w:eastAsiaTheme="minorEastAsia" w:hAnsiTheme="minorEastAsia" w:cstheme="minorEastAsia" w:hint="eastAsia"/>
                <w:sz w:val="24"/>
              </w:rPr>
              <w:t>吕</w:t>
            </w:r>
            <w:proofErr w:type="gramEnd"/>
            <w:r>
              <w:rPr>
                <w:rFonts w:asciiTheme="minorEastAsia" w:eastAsiaTheme="minorEastAsia" w:hAnsiTheme="minorEastAsia" w:cstheme="minorEastAsia" w:hint="eastAsia"/>
                <w:sz w:val="24"/>
              </w:rPr>
              <w:t>新民先生</w:t>
            </w:r>
          </w:p>
          <w:p w14:paraId="52CA41C7" w14:textId="77777777" w:rsidR="00390B64" w:rsidRDefault="00000000">
            <w:pPr>
              <w:shd w:val="clear" w:color="auto" w:fill="FFFFFF"/>
              <w:spacing w:before="100" w:beforeAutospacing="1"/>
              <w:jc w:val="both"/>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董事会秘书：</w:t>
            </w:r>
            <w:r>
              <w:rPr>
                <w:rFonts w:asciiTheme="minorEastAsia" w:eastAsiaTheme="minorEastAsia" w:hAnsiTheme="minorEastAsia" w:cstheme="minorEastAsia" w:hint="eastAsia"/>
                <w:sz w:val="24"/>
                <w:lang w:val="en-US"/>
              </w:rPr>
              <w:t>卢莎</w:t>
            </w:r>
            <w:r>
              <w:rPr>
                <w:rFonts w:asciiTheme="minorEastAsia" w:eastAsiaTheme="minorEastAsia" w:hAnsiTheme="minorEastAsia" w:cstheme="minorEastAsia" w:hint="eastAsia"/>
                <w:sz w:val="24"/>
              </w:rPr>
              <w:t>女士</w:t>
            </w:r>
          </w:p>
          <w:p w14:paraId="1332F648" w14:textId="77777777" w:rsidR="00390B64" w:rsidRDefault="00000000">
            <w:pPr>
              <w:shd w:val="clear" w:color="auto" w:fill="FFFFFF"/>
              <w:spacing w:before="100" w:beforeAutospacing="1"/>
              <w:jc w:val="both"/>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财务总监：</w:t>
            </w:r>
            <w:proofErr w:type="gramStart"/>
            <w:r>
              <w:rPr>
                <w:rFonts w:asciiTheme="minorEastAsia" w:eastAsiaTheme="minorEastAsia" w:hAnsiTheme="minorEastAsia" w:cstheme="minorEastAsia" w:hint="eastAsia"/>
                <w:sz w:val="24"/>
              </w:rPr>
              <w:t>石理善先生</w:t>
            </w:r>
            <w:proofErr w:type="gramEnd"/>
          </w:p>
          <w:p w14:paraId="676C77A2" w14:textId="3C07143F" w:rsidR="00390B64" w:rsidRPr="00671DDA" w:rsidRDefault="00000000" w:rsidP="00671DDA">
            <w:pPr>
              <w:shd w:val="clear" w:color="auto" w:fill="FFFFFF"/>
              <w:spacing w:before="100" w:beforeAutospacing="1"/>
              <w:jc w:val="both"/>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独立董事：</w:t>
            </w:r>
            <w:r w:rsidR="003B7CF3">
              <w:rPr>
                <w:rFonts w:asciiTheme="minorEastAsia" w:eastAsiaTheme="minorEastAsia" w:hAnsiTheme="minorEastAsia" w:cstheme="minorEastAsia" w:hint="eastAsia"/>
                <w:sz w:val="24"/>
                <w:lang w:val="en-US"/>
              </w:rPr>
              <w:t>张彦周</w:t>
            </w:r>
            <w:r>
              <w:rPr>
                <w:rFonts w:asciiTheme="minorEastAsia" w:eastAsiaTheme="minorEastAsia" w:hAnsiTheme="minorEastAsia" w:cstheme="minorEastAsia" w:hint="eastAsia"/>
                <w:sz w:val="24"/>
              </w:rPr>
              <w:t>先生</w:t>
            </w:r>
          </w:p>
        </w:tc>
      </w:tr>
      <w:tr w:rsidR="00390B64" w14:paraId="331E04DC" w14:textId="77777777">
        <w:trPr>
          <w:trHeight w:val="3302"/>
          <w:jc w:val="center"/>
        </w:trPr>
        <w:tc>
          <w:tcPr>
            <w:tcW w:w="2580" w:type="dxa"/>
          </w:tcPr>
          <w:p w14:paraId="568D8A0B" w14:textId="77777777" w:rsidR="00390B64" w:rsidRDefault="00390B64" w:rsidP="00671DDA">
            <w:pPr>
              <w:pStyle w:val="TableParagraph"/>
              <w:spacing w:line="360" w:lineRule="auto"/>
              <w:ind w:firstLine="400"/>
              <w:jc w:val="center"/>
              <w:rPr>
                <w:rFonts w:asciiTheme="minorEastAsia" w:eastAsiaTheme="minorEastAsia" w:hAnsiTheme="minorEastAsia" w:cstheme="minorEastAsia" w:hint="eastAsia"/>
                <w:b/>
                <w:bCs/>
                <w:sz w:val="20"/>
              </w:rPr>
            </w:pPr>
          </w:p>
          <w:p w14:paraId="1FC058EE" w14:textId="77777777" w:rsidR="00390B64" w:rsidRDefault="00390B64" w:rsidP="00671DDA">
            <w:pPr>
              <w:pStyle w:val="TableParagraph"/>
              <w:spacing w:line="360" w:lineRule="auto"/>
              <w:ind w:firstLine="400"/>
              <w:jc w:val="center"/>
              <w:rPr>
                <w:rFonts w:asciiTheme="minorEastAsia" w:eastAsiaTheme="minorEastAsia" w:hAnsiTheme="minorEastAsia" w:cstheme="minorEastAsia" w:hint="eastAsia"/>
                <w:b/>
                <w:bCs/>
                <w:sz w:val="20"/>
              </w:rPr>
            </w:pPr>
          </w:p>
          <w:p w14:paraId="79765907" w14:textId="77777777" w:rsidR="00390B64" w:rsidRDefault="00390B64" w:rsidP="00671DDA">
            <w:pPr>
              <w:pStyle w:val="TableParagraph"/>
              <w:spacing w:before="5" w:line="360" w:lineRule="auto"/>
              <w:ind w:firstLine="480"/>
              <w:jc w:val="center"/>
              <w:rPr>
                <w:rFonts w:asciiTheme="minorEastAsia" w:eastAsiaTheme="minorEastAsia" w:hAnsiTheme="minorEastAsia" w:cstheme="minorEastAsia" w:hint="eastAsia"/>
                <w:b/>
                <w:bCs/>
              </w:rPr>
            </w:pPr>
          </w:p>
          <w:p w14:paraId="2E34001B" w14:textId="77777777" w:rsidR="00390B64" w:rsidRDefault="00000000" w:rsidP="00671DDA">
            <w:pPr>
              <w:pStyle w:val="TableParagraph"/>
              <w:spacing w:before="1" w:line="360" w:lineRule="auto"/>
              <w:ind w:left="107" w:right="96"/>
              <w:jc w:val="center"/>
              <w:rPr>
                <w:rFonts w:asciiTheme="minorEastAsia" w:eastAsiaTheme="minorEastAsia" w:hAnsiTheme="minorEastAsia" w:cstheme="minorEastAsia" w:hint="eastAsia"/>
                <w:b/>
                <w:bCs/>
                <w:sz w:val="21"/>
              </w:rPr>
            </w:pPr>
            <w:r>
              <w:rPr>
                <w:rFonts w:asciiTheme="minorEastAsia" w:eastAsiaTheme="minorEastAsia" w:hAnsiTheme="minorEastAsia" w:cstheme="minorEastAsia" w:hint="eastAsia"/>
                <w:b/>
                <w:bCs/>
                <w:sz w:val="21"/>
              </w:rPr>
              <w:t>投资者关系活动主要内容介绍</w:t>
            </w:r>
          </w:p>
        </w:tc>
        <w:tc>
          <w:tcPr>
            <w:tcW w:w="5945" w:type="dxa"/>
          </w:tcPr>
          <w:p w14:paraId="67B1C40C" w14:textId="458F195E" w:rsidR="00671DDA" w:rsidRPr="00671DDA" w:rsidRDefault="00671DDA" w:rsidP="00671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eastAsia="宋体" w:hAnsi="宋体" w:cs="宋体" w:hint="eastAsia"/>
                <w:b/>
                <w:sz w:val="24"/>
                <w:szCs w:val="24"/>
                <w:lang w:val="en-US"/>
              </w:rPr>
            </w:pPr>
            <w:r w:rsidRPr="00671DDA">
              <w:rPr>
                <w:rFonts w:ascii="宋体" w:eastAsia="宋体" w:hAnsi="宋体" w:cs="宋体" w:hint="eastAsia"/>
                <w:b/>
                <w:sz w:val="24"/>
                <w:szCs w:val="24"/>
                <w:lang w:val="en-US"/>
              </w:rPr>
              <w:t>问：</w:t>
            </w:r>
            <w:r w:rsidR="00B8542A" w:rsidRPr="00B8542A">
              <w:rPr>
                <w:rFonts w:ascii="Helvetica" w:eastAsia="宋体" w:hAnsi="Helvetica" w:cs="Helvetica"/>
                <w:b/>
                <w:bCs/>
                <w:color w:val="000000"/>
                <w:sz w:val="24"/>
                <w:szCs w:val="24"/>
                <w:lang w:val="en-US" w:bidi="ar-SA"/>
              </w:rPr>
              <w:t>吕总您好，三季度净</w:t>
            </w:r>
            <w:proofErr w:type="gramStart"/>
            <w:r w:rsidR="00B8542A" w:rsidRPr="00B8542A">
              <w:rPr>
                <w:rFonts w:ascii="Helvetica" w:eastAsia="宋体" w:hAnsi="Helvetica" w:cs="Helvetica"/>
                <w:b/>
                <w:bCs/>
                <w:color w:val="000000"/>
                <w:sz w:val="24"/>
                <w:szCs w:val="24"/>
                <w:lang w:val="en-US" w:bidi="ar-SA"/>
              </w:rPr>
              <w:t>利润环</w:t>
            </w:r>
            <w:proofErr w:type="gramEnd"/>
            <w:r w:rsidR="00B8542A" w:rsidRPr="00B8542A">
              <w:rPr>
                <w:rFonts w:ascii="Helvetica" w:eastAsia="宋体" w:hAnsi="Helvetica" w:cs="Helvetica"/>
                <w:b/>
                <w:bCs/>
                <w:color w:val="000000"/>
                <w:sz w:val="24"/>
                <w:szCs w:val="24"/>
                <w:lang w:val="en-US" w:bidi="ar-SA"/>
              </w:rPr>
              <w:t>比增长超过</w:t>
            </w:r>
            <w:r w:rsidR="00B8542A" w:rsidRPr="00B8542A">
              <w:rPr>
                <w:rFonts w:ascii="Helvetica" w:eastAsia="宋体" w:hAnsi="Helvetica" w:cs="Helvetica"/>
                <w:b/>
                <w:bCs/>
                <w:color w:val="000000"/>
                <w:sz w:val="24"/>
                <w:szCs w:val="24"/>
                <w:lang w:val="en-US" w:bidi="ar-SA"/>
              </w:rPr>
              <w:t>300%</w:t>
            </w:r>
            <w:r w:rsidR="00B8542A" w:rsidRPr="00B8542A">
              <w:rPr>
                <w:rFonts w:ascii="Helvetica" w:eastAsia="宋体" w:hAnsi="Helvetica" w:cs="Helvetica"/>
                <w:b/>
                <w:bCs/>
                <w:color w:val="000000"/>
                <w:sz w:val="24"/>
                <w:szCs w:val="24"/>
                <w:lang w:val="en-US" w:bidi="ar-SA"/>
              </w:rPr>
              <w:t>，主要原因是什么？</w:t>
            </w:r>
          </w:p>
          <w:p w14:paraId="265FE7F3" w14:textId="4A42D959" w:rsidR="00B8542A" w:rsidRDefault="00671DDA" w:rsidP="00E932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Helvetica" w:eastAsia="宋体" w:hAnsi="Helvetica" w:cs="Helvetica"/>
                <w:color w:val="000000"/>
                <w:sz w:val="24"/>
                <w:szCs w:val="24"/>
                <w:lang w:val="en-US" w:bidi="ar-SA"/>
              </w:rPr>
            </w:pPr>
            <w:r w:rsidRPr="00671DDA">
              <w:rPr>
                <w:rFonts w:ascii="宋体" w:eastAsia="宋体" w:hAnsi="宋体" w:cs="宋体"/>
                <w:bCs/>
                <w:sz w:val="24"/>
                <w:szCs w:val="24"/>
                <w:lang w:val="en-US"/>
              </w:rPr>
              <w:t>答：</w:t>
            </w:r>
            <w:r w:rsidR="007971A0" w:rsidRPr="007971A0">
              <w:rPr>
                <w:rFonts w:ascii="Helvetica" w:eastAsia="宋体" w:hAnsi="Helvetica" w:cs="Helvetica" w:hint="eastAsia"/>
                <w:color w:val="000000"/>
                <w:sz w:val="24"/>
                <w:szCs w:val="24"/>
                <w:lang w:val="en-US" w:bidi="ar-SA"/>
              </w:rPr>
              <w:t>尊敬的投资者，您好！三季度归属于上市公司股东的净利润</w:t>
            </w:r>
            <w:r w:rsidR="007971A0" w:rsidRPr="007971A0">
              <w:rPr>
                <w:rFonts w:ascii="Helvetica" w:eastAsia="宋体" w:hAnsi="Helvetica" w:cs="Helvetica" w:hint="eastAsia"/>
                <w:color w:val="000000"/>
                <w:sz w:val="24"/>
                <w:szCs w:val="24"/>
                <w:lang w:val="en-US" w:bidi="ar-SA"/>
              </w:rPr>
              <w:t>8,080</w:t>
            </w:r>
            <w:r w:rsidR="007971A0" w:rsidRPr="007971A0">
              <w:rPr>
                <w:rFonts w:ascii="Helvetica" w:eastAsia="宋体" w:hAnsi="Helvetica" w:cs="Helvetica" w:hint="eastAsia"/>
                <w:color w:val="000000"/>
                <w:sz w:val="24"/>
                <w:szCs w:val="24"/>
                <w:lang w:val="en-US" w:bidi="ar-SA"/>
              </w:rPr>
              <w:t>万元，环比提升</w:t>
            </w:r>
            <w:r w:rsidR="007971A0" w:rsidRPr="007971A0">
              <w:rPr>
                <w:rFonts w:ascii="Helvetica" w:eastAsia="宋体" w:hAnsi="Helvetica" w:cs="Helvetica" w:hint="eastAsia"/>
                <w:color w:val="000000"/>
                <w:sz w:val="24"/>
                <w:szCs w:val="24"/>
                <w:lang w:val="en-US" w:bidi="ar-SA"/>
              </w:rPr>
              <w:t>356.36%</w:t>
            </w:r>
            <w:r w:rsidR="007971A0" w:rsidRPr="007971A0">
              <w:rPr>
                <w:rFonts w:ascii="Helvetica" w:eastAsia="宋体" w:hAnsi="Helvetica" w:cs="Helvetica" w:hint="eastAsia"/>
                <w:color w:val="000000"/>
                <w:sz w:val="24"/>
                <w:szCs w:val="24"/>
                <w:lang w:val="en-US" w:bidi="ar-SA"/>
              </w:rPr>
              <w:t>，主要来自：</w:t>
            </w:r>
            <w:r w:rsidR="00E9325A">
              <w:rPr>
                <w:rFonts w:ascii="Helvetica" w:eastAsia="宋体" w:hAnsi="Helvetica" w:cs="Helvetica" w:hint="eastAsia"/>
                <w:color w:val="000000"/>
                <w:sz w:val="24"/>
                <w:szCs w:val="24"/>
                <w:lang w:val="en-US" w:bidi="ar-SA"/>
              </w:rPr>
              <w:t xml:space="preserve">   </w:t>
            </w:r>
            <w:r w:rsidR="007971A0" w:rsidRPr="007971A0">
              <w:rPr>
                <w:rFonts w:ascii="Helvetica" w:eastAsia="宋体" w:hAnsi="Helvetica" w:cs="Helvetica" w:hint="eastAsia"/>
                <w:color w:val="000000"/>
                <w:sz w:val="24"/>
                <w:szCs w:val="24"/>
                <w:lang w:val="en-US" w:bidi="ar-SA"/>
              </w:rPr>
              <w:t>（</w:t>
            </w:r>
            <w:r w:rsidR="007971A0" w:rsidRPr="007971A0">
              <w:rPr>
                <w:rFonts w:ascii="Helvetica" w:eastAsia="宋体" w:hAnsi="Helvetica" w:cs="Helvetica" w:hint="eastAsia"/>
                <w:color w:val="000000"/>
                <w:sz w:val="24"/>
                <w:szCs w:val="24"/>
                <w:lang w:val="en-US" w:bidi="ar-SA"/>
              </w:rPr>
              <w:t>1</w:t>
            </w:r>
            <w:r w:rsidR="007971A0" w:rsidRPr="007971A0">
              <w:rPr>
                <w:rFonts w:ascii="Helvetica" w:eastAsia="宋体" w:hAnsi="Helvetica" w:cs="Helvetica" w:hint="eastAsia"/>
                <w:color w:val="000000"/>
                <w:sz w:val="24"/>
                <w:szCs w:val="24"/>
                <w:lang w:val="en-US" w:bidi="ar-SA"/>
              </w:rPr>
              <w:t>）三季度收到政府补助明显增加；（</w:t>
            </w:r>
            <w:r w:rsidR="007971A0" w:rsidRPr="007971A0">
              <w:rPr>
                <w:rFonts w:ascii="Helvetica" w:eastAsia="宋体" w:hAnsi="Helvetica" w:cs="Helvetica" w:hint="eastAsia"/>
                <w:color w:val="000000"/>
                <w:sz w:val="24"/>
                <w:szCs w:val="24"/>
                <w:lang w:val="en-US" w:bidi="ar-SA"/>
              </w:rPr>
              <w:t>2</w:t>
            </w:r>
            <w:r w:rsidR="007971A0" w:rsidRPr="007971A0">
              <w:rPr>
                <w:rFonts w:ascii="Helvetica" w:eastAsia="宋体" w:hAnsi="Helvetica" w:cs="Helvetica" w:hint="eastAsia"/>
                <w:color w:val="000000"/>
                <w:sz w:val="24"/>
                <w:szCs w:val="24"/>
                <w:lang w:val="en-US" w:bidi="ar-SA"/>
              </w:rPr>
              <w:t>）汇率波动对财务费用产生正面影响；（</w:t>
            </w:r>
            <w:r w:rsidR="007971A0" w:rsidRPr="007971A0">
              <w:rPr>
                <w:rFonts w:ascii="Helvetica" w:eastAsia="宋体" w:hAnsi="Helvetica" w:cs="Helvetica" w:hint="eastAsia"/>
                <w:color w:val="000000"/>
                <w:sz w:val="24"/>
                <w:szCs w:val="24"/>
                <w:lang w:val="en-US" w:bidi="ar-SA"/>
              </w:rPr>
              <w:t>3</w:t>
            </w:r>
            <w:r w:rsidR="007971A0" w:rsidRPr="007971A0">
              <w:rPr>
                <w:rFonts w:ascii="Helvetica" w:eastAsia="宋体" w:hAnsi="Helvetica" w:cs="Helvetica" w:hint="eastAsia"/>
                <w:color w:val="000000"/>
                <w:sz w:val="24"/>
                <w:szCs w:val="24"/>
                <w:lang w:val="en-US" w:bidi="ar-SA"/>
              </w:rPr>
              <w:t>）公司聚焦“传统业务提质，新兴业务突破”，三季度毛利率环比改善，新事业部亏损额收窄。感谢您的关注！</w:t>
            </w:r>
          </w:p>
          <w:p w14:paraId="21126C67" w14:textId="77777777" w:rsidR="007971A0" w:rsidRPr="00671DDA" w:rsidRDefault="007971A0" w:rsidP="00671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eastAsia="宋体" w:hAnsi="宋体" w:cs="宋体" w:hint="eastAsia"/>
                <w:bCs/>
                <w:sz w:val="24"/>
                <w:szCs w:val="24"/>
                <w:lang w:val="en-US"/>
              </w:rPr>
            </w:pPr>
          </w:p>
          <w:p w14:paraId="48E8EC30" w14:textId="32DAB8F6" w:rsidR="00671DDA" w:rsidRPr="00671DDA" w:rsidRDefault="00671DDA" w:rsidP="00671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eastAsia="宋体" w:hAnsi="宋体" w:cs="宋体" w:hint="eastAsia"/>
                <w:b/>
                <w:sz w:val="24"/>
                <w:szCs w:val="24"/>
                <w:lang w:val="en-US"/>
              </w:rPr>
            </w:pPr>
            <w:r w:rsidRPr="00671DDA">
              <w:rPr>
                <w:rFonts w:ascii="宋体" w:eastAsia="宋体" w:hAnsi="宋体" w:cs="宋体" w:hint="eastAsia"/>
                <w:b/>
                <w:sz w:val="24"/>
                <w:szCs w:val="24"/>
                <w:lang w:val="en-US"/>
              </w:rPr>
              <w:t>问：</w:t>
            </w:r>
            <w:r w:rsidR="00B8542A" w:rsidRPr="00B8542A">
              <w:rPr>
                <w:rFonts w:ascii="Helvetica" w:eastAsia="宋体" w:hAnsi="Helvetica" w:cs="Helvetica"/>
                <w:b/>
                <w:bCs/>
                <w:color w:val="000000"/>
                <w:sz w:val="24"/>
                <w:szCs w:val="24"/>
                <w:lang w:val="en-US" w:bidi="ar-SA"/>
              </w:rPr>
              <w:t>石总您好，请问公司第三季度现金流同比为什么大幅改善？</w:t>
            </w:r>
          </w:p>
          <w:p w14:paraId="51F7CB3A" w14:textId="77777777" w:rsidR="007971A0" w:rsidRDefault="00671DDA" w:rsidP="00671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Helvetica" w:eastAsia="宋体" w:hAnsi="Helvetica" w:cs="Helvetica"/>
                <w:color w:val="000000"/>
                <w:sz w:val="24"/>
                <w:szCs w:val="24"/>
                <w:lang w:val="en-US" w:bidi="ar-SA"/>
              </w:rPr>
            </w:pPr>
            <w:r w:rsidRPr="00671DDA">
              <w:rPr>
                <w:rFonts w:ascii="宋体" w:eastAsia="宋体" w:hAnsi="宋体" w:cs="宋体"/>
                <w:bCs/>
                <w:sz w:val="24"/>
                <w:szCs w:val="24"/>
                <w:lang w:val="en-US"/>
              </w:rPr>
              <w:t>答：</w:t>
            </w:r>
            <w:r w:rsidR="007971A0" w:rsidRPr="007971A0">
              <w:rPr>
                <w:rFonts w:ascii="Helvetica" w:eastAsia="宋体" w:hAnsi="Helvetica" w:cs="Helvetica" w:hint="eastAsia"/>
                <w:color w:val="000000"/>
                <w:sz w:val="24"/>
                <w:szCs w:val="24"/>
                <w:lang w:val="en-US" w:bidi="ar-SA"/>
              </w:rPr>
              <w:t>尊敬的投资者，您好！公司第三季度经营性现金流净额</w:t>
            </w:r>
            <w:r w:rsidR="007971A0" w:rsidRPr="007971A0">
              <w:rPr>
                <w:rFonts w:ascii="Helvetica" w:eastAsia="宋体" w:hAnsi="Helvetica" w:cs="Helvetica" w:hint="eastAsia"/>
                <w:color w:val="000000"/>
                <w:sz w:val="24"/>
                <w:szCs w:val="24"/>
                <w:lang w:val="en-US" w:bidi="ar-SA"/>
              </w:rPr>
              <w:t>3.15</w:t>
            </w:r>
            <w:r w:rsidR="007971A0" w:rsidRPr="007971A0">
              <w:rPr>
                <w:rFonts w:ascii="Helvetica" w:eastAsia="宋体" w:hAnsi="Helvetica" w:cs="Helvetica" w:hint="eastAsia"/>
                <w:color w:val="000000"/>
                <w:sz w:val="24"/>
                <w:szCs w:val="24"/>
                <w:lang w:val="en-US" w:bidi="ar-SA"/>
              </w:rPr>
              <w:t>亿元，同比增长</w:t>
            </w:r>
            <w:r w:rsidR="007971A0" w:rsidRPr="007971A0">
              <w:rPr>
                <w:rFonts w:ascii="Helvetica" w:eastAsia="宋体" w:hAnsi="Helvetica" w:cs="Helvetica" w:hint="eastAsia"/>
                <w:color w:val="000000"/>
                <w:sz w:val="24"/>
                <w:szCs w:val="24"/>
                <w:lang w:val="en-US" w:bidi="ar-SA"/>
              </w:rPr>
              <w:t>319.75%</w:t>
            </w:r>
            <w:r w:rsidR="007971A0" w:rsidRPr="007971A0">
              <w:rPr>
                <w:rFonts w:ascii="Helvetica" w:eastAsia="宋体" w:hAnsi="Helvetica" w:cs="Helvetica" w:hint="eastAsia"/>
                <w:color w:val="000000"/>
                <w:sz w:val="24"/>
                <w:szCs w:val="24"/>
                <w:lang w:val="en-US" w:bidi="ar-SA"/>
              </w:rPr>
              <w:t>，主要因为：收到政府补助款项增加及收回受限货币资金所致。感谢您的关注！</w:t>
            </w:r>
          </w:p>
          <w:p w14:paraId="4DBB91C5" w14:textId="77777777" w:rsidR="00E9325A" w:rsidRDefault="00E9325A" w:rsidP="00671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Helvetica" w:eastAsia="宋体" w:hAnsi="Helvetica" w:cs="Helvetica" w:hint="eastAsia"/>
                <w:color w:val="000000"/>
                <w:sz w:val="24"/>
                <w:szCs w:val="24"/>
                <w:lang w:val="en-US" w:bidi="ar-SA"/>
              </w:rPr>
            </w:pPr>
          </w:p>
          <w:p w14:paraId="2B9FE2B0" w14:textId="7D5C1DFF" w:rsidR="00B8542A" w:rsidRDefault="00671DDA" w:rsidP="00671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Helvetica" w:eastAsia="宋体" w:hAnsi="Helvetica" w:cs="Helvetica"/>
                <w:b/>
                <w:bCs/>
                <w:color w:val="000000"/>
                <w:sz w:val="24"/>
                <w:szCs w:val="24"/>
                <w:lang w:val="en-US" w:bidi="ar-SA"/>
              </w:rPr>
            </w:pPr>
            <w:r w:rsidRPr="00671DDA">
              <w:rPr>
                <w:rFonts w:ascii="宋体" w:eastAsia="宋体" w:hAnsi="宋体" w:cs="宋体" w:hint="eastAsia"/>
                <w:b/>
                <w:sz w:val="24"/>
                <w:szCs w:val="24"/>
                <w:lang w:val="en-US"/>
              </w:rPr>
              <w:t>问：</w:t>
            </w:r>
            <w:r w:rsidR="00B8542A" w:rsidRPr="00B8542A">
              <w:rPr>
                <w:rFonts w:ascii="Helvetica" w:eastAsia="宋体" w:hAnsi="Helvetica" w:cs="Helvetica"/>
                <w:b/>
                <w:bCs/>
                <w:color w:val="000000"/>
                <w:sz w:val="24"/>
                <w:szCs w:val="24"/>
                <w:lang w:val="en-US" w:bidi="ar-SA"/>
              </w:rPr>
              <w:t>尊敬的董事长您好，为什么三季度</w:t>
            </w:r>
            <w:proofErr w:type="gramStart"/>
            <w:r w:rsidR="00B8542A" w:rsidRPr="00B8542A">
              <w:rPr>
                <w:rFonts w:ascii="Helvetica" w:eastAsia="宋体" w:hAnsi="Helvetica" w:cs="Helvetica"/>
                <w:b/>
                <w:bCs/>
                <w:color w:val="000000"/>
                <w:sz w:val="24"/>
                <w:szCs w:val="24"/>
                <w:lang w:val="en-US" w:bidi="ar-SA"/>
              </w:rPr>
              <w:t>扣非净</w:t>
            </w:r>
            <w:proofErr w:type="gramEnd"/>
            <w:r w:rsidR="00B8542A" w:rsidRPr="00B8542A">
              <w:rPr>
                <w:rFonts w:ascii="Helvetica" w:eastAsia="宋体" w:hAnsi="Helvetica" w:cs="Helvetica"/>
                <w:b/>
                <w:bCs/>
                <w:color w:val="000000"/>
                <w:sz w:val="24"/>
                <w:szCs w:val="24"/>
                <w:lang w:val="en-US" w:bidi="ar-SA"/>
              </w:rPr>
              <w:t>利润同比下降</w:t>
            </w:r>
            <w:r w:rsidR="00B8542A" w:rsidRPr="00B8542A">
              <w:rPr>
                <w:rFonts w:ascii="Helvetica" w:eastAsia="宋体" w:hAnsi="Helvetica" w:cs="Helvetica"/>
                <w:b/>
                <w:bCs/>
                <w:color w:val="000000"/>
                <w:sz w:val="24"/>
                <w:szCs w:val="24"/>
                <w:lang w:val="en-US" w:bidi="ar-SA"/>
              </w:rPr>
              <w:t>75.76%</w:t>
            </w:r>
            <w:r w:rsidR="00B8542A" w:rsidRPr="00B8542A">
              <w:rPr>
                <w:rFonts w:ascii="Helvetica" w:eastAsia="宋体" w:hAnsi="Helvetica" w:cs="Helvetica"/>
                <w:b/>
                <w:bCs/>
                <w:color w:val="000000"/>
                <w:sz w:val="24"/>
                <w:szCs w:val="24"/>
                <w:lang w:val="en-US" w:bidi="ar-SA"/>
              </w:rPr>
              <w:t>？</w:t>
            </w:r>
          </w:p>
          <w:p w14:paraId="046E77FE" w14:textId="76600F1E" w:rsidR="00671DDA" w:rsidRDefault="00671DDA" w:rsidP="00671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eastAsia="宋体" w:hAnsi="宋体" w:cs="宋体"/>
                <w:bCs/>
                <w:sz w:val="24"/>
                <w:szCs w:val="24"/>
                <w:lang w:val="en-US"/>
              </w:rPr>
            </w:pPr>
            <w:r w:rsidRPr="00671DDA">
              <w:rPr>
                <w:rFonts w:ascii="宋体" w:eastAsia="宋体" w:hAnsi="宋体" w:cs="宋体"/>
                <w:bCs/>
                <w:sz w:val="24"/>
                <w:szCs w:val="24"/>
                <w:lang w:val="en-US"/>
              </w:rPr>
              <w:t>答：</w:t>
            </w:r>
            <w:r w:rsidR="007971A0" w:rsidRPr="007971A0">
              <w:rPr>
                <w:rFonts w:ascii="宋体" w:eastAsia="宋体" w:hAnsi="宋体" w:cs="宋体" w:hint="eastAsia"/>
                <w:bCs/>
                <w:sz w:val="24"/>
                <w:szCs w:val="24"/>
                <w:lang w:val="en-US"/>
              </w:rPr>
              <w:t>尊敬的投资者，您好！公司前三季度</w:t>
            </w:r>
            <w:proofErr w:type="gramStart"/>
            <w:r w:rsidR="007971A0" w:rsidRPr="007971A0">
              <w:rPr>
                <w:rFonts w:ascii="宋体" w:eastAsia="宋体" w:hAnsi="宋体" w:cs="宋体" w:hint="eastAsia"/>
                <w:bCs/>
                <w:sz w:val="24"/>
                <w:szCs w:val="24"/>
                <w:lang w:val="en-US"/>
              </w:rPr>
              <w:t>扣非净</w:t>
            </w:r>
            <w:proofErr w:type="gramEnd"/>
            <w:r w:rsidR="007971A0" w:rsidRPr="007971A0">
              <w:rPr>
                <w:rFonts w:ascii="宋体" w:eastAsia="宋体" w:hAnsi="宋体" w:cs="宋体" w:hint="eastAsia"/>
                <w:bCs/>
                <w:sz w:val="24"/>
                <w:szCs w:val="24"/>
                <w:lang w:val="en-US"/>
              </w:rPr>
              <w:t>利润同比下降主要因为：（1）外部宏观环境：今年前三季度宏观经济环境不确定性上升、贸易形势多变、行业需求转弱等多重因素影响，导致竞争加剧、价格内卷；（2）内部战略方向：公司坚定推进“传统业务提质、新兴业务突破”的发展战略，加快布局汽车、新能源、工业、可降解等国家政策重点方向，新业务上加大研发与开拓投入，短期对利润形成了一定压力。环比来看，公司第三季度</w:t>
            </w:r>
            <w:proofErr w:type="gramStart"/>
            <w:r w:rsidR="007971A0" w:rsidRPr="007971A0">
              <w:rPr>
                <w:rFonts w:ascii="宋体" w:eastAsia="宋体" w:hAnsi="宋体" w:cs="宋体" w:hint="eastAsia"/>
                <w:bCs/>
                <w:sz w:val="24"/>
                <w:szCs w:val="24"/>
                <w:lang w:val="en-US"/>
              </w:rPr>
              <w:t>扣非净</w:t>
            </w:r>
            <w:proofErr w:type="gramEnd"/>
            <w:r w:rsidR="007971A0" w:rsidRPr="007971A0">
              <w:rPr>
                <w:rFonts w:ascii="宋体" w:eastAsia="宋体" w:hAnsi="宋体" w:cs="宋体" w:hint="eastAsia"/>
                <w:bCs/>
                <w:sz w:val="24"/>
                <w:szCs w:val="24"/>
                <w:lang w:val="en-US"/>
              </w:rPr>
              <w:t>利润已有所改善。感谢您的关注！</w:t>
            </w:r>
          </w:p>
          <w:p w14:paraId="67EBE8D7" w14:textId="77777777" w:rsidR="00E9325A" w:rsidRPr="00671DDA" w:rsidRDefault="00E9325A" w:rsidP="00671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eastAsia="宋体" w:hAnsi="宋体" w:cs="宋体" w:hint="eastAsia"/>
                <w:bCs/>
                <w:sz w:val="24"/>
                <w:szCs w:val="24"/>
                <w:lang w:val="en-US"/>
              </w:rPr>
            </w:pPr>
          </w:p>
          <w:p w14:paraId="175CC97E" w14:textId="3C144EE8" w:rsidR="00B8542A" w:rsidRPr="00BA5E93" w:rsidRDefault="00B8542A" w:rsidP="00E9325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Helvetica" w:eastAsia="宋体" w:hAnsi="Helvetica" w:cs="Helvetica"/>
                <w:color w:val="000000"/>
                <w:sz w:val="24"/>
                <w:szCs w:val="24"/>
              </w:rPr>
            </w:pPr>
            <w:r>
              <w:rPr>
                <w:rFonts w:ascii="Helvetica" w:eastAsia="宋体" w:hAnsi="Helvetica" w:cs="Helvetica" w:hint="eastAsia"/>
                <w:b/>
                <w:bCs/>
                <w:color w:val="000000"/>
                <w:sz w:val="24"/>
                <w:szCs w:val="24"/>
              </w:rPr>
              <w:t>问：</w:t>
            </w:r>
            <w:r w:rsidRPr="00BA5E93">
              <w:rPr>
                <w:rFonts w:ascii="Helvetica" w:eastAsia="宋体" w:hAnsi="Helvetica" w:cs="Helvetica"/>
                <w:b/>
                <w:bCs/>
                <w:color w:val="000000"/>
                <w:sz w:val="24"/>
                <w:szCs w:val="24"/>
              </w:rPr>
              <w:t>尊敬的董事长，您好！请问公司车</w:t>
            </w:r>
            <w:proofErr w:type="gramStart"/>
            <w:r w:rsidRPr="00BA5E93">
              <w:rPr>
                <w:rFonts w:ascii="Helvetica" w:eastAsia="宋体" w:hAnsi="Helvetica" w:cs="Helvetica"/>
                <w:b/>
                <w:bCs/>
                <w:color w:val="000000"/>
                <w:sz w:val="24"/>
                <w:szCs w:val="24"/>
              </w:rPr>
              <w:t>规</w:t>
            </w:r>
            <w:proofErr w:type="gramEnd"/>
            <w:r w:rsidRPr="00BA5E93">
              <w:rPr>
                <w:rFonts w:ascii="Helvetica" w:eastAsia="宋体" w:hAnsi="Helvetica" w:cs="Helvetica"/>
                <w:b/>
                <w:bCs/>
                <w:color w:val="000000"/>
                <w:sz w:val="24"/>
                <w:szCs w:val="24"/>
              </w:rPr>
              <w:t>级胶膜材料</w:t>
            </w:r>
            <w:r w:rsidRPr="00BA5E93">
              <w:rPr>
                <w:rFonts w:ascii="Helvetica" w:eastAsia="宋体" w:hAnsi="Helvetica" w:cs="Helvetica"/>
                <w:b/>
                <w:bCs/>
                <w:color w:val="000000"/>
                <w:sz w:val="24"/>
                <w:szCs w:val="24"/>
              </w:rPr>
              <w:lastRenderedPageBreak/>
              <w:t>的进展如何？未来规划是什么？</w:t>
            </w:r>
          </w:p>
          <w:p w14:paraId="746820DE" w14:textId="34B78416" w:rsidR="00B8542A" w:rsidRDefault="00B8542A" w:rsidP="00E9325A">
            <w:pPr>
              <w:widowControl/>
              <w:spacing w:line="360" w:lineRule="auto"/>
              <w:ind w:firstLineChars="200" w:firstLine="480"/>
              <w:rPr>
                <w:rFonts w:ascii="宋体" w:eastAsia="宋体" w:hAnsi="宋体" w:cs="宋体"/>
                <w:bCs/>
                <w:sz w:val="24"/>
                <w:szCs w:val="24"/>
                <w:lang w:val="en-US"/>
              </w:rPr>
            </w:pPr>
            <w:r w:rsidRPr="00B8542A">
              <w:rPr>
                <w:rFonts w:ascii="宋体" w:eastAsia="宋体" w:hAnsi="宋体" w:cs="宋体"/>
                <w:bCs/>
                <w:sz w:val="24"/>
                <w:szCs w:val="24"/>
                <w:lang w:val="en-US"/>
              </w:rPr>
              <w:t>答：</w:t>
            </w:r>
            <w:r w:rsidR="007971A0" w:rsidRPr="007971A0">
              <w:rPr>
                <w:rFonts w:ascii="宋体" w:eastAsia="宋体" w:hAnsi="宋体" w:cs="宋体" w:hint="eastAsia"/>
                <w:bCs/>
                <w:sz w:val="24"/>
                <w:szCs w:val="24"/>
                <w:lang w:val="en-US"/>
              </w:rPr>
              <w:t>尊敬的投资者，您好！公司车</w:t>
            </w:r>
            <w:proofErr w:type="gramStart"/>
            <w:r w:rsidR="007971A0" w:rsidRPr="007971A0">
              <w:rPr>
                <w:rFonts w:ascii="宋体" w:eastAsia="宋体" w:hAnsi="宋体" w:cs="宋体" w:hint="eastAsia"/>
                <w:bCs/>
                <w:sz w:val="24"/>
                <w:szCs w:val="24"/>
                <w:lang w:val="en-US"/>
              </w:rPr>
              <w:t>规</w:t>
            </w:r>
            <w:proofErr w:type="gramEnd"/>
            <w:r w:rsidR="007971A0" w:rsidRPr="007971A0">
              <w:rPr>
                <w:rFonts w:ascii="宋体" w:eastAsia="宋体" w:hAnsi="宋体" w:cs="宋体" w:hint="eastAsia"/>
                <w:bCs/>
                <w:sz w:val="24"/>
                <w:szCs w:val="24"/>
                <w:lang w:val="en-US"/>
              </w:rPr>
              <w:t>级胶膜新材料的业务规模持续扩大，2025年第三季度实现销售收入1.02亿元，同比增长显著。目前公司已完成多家国内头部主机厂及一级供应商的体系准入，进入稳定供货阶段。这类项目一旦进入客户体系，粘性强、生命周期长，具备稳定放量潜力。公司在车</w:t>
            </w:r>
            <w:proofErr w:type="gramStart"/>
            <w:r w:rsidR="007971A0" w:rsidRPr="007971A0">
              <w:rPr>
                <w:rFonts w:ascii="宋体" w:eastAsia="宋体" w:hAnsi="宋体" w:cs="宋体" w:hint="eastAsia"/>
                <w:bCs/>
                <w:sz w:val="24"/>
                <w:szCs w:val="24"/>
                <w:lang w:val="en-US"/>
              </w:rPr>
              <w:t>规</w:t>
            </w:r>
            <w:proofErr w:type="gramEnd"/>
            <w:r w:rsidR="007971A0" w:rsidRPr="007971A0">
              <w:rPr>
                <w:rFonts w:ascii="宋体" w:eastAsia="宋体" w:hAnsi="宋体" w:cs="宋体" w:hint="eastAsia"/>
                <w:bCs/>
                <w:sz w:val="24"/>
                <w:szCs w:val="24"/>
                <w:lang w:val="en-US"/>
              </w:rPr>
              <w:t>级胶膜新材料的未来规划明确，主机厂方面，将进一步丰富产品品类，围绕汽车线束胶带、内外饰胶带、喷涂遮蔽胶带等核心应用，构建整车胶膜材料解决方案，推进关键胶膜材料的国产替代；后市场方面，将聚焦车衣膜、改色膜、</w:t>
            </w:r>
            <w:proofErr w:type="gramStart"/>
            <w:r w:rsidR="007971A0" w:rsidRPr="007971A0">
              <w:rPr>
                <w:rFonts w:ascii="宋体" w:eastAsia="宋体" w:hAnsi="宋体" w:cs="宋体" w:hint="eastAsia"/>
                <w:bCs/>
                <w:sz w:val="24"/>
                <w:szCs w:val="24"/>
                <w:lang w:val="en-US"/>
              </w:rPr>
              <w:t>隔热膜三大</w:t>
            </w:r>
            <w:proofErr w:type="gramEnd"/>
            <w:r w:rsidR="007971A0" w:rsidRPr="007971A0">
              <w:rPr>
                <w:rFonts w:ascii="宋体" w:eastAsia="宋体" w:hAnsi="宋体" w:cs="宋体" w:hint="eastAsia"/>
                <w:bCs/>
                <w:sz w:val="24"/>
                <w:szCs w:val="24"/>
                <w:lang w:val="en-US"/>
              </w:rPr>
              <w:t>品类，强化品牌建设与终端推广，实现由产品驱动</w:t>
            </w:r>
            <w:proofErr w:type="gramStart"/>
            <w:r w:rsidR="007971A0" w:rsidRPr="007971A0">
              <w:rPr>
                <w:rFonts w:ascii="宋体" w:eastAsia="宋体" w:hAnsi="宋体" w:cs="宋体" w:hint="eastAsia"/>
                <w:bCs/>
                <w:sz w:val="24"/>
                <w:szCs w:val="24"/>
                <w:lang w:val="en-US"/>
              </w:rPr>
              <w:t>向渠道</w:t>
            </w:r>
            <w:proofErr w:type="gramEnd"/>
            <w:r w:rsidR="007971A0" w:rsidRPr="007971A0">
              <w:rPr>
                <w:rFonts w:ascii="宋体" w:eastAsia="宋体" w:hAnsi="宋体" w:cs="宋体" w:hint="eastAsia"/>
                <w:bCs/>
                <w:sz w:val="24"/>
                <w:szCs w:val="24"/>
                <w:lang w:val="en-US"/>
              </w:rPr>
              <w:t>与品牌驱动的价值提升。感谢您的关注！</w:t>
            </w:r>
          </w:p>
          <w:p w14:paraId="20D921C2" w14:textId="77777777" w:rsidR="00E9325A" w:rsidRPr="007971A0" w:rsidRDefault="00E9325A" w:rsidP="00E9325A">
            <w:pPr>
              <w:widowControl/>
              <w:spacing w:line="360" w:lineRule="auto"/>
              <w:ind w:firstLineChars="200" w:firstLine="480"/>
              <w:rPr>
                <w:rFonts w:ascii="宋体" w:eastAsia="宋体" w:hAnsi="宋体" w:cs="宋体" w:hint="eastAsia"/>
                <w:bCs/>
                <w:sz w:val="24"/>
                <w:szCs w:val="24"/>
                <w:lang w:val="en-US"/>
              </w:rPr>
            </w:pPr>
          </w:p>
          <w:p w14:paraId="59C1E227" w14:textId="7624658F" w:rsidR="00B8542A" w:rsidRPr="00BA5E93" w:rsidRDefault="00B8542A" w:rsidP="00E9325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Helvetica" w:eastAsia="宋体" w:hAnsi="Helvetica" w:cs="Helvetica"/>
                <w:color w:val="000000"/>
                <w:sz w:val="24"/>
                <w:szCs w:val="24"/>
              </w:rPr>
            </w:pPr>
            <w:r>
              <w:rPr>
                <w:rFonts w:ascii="Helvetica" w:eastAsia="宋体" w:hAnsi="Helvetica" w:cs="Helvetica" w:hint="eastAsia"/>
                <w:b/>
                <w:bCs/>
                <w:color w:val="000000"/>
                <w:sz w:val="24"/>
                <w:szCs w:val="24"/>
              </w:rPr>
              <w:t>问：</w:t>
            </w:r>
            <w:r w:rsidRPr="00BA5E93">
              <w:rPr>
                <w:rFonts w:ascii="Helvetica" w:eastAsia="宋体" w:hAnsi="Helvetica" w:cs="Helvetica"/>
                <w:b/>
                <w:bCs/>
                <w:color w:val="000000"/>
                <w:sz w:val="24"/>
                <w:szCs w:val="24"/>
              </w:rPr>
              <w:t>尊敬的董事长，您好！请问工业胶</w:t>
            </w:r>
            <w:proofErr w:type="gramStart"/>
            <w:r w:rsidRPr="00BA5E93">
              <w:rPr>
                <w:rFonts w:ascii="Helvetica" w:eastAsia="宋体" w:hAnsi="Helvetica" w:cs="Helvetica"/>
                <w:b/>
                <w:bCs/>
                <w:color w:val="000000"/>
                <w:sz w:val="24"/>
                <w:szCs w:val="24"/>
              </w:rPr>
              <w:t>粘材料</w:t>
            </w:r>
            <w:proofErr w:type="gramEnd"/>
            <w:r w:rsidRPr="00BA5E93">
              <w:rPr>
                <w:rFonts w:ascii="Helvetica" w:eastAsia="宋体" w:hAnsi="Helvetica" w:cs="Helvetica"/>
                <w:b/>
                <w:bCs/>
                <w:color w:val="000000"/>
                <w:sz w:val="24"/>
                <w:szCs w:val="24"/>
              </w:rPr>
              <w:t>与可降解新材料业务情况如何？</w:t>
            </w:r>
          </w:p>
          <w:p w14:paraId="74AEF8B9" w14:textId="77777777" w:rsidR="007971A0" w:rsidRPr="007971A0" w:rsidRDefault="00B8542A" w:rsidP="00E9325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eastAsia="宋体" w:hAnsi="宋体" w:cs="Helvetica"/>
                <w:color w:val="000000"/>
                <w:sz w:val="24"/>
                <w:szCs w:val="24"/>
                <w:lang w:val="en-US" w:bidi="ar-SA"/>
              </w:rPr>
            </w:pPr>
            <w:r w:rsidRPr="007971A0">
              <w:rPr>
                <w:rFonts w:ascii="宋体" w:eastAsia="宋体" w:hAnsi="宋体" w:cs="宋体"/>
                <w:bCs/>
                <w:sz w:val="24"/>
                <w:szCs w:val="24"/>
                <w:lang w:val="en-US"/>
              </w:rPr>
              <w:t>答：</w:t>
            </w:r>
            <w:r w:rsidR="007971A0" w:rsidRPr="007971A0">
              <w:rPr>
                <w:rFonts w:ascii="宋体" w:eastAsia="宋体" w:hAnsi="宋体" w:cs="Helvetica"/>
                <w:color w:val="000000"/>
                <w:sz w:val="24"/>
                <w:szCs w:val="24"/>
                <w:lang w:val="en-US" w:bidi="ar-SA"/>
              </w:rPr>
              <w:t>尊敬的投资者，您好！2025年第三季度公司</w:t>
            </w:r>
            <w:proofErr w:type="gramStart"/>
            <w:r w:rsidR="007971A0" w:rsidRPr="007971A0">
              <w:rPr>
                <w:rFonts w:ascii="宋体" w:eastAsia="宋体" w:hAnsi="宋体" w:cs="Helvetica"/>
                <w:color w:val="000000"/>
                <w:sz w:val="24"/>
                <w:szCs w:val="24"/>
                <w:lang w:val="en-US" w:bidi="ar-SA"/>
              </w:rPr>
              <w:t>工业级胶粘</w:t>
            </w:r>
            <w:proofErr w:type="gramEnd"/>
            <w:r w:rsidR="007971A0" w:rsidRPr="007971A0">
              <w:rPr>
                <w:rFonts w:ascii="宋体" w:eastAsia="宋体" w:hAnsi="宋体" w:cs="Helvetica"/>
                <w:color w:val="000000"/>
                <w:sz w:val="24"/>
                <w:szCs w:val="24"/>
                <w:lang w:val="en-US" w:bidi="ar-SA"/>
              </w:rPr>
              <w:t>新材料实现销售收入3.94亿元，产销规模扩大，随着新能源、消费电子等下游需求的渗透，公司抓住国产替代机会，向更高附加值的功能性胶</w:t>
            </w:r>
            <w:proofErr w:type="gramStart"/>
            <w:r w:rsidR="007971A0" w:rsidRPr="007971A0">
              <w:rPr>
                <w:rFonts w:ascii="宋体" w:eastAsia="宋体" w:hAnsi="宋体" w:cs="Helvetica"/>
                <w:color w:val="000000"/>
                <w:sz w:val="24"/>
                <w:szCs w:val="24"/>
                <w:lang w:val="en-US" w:bidi="ar-SA"/>
              </w:rPr>
              <w:t>粘材料</w:t>
            </w:r>
            <w:proofErr w:type="gramEnd"/>
            <w:r w:rsidR="007971A0" w:rsidRPr="007971A0">
              <w:rPr>
                <w:rFonts w:ascii="宋体" w:eastAsia="宋体" w:hAnsi="宋体" w:cs="Helvetica"/>
                <w:color w:val="000000"/>
                <w:sz w:val="24"/>
                <w:szCs w:val="24"/>
                <w:lang w:val="en-US" w:bidi="ar-SA"/>
              </w:rPr>
              <w:t>转型升级；可降解新材料公司2025年第三季度实现销售收入4.69亿元，同比保持增长，该业务顺应国家政策导向，覆盖可降解纸、可降解标签材料、可降解胶带等产品。</w:t>
            </w:r>
            <w:proofErr w:type="gramStart"/>
            <w:r w:rsidR="007971A0" w:rsidRPr="007971A0">
              <w:rPr>
                <w:rFonts w:ascii="宋体" w:eastAsia="宋体" w:hAnsi="宋体" w:cs="Helvetica"/>
                <w:color w:val="000000"/>
                <w:sz w:val="24"/>
                <w:szCs w:val="24"/>
                <w:lang w:val="en-US" w:bidi="ar-SA"/>
              </w:rPr>
              <w:t>工业级胶粘</w:t>
            </w:r>
            <w:proofErr w:type="gramEnd"/>
            <w:r w:rsidR="007971A0" w:rsidRPr="007971A0">
              <w:rPr>
                <w:rFonts w:ascii="宋体" w:eastAsia="宋体" w:hAnsi="宋体" w:cs="Helvetica"/>
                <w:color w:val="000000"/>
                <w:sz w:val="24"/>
                <w:szCs w:val="24"/>
                <w:lang w:val="en-US" w:bidi="ar-SA"/>
              </w:rPr>
              <w:t>新材料与可降解新材料是公司“传统业务提质+新兴业务突破”战略的重要支撑板块，公司将在产品研发、客户验证、产能爬坡等方面倾斜资源，支撑对应业务的持续放量。感谢您的关注！</w:t>
            </w:r>
          </w:p>
          <w:p w14:paraId="73C829D8" w14:textId="7788B78E" w:rsidR="00B8542A" w:rsidRPr="00BA5E93" w:rsidRDefault="00B8542A" w:rsidP="00B8542A">
            <w:pPr>
              <w:widowControl/>
              <w:rPr>
                <w:rFonts w:ascii="宋体" w:eastAsia="宋体" w:hAnsi="宋体" w:cs="宋体" w:hint="eastAsia"/>
                <w:sz w:val="24"/>
                <w:szCs w:val="24"/>
              </w:rPr>
            </w:pPr>
          </w:p>
          <w:p w14:paraId="60FA2699" w14:textId="0C9C213D" w:rsidR="00B8542A" w:rsidRPr="00BA5E93" w:rsidRDefault="00B8542A" w:rsidP="00E9325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Helvetica" w:eastAsia="宋体" w:hAnsi="Helvetica" w:cs="Helvetica"/>
                <w:color w:val="000000"/>
                <w:sz w:val="24"/>
                <w:szCs w:val="24"/>
              </w:rPr>
            </w:pPr>
            <w:r>
              <w:rPr>
                <w:rFonts w:ascii="Helvetica" w:eastAsia="宋体" w:hAnsi="Helvetica" w:cs="Helvetica" w:hint="eastAsia"/>
                <w:b/>
                <w:bCs/>
                <w:color w:val="000000"/>
                <w:sz w:val="24"/>
                <w:szCs w:val="24"/>
              </w:rPr>
              <w:t>问：</w:t>
            </w:r>
            <w:r w:rsidRPr="00BA5E93">
              <w:rPr>
                <w:rFonts w:ascii="Helvetica" w:eastAsia="宋体" w:hAnsi="Helvetica" w:cs="Helvetica"/>
                <w:b/>
                <w:bCs/>
                <w:color w:val="000000"/>
                <w:sz w:val="24"/>
                <w:szCs w:val="24"/>
              </w:rPr>
              <w:t>吕总您好，请问公司</w:t>
            </w:r>
            <w:r w:rsidRPr="00BA5E93">
              <w:rPr>
                <w:rFonts w:ascii="Helvetica" w:eastAsia="宋体" w:hAnsi="Helvetica" w:cs="Helvetica"/>
                <w:b/>
                <w:bCs/>
                <w:color w:val="000000"/>
                <w:sz w:val="24"/>
                <w:szCs w:val="24"/>
              </w:rPr>
              <w:t>2025</w:t>
            </w:r>
            <w:r w:rsidRPr="00BA5E93">
              <w:rPr>
                <w:rFonts w:ascii="Helvetica" w:eastAsia="宋体" w:hAnsi="Helvetica" w:cs="Helvetica"/>
                <w:b/>
                <w:bCs/>
                <w:color w:val="000000"/>
                <w:sz w:val="24"/>
                <w:szCs w:val="24"/>
              </w:rPr>
              <w:t>年三季度毛利率环比改善原因是什么？</w:t>
            </w:r>
          </w:p>
          <w:p w14:paraId="4439A7D8" w14:textId="77777777" w:rsidR="00E9325A" w:rsidRDefault="00B8542A" w:rsidP="00E9325A">
            <w:pPr>
              <w:spacing w:line="360" w:lineRule="auto"/>
              <w:ind w:firstLineChars="200" w:firstLine="480"/>
              <w:rPr>
                <w:rFonts w:ascii="宋体" w:eastAsia="宋体" w:hAnsi="宋体" w:cs="宋体"/>
                <w:bCs/>
                <w:sz w:val="24"/>
                <w:szCs w:val="24"/>
                <w:lang w:val="en-US"/>
              </w:rPr>
            </w:pPr>
            <w:r w:rsidRPr="007971A0">
              <w:rPr>
                <w:rFonts w:ascii="宋体" w:eastAsia="宋体" w:hAnsi="宋体" w:cs="宋体"/>
                <w:bCs/>
                <w:sz w:val="24"/>
                <w:szCs w:val="24"/>
                <w:lang w:val="en-US"/>
              </w:rPr>
              <w:lastRenderedPageBreak/>
              <w:t>答：</w:t>
            </w:r>
            <w:r w:rsidR="00E9325A" w:rsidRPr="00E9325A">
              <w:rPr>
                <w:rFonts w:ascii="宋体" w:eastAsia="宋体" w:hAnsi="宋体" w:cs="宋体" w:hint="eastAsia"/>
                <w:bCs/>
                <w:sz w:val="24"/>
                <w:szCs w:val="24"/>
                <w:lang w:val="en-US"/>
              </w:rPr>
              <w:t>尊敬的投资者，您好！公司2025年第三季度毛利率环比改善的原因主要为：</w:t>
            </w:r>
          </w:p>
          <w:p w14:paraId="6B7EFE34" w14:textId="77777777" w:rsidR="00E9325A" w:rsidRDefault="00E9325A" w:rsidP="00E9325A">
            <w:pPr>
              <w:spacing w:line="360" w:lineRule="auto"/>
              <w:ind w:firstLineChars="200" w:firstLine="480"/>
              <w:rPr>
                <w:rFonts w:ascii="宋体" w:eastAsia="宋体" w:hAnsi="宋体" w:cs="宋体"/>
                <w:bCs/>
                <w:sz w:val="24"/>
                <w:szCs w:val="24"/>
                <w:lang w:val="en-US"/>
              </w:rPr>
            </w:pPr>
            <w:r w:rsidRPr="00E9325A">
              <w:rPr>
                <w:rFonts w:ascii="宋体" w:eastAsia="宋体" w:hAnsi="宋体" w:cs="宋体" w:hint="eastAsia"/>
                <w:bCs/>
                <w:sz w:val="24"/>
                <w:szCs w:val="24"/>
                <w:lang w:val="en-US"/>
              </w:rPr>
              <w:t>（1）优化销售策略，深挖渠道潜力，推动品牌升级，提升产能利用率；</w:t>
            </w:r>
          </w:p>
          <w:p w14:paraId="321E15EA" w14:textId="77777777" w:rsidR="00E9325A" w:rsidRDefault="00E9325A" w:rsidP="00E9325A">
            <w:pPr>
              <w:spacing w:line="360" w:lineRule="auto"/>
              <w:ind w:firstLineChars="200" w:firstLine="480"/>
              <w:rPr>
                <w:rFonts w:ascii="宋体" w:eastAsia="宋体" w:hAnsi="宋体" w:cs="宋体"/>
                <w:bCs/>
                <w:sz w:val="24"/>
                <w:szCs w:val="24"/>
                <w:lang w:val="en-US"/>
              </w:rPr>
            </w:pPr>
            <w:r w:rsidRPr="00E9325A">
              <w:rPr>
                <w:rFonts w:ascii="宋体" w:eastAsia="宋体" w:hAnsi="宋体" w:cs="宋体" w:hint="eastAsia"/>
                <w:bCs/>
                <w:sz w:val="24"/>
                <w:szCs w:val="24"/>
                <w:lang w:val="en-US"/>
              </w:rPr>
              <w:t>（2）加强精益管理及费用管控，加大考核力度；</w:t>
            </w:r>
          </w:p>
          <w:p w14:paraId="2FBED2AF" w14:textId="01EB11FF" w:rsidR="00E9325A" w:rsidRPr="00E9325A" w:rsidRDefault="00E9325A" w:rsidP="00E9325A">
            <w:pPr>
              <w:spacing w:line="360" w:lineRule="auto"/>
              <w:ind w:firstLineChars="200" w:firstLine="480"/>
              <w:rPr>
                <w:rFonts w:ascii="宋体" w:eastAsia="宋体" w:hAnsi="宋体" w:cs="宋体" w:hint="eastAsia"/>
                <w:bCs/>
                <w:sz w:val="24"/>
                <w:szCs w:val="24"/>
                <w:lang w:val="en-US"/>
              </w:rPr>
            </w:pPr>
            <w:r w:rsidRPr="00E9325A">
              <w:rPr>
                <w:rFonts w:ascii="宋体" w:eastAsia="宋体" w:hAnsi="宋体" w:cs="宋体" w:hint="eastAsia"/>
                <w:bCs/>
                <w:sz w:val="24"/>
                <w:szCs w:val="24"/>
                <w:lang w:val="en-US"/>
              </w:rPr>
              <w:t>（3）新事业部业务规模扩大，亏损收窄。环比来看，公司2025年第三季度公司毛利率有所提升，</w:t>
            </w:r>
            <w:proofErr w:type="gramStart"/>
            <w:r w:rsidRPr="00E9325A">
              <w:rPr>
                <w:rFonts w:ascii="宋体" w:eastAsia="宋体" w:hAnsi="宋体" w:cs="宋体" w:hint="eastAsia"/>
                <w:bCs/>
                <w:sz w:val="24"/>
                <w:szCs w:val="24"/>
                <w:lang w:val="en-US"/>
              </w:rPr>
              <w:t>扣非净</w:t>
            </w:r>
            <w:proofErr w:type="gramEnd"/>
            <w:r w:rsidRPr="00E9325A">
              <w:rPr>
                <w:rFonts w:ascii="宋体" w:eastAsia="宋体" w:hAnsi="宋体" w:cs="宋体" w:hint="eastAsia"/>
                <w:bCs/>
                <w:sz w:val="24"/>
                <w:szCs w:val="24"/>
                <w:lang w:val="en-US"/>
              </w:rPr>
              <w:t>利润有所改善。感谢您的关注！</w:t>
            </w:r>
          </w:p>
          <w:p w14:paraId="105EE383" w14:textId="77777777" w:rsidR="00B8542A" w:rsidRDefault="00B8542A" w:rsidP="00E9325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eastAsia="宋体" w:hAnsi="宋体" w:cs="宋体" w:hint="eastAsia"/>
                <w:sz w:val="24"/>
                <w:szCs w:val="24"/>
              </w:rPr>
            </w:pPr>
          </w:p>
          <w:p w14:paraId="054FC955" w14:textId="4C19A259" w:rsidR="00B8542A" w:rsidRPr="00BA5E93" w:rsidRDefault="00B8542A" w:rsidP="00E9325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Helvetica" w:eastAsia="宋体" w:hAnsi="Helvetica" w:cs="Helvetica"/>
                <w:color w:val="000000"/>
                <w:sz w:val="24"/>
                <w:szCs w:val="24"/>
              </w:rPr>
            </w:pPr>
            <w:r>
              <w:rPr>
                <w:rFonts w:ascii="Helvetica" w:eastAsia="宋体" w:hAnsi="Helvetica" w:cs="Helvetica" w:hint="eastAsia"/>
                <w:b/>
                <w:bCs/>
                <w:color w:val="000000"/>
                <w:sz w:val="24"/>
                <w:szCs w:val="24"/>
              </w:rPr>
              <w:t>问：</w:t>
            </w:r>
            <w:r w:rsidRPr="00BA5E93">
              <w:rPr>
                <w:rFonts w:ascii="Helvetica" w:eastAsia="宋体" w:hAnsi="Helvetica" w:cs="Helvetica"/>
                <w:b/>
                <w:bCs/>
                <w:color w:val="000000"/>
                <w:sz w:val="24"/>
                <w:szCs w:val="24"/>
              </w:rPr>
              <w:t>公司回购进行的怎么样了？</w:t>
            </w:r>
          </w:p>
          <w:p w14:paraId="60EB66F7" w14:textId="359E1289" w:rsidR="00B8542A" w:rsidRPr="007971A0" w:rsidRDefault="00B8542A" w:rsidP="00E932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eastAsia="宋体" w:hAnsi="宋体" w:cs="宋体"/>
                <w:bCs/>
                <w:sz w:val="24"/>
                <w:szCs w:val="24"/>
                <w:lang w:val="en-US"/>
              </w:rPr>
            </w:pPr>
            <w:r w:rsidRPr="007971A0">
              <w:rPr>
                <w:rFonts w:ascii="宋体" w:eastAsia="宋体" w:hAnsi="宋体" w:cs="宋体"/>
                <w:bCs/>
                <w:sz w:val="24"/>
                <w:szCs w:val="24"/>
                <w:lang w:val="en-US"/>
              </w:rPr>
              <w:t>答：</w:t>
            </w:r>
            <w:r w:rsidR="00E9325A" w:rsidRPr="00E9325A">
              <w:rPr>
                <w:rFonts w:ascii="宋体" w:eastAsia="宋体" w:hAnsi="宋体" w:cs="宋体" w:hint="eastAsia"/>
                <w:bCs/>
                <w:sz w:val="24"/>
                <w:szCs w:val="24"/>
                <w:lang w:val="en-US"/>
              </w:rPr>
              <w:t>尊敬的投资者，您好！2025年4月15日公司召开第四届董事会第十七次会议，审议通过了《关于以集中竞价交易方式回购股份方案的议案》，同意公司以自有资金或自筹资金通过集中竞价交易方式回购公司股份，回购资金总额不低于人民币3,000万元（含3,000万元），不超过人民币5,000万元（含5,000万元）。截至2025年10月31日，公司通过集中竞价交易方式已累计回购股份125.58万股，占公司目前总股本的比例为0.657%，已支付的总金额为2,028.2641万元（不含交易费用）。感谢您的关注！</w:t>
            </w:r>
          </w:p>
          <w:p w14:paraId="41DA0E90" w14:textId="77777777" w:rsidR="00B8542A" w:rsidRPr="00BA5E93" w:rsidRDefault="00B8542A" w:rsidP="00B8542A">
            <w:pPr>
              <w:widowControl/>
              <w:rPr>
                <w:rFonts w:ascii="宋体" w:eastAsia="宋体" w:hAnsi="宋体" w:cs="宋体" w:hint="eastAsia"/>
                <w:sz w:val="24"/>
                <w:szCs w:val="24"/>
              </w:rPr>
            </w:pPr>
          </w:p>
          <w:p w14:paraId="656D7550" w14:textId="3F3773FF" w:rsidR="00B8542A" w:rsidRPr="007971A0" w:rsidRDefault="00B8542A" w:rsidP="007971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eastAsia="宋体" w:hAnsi="宋体" w:cs="宋体"/>
                <w:b/>
                <w:sz w:val="24"/>
                <w:szCs w:val="24"/>
                <w:lang w:val="en-US"/>
              </w:rPr>
            </w:pPr>
            <w:r w:rsidRPr="007971A0">
              <w:rPr>
                <w:rFonts w:ascii="宋体" w:eastAsia="宋体" w:hAnsi="宋体" w:cs="宋体" w:hint="eastAsia"/>
                <w:b/>
                <w:sz w:val="24"/>
                <w:szCs w:val="24"/>
                <w:lang w:val="en-US"/>
              </w:rPr>
              <w:t>问：</w:t>
            </w:r>
            <w:r w:rsidRPr="007971A0">
              <w:rPr>
                <w:rFonts w:ascii="宋体" w:eastAsia="宋体" w:hAnsi="宋体" w:cs="宋体"/>
                <w:b/>
                <w:sz w:val="24"/>
                <w:szCs w:val="24"/>
                <w:lang w:val="en-US"/>
              </w:rPr>
              <w:t>请问公司对市值管理怎么看？</w:t>
            </w:r>
          </w:p>
          <w:p w14:paraId="333A7773" w14:textId="77777777" w:rsidR="00B8542A" w:rsidRPr="007971A0" w:rsidRDefault="00B8542A" w:rsidP="007971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eastAsia="宋体" w:hAnsi="宋体" w:cs="宋体"/>
                <w:bCs/>
                <w:sz w:val="24"/>
                <w:szCs w:val="24"/>
                <w:lang w:val="en-US"/>
              </w:rPr>
            </w:pPr>
            <w:r w:rsidRPr="007971A0">
              <w:rPr>
                <w:rFonts w:ascii="宋体" w:eastAsia="宋体" w:hAnsi="宋体" w:cs="宋体"/>
                <w:bCs/>
                <w:sz w:val="24"/>
                <w:szCs w:val="24"/>
                <w:lang w:val="en-US"/>
              </w:rPr>
              <w:t>答：尊敬的投资者，您好！公司高度重视股东利益和市值管理工作，积极运用多项资本市场工具。2025年4月15日公司召开第四届董事会第十七次会议，审议通过了《关于以集中竞价交易方式回购股份方案的议案》，同意公司以自有资金或自筹资金通过集中竞价交易方式回购公司股份，回购资金总额不低于人民币3,000万元（含3,000万元），不超过人民币5,000万元（含5,000万元）。截至2025年10月31日，公司通过集中竞价交易方式已累计回购股份125.58万股，占公司目前总股本的比例为</w:t>
            </w:r>
            <w:r w:rsidRPr="007971A0">
              <w:rPr>
                <w:rFonts w:ascii="宋体" w:eastAsia="宋体" w:hAnsi="宋体" w:cs="宋体"/>
                <w:bCs/>
                <w:sz w:val="24"/>
                <w:szCs w:val="24"/>
                <w:lang w:val="en-US"/>
              </w:rPr>
              <w:lastRenderedPageBreak/>
              <w:t>0.657%，已支付的总金额为2,028.2641万元（不含交易费用）。为有效提升核心团队凝聚力和企业核心竞争力，确保公司发展战略和经营目标的实现，2025年9月5日公司发布了《2025年股票期权激励计划》。公司将根据《上市公司监管指引第10号——市值管理》的相关规定，在稳健经营的前提下，结合公司实际情况，合理利用并购重组、股权激励、现金分红、投资者关系管理、信息披露以及其他合法合</w:t>
            </w:r>
            <w:proofErr w:type="gramStart"/>
            <w:r w:rsidRPr="007971A0">
              <w:rPr>
                <w:rFonts w:ascii="宋体" w:eastAsia="宋体" w:hAnsi="宋体" w:cs="宋体"/>
                <w:bCs/>
                <w:sz w:val="24"/>
                <w:szCs w:val="24"/>
                <w:lang w:val="en-US"/>
              </w:rPr>
              <w:t>规</w:t>
            </w:r>
            <w:proofErr w:type="gramEnd"/>
            <w:r w:rsidRPr="007971A0">
              <w:rPr>
                <w:rFonts w:ascii="宋体" w:eastAsia="宋体" w:hAnsi="宋体" w:cs="宋体"/>
                <w:bCs/>
                <w:sz w:val="24"/>
                <w:szCs w:val="24"/>
                <w:lang w:val="en-US"/>
              </w:rPr>
              <w:t>的资本市场工具，积极采取多种措施推动股票价格与内在价值相互促进，推动公司投资价值合理反映公司质量。公司将持续优化产品结构，深化精益管理，提升核心竞争力，努力以稳健业绩回报投资者。感谢您的关注！</w:t>
            </w:r>
          </w:p>
          <w:p w14:paraId="65053424" w14:textId="77777777" w:rsidR="00B8542A" w:rsidRPr="00BA5E93" w:rsidRDefault="00B8542A" w:rsidP="00B8542A">
            <w:pPr>
              <w:widowControl/>
              <w:rPr>
                <w:rFonts w:ascii="宋体" w:eastAsia="宋体" w:hAnsi="宋体" w:cs="宋体" w:hint="eastAsia"/>
                <w:sz w:val="24"/>
                <w:szCs w:val="24"/>
              </w:rPr>
            </w:pPr>
          </w:p>
          <w:p w14:paraId="13AE4038" w14:textId="4AC8D282" w:rsidR="00B8542A" w:rsidRPr="00BA5E93" w:rsidRDefault="007971A0" w:rsidP="00E9325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Helvetica" w:eastAsia="宋体" w:hAnsi="Helvetica" w:cs="Helvetica"/>
                <w:color w:val="000000"/>
                <w:sz w:val="24"/>
                <w:szCs w:val="24"/>
              </w:rPr>
            </w:pPr>
            <w:r>
              <w:rPr>
                <w:rFonts w:ascii="Helvetica" w:eastAsia="宋体" w:hAnsi="Helvetica" w:cs="Helvetica" w:hint="eastAsia"/>
                <w:b/>
                <w:bCs/>
                <w:color w:val="000000"/>
                <w:sz w:val="24"/>
                <w:szCs w:val="24"/>
              </w:rPr>
              <w:t>问：</w:t>
            </w:r>
            <w:r w:rsidR="00B8542A" w:rsidRPr="00BA5E93">
              <w:rPr>
                <w:rFonts w:ascii="Helvetica" w:eastAsia="宋体" w:hAnsi="Helvetica" w:cs="Helvetica"/>
                <w:b/>
                <w:bCs/>
                <w:color w:val="000000"/>
                <w:sz w:val="24"/>
                <w:szCs w:val="24"/>
              </w:rPr>
              <w:t>请问公司能不能做半导体胶膜</w:t>
            </w:r>
          </w:p>
          <w:p w14:paraId="05922E1A" w14:textId="05455019" w:rsidR="00390B64" w:rsidRPr="00E9325A" w:rsidRDefault="00B8542A" w:rsidP="00E932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eastAsia="宋体" w:hAnsi="宋体" w:cs="宋体" w:hint="eastAsia"/>
                <w:bCs/>
                <w:sz w:val="24"/>
                <w:szCs w:val="24"/>
                <w:lang w:val="en-US"/>
              </w:rPr>
            </w:pPr>
            <w:r w:rsidRPr="007971A0">
              <w:rPr>
                <w:rFonts w:ascii="宋体" w:eastAsia="宋体" w:hAnsi="宋体" w:cs="宋体"/>
                <w:bCs/>
                <w:sz w:val="24"/>
                <w:szCs w:val="24"/>
                <w:lang w:val="en-US"/>
              </w:rPr>
              <w:t>答：尊敬的投资者，您好！公司的PI金手指胶带、晶圆切割胶带等产品可用于相应领域，感谢您的关注！</w:t>
            </w:r>
          </w:p>
        </w:tc>
      </w:tr>
      <w:tr w:rsidR="00390B64" w14:paraId="6305DA4A" w14:textId="77777777">
        <w:trPr>
          <w:trHeight w:val="561"/>
          <w:jc w:val="center"/>
        </w:trPr>
        <w:tc>
          <w:tcPr>
            <w:tcW w:w="2580" w:type="dxa"/>
            <w:vAlign w:val="center"/>
          </w:tcPr>
          <w:p w14:paraId="6187A30B" w14:textId="77777777" w:rsidR="00390B64" w:rsidRDefault="00000000">
            <w:pPr>
              <w:pStyle w:val="TableParagraph"/>
              <w:spacing w:before="1"/>
              <w:ind w:left="107" w:firstLine="482"/>
              <w:rPr>
                <w:rFonts w:asciiTheme="minorEastAsia" w:eastAsiaTheme="minorEastAsia" w:hAnsiTheme="minorEastAsia" w:cstheme="minorEastAsia" w:hint="eastAsia"/>
                <w:b/>
                <w:bCs/>
                <w:sz w:val="24"/>
                <w:szCs w:val="24"/>
              </w:rPr>
            </w:pPr>
            <w:r>
              <w:rPr>
                <w:rFonts w:asciiTheme="minorEastAsia" w:eastAsiaTheme="minorEastAsia" w:hAnsiTheme="minorEastAsia" w:cstheme="minorEastAsia" w:hint="eastAsia"/>
                <w:b/>
                <w:bCs/>
                <w:sz w:val="24"/>
                <w:szCs w:val="24"/>
              </w:rPr>
              <w:lastRenderedPageBreak/>
              <w:t>附件清单（如有）</w:t>
            </w:r>
          </w:p>
        </w:tc>
        <w:tc>
          <w:tcPr>
            <w:tcW w:w="5945" w:type="dxa"/>
            <w:vAlign w:val="center"/>
          </w:tcPr>
          <w:p w14:paraId="78EEB9E7" w14:textId="77777777" w:rsidR="00390B64" w:rsidRDefault="00000000">
            <w:pPr>
              <w:pStyle w:val="TableParagraph"/>
              <w:rPr>
                <w:rFonts w:asciiTheme="minorEastAsia" w:eastAsiaTheme="minorEastAsia" w:hAnsiTheme="minorEastAsia" w:cstheme="minorEastAsia" w:hint="eastAsia"/>
                <w:sz w:val="24"/>
                <w:szCs w:val="24"/>
                <w:lang w:val="en-US" w:eastAsia="zh-Hans"/>
              </w:rPr>
            </w:pPr>
            <w:r>
              <w:rPr>
                <w:rFonts w:asciiTheme="minorEastAsia" w:eastAsiaTheme="minorEastAsia" w:hAnsiTheme="minorEastAsia" w:cstheme="minorEastAsia" w:hint="eastAsia"/>
                <w:sz w:val="24"/>
                <w:szCs w:val="24"/>
                <w:lang w:val="en-US" w:eastAsia="zh-Hans"/>
              </w:rPr>
              <w:t>无</w:t>
            </w:r>
          </w:p>
        </w:tc>
      </w:tr>
      <w:tr w:rsidR="00390B64" w14:paraId="6071EE95" w14:textId="77777777">
        <w:trPr>
          <w:trHeight w:val="558"/>
          <w:jc w:val="center"/>
        </w:trPr>
        <w:tc>
          <w:tcPr>
            <w:tcW w:w="2580" w:type="dxa"/>
            <w:vAlign w:val="center"/>
          </w:tcPr>
          <w:p w14:paraId="34895D24" w14:textId="77777777" w:rsidR="00390B64" w:rsidRDefault="00000000">
            <w:pPr>
              <w:pStyle w:val="TableParagraph"/>
              <w:spacing w:before="1"/>
              <w:ind w:left="107" w:firstLine="482"/>
              <w:rPr>
                <w:rFonts w:asciiTheme="minorEastAsia" w:eastAsiaTheme="minorEastAsia" w:hAnsiTheme="minorEastAsia" w:cstheme="minorEastAsia" w:hint="eastAsia"/>
                <w:b/>
                <w:bCs/>
                <w:sz w:val="24"/>
                <w:szCs w:val="24"/>
              </w:rPr>
            </w:pPr>
            <w:r>
              <w:rPr>
                <w:rFonts w:asciiTheme="minorEastAsia" w:eastAsiaTheme="minorEastAsia" w:hAnsiTheme="minorEastAsia" w:cstheme="minorEastAsia" w:hint="eastAsia"/>
                <w:b/>
                <w:bCs/>
                <w:sz w:val="24"/>
                <w:szCs w:val="24"/>
              </w:rPr>
              <w:t>日期</w:t>
            </w:r>
          </w:p>
        </w:tc>
        <w:tc>
          <w:tcPr>
            <w:tcW w:w="5945" w:type="dxa"/>
            <w:vAlign w:val="center"/>
          </w:tcPr>
          <w:p w14:paraId="46C227D5" w14:textId="1E930778" w:rsidR="00390B64" w:rsidRDefault="00000000">
            <w:pPr>
              <w:pStyle w:val="TableParagrap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202</w:t>
            </w:r>
            <w:r>
              <w:rPr>
                <w:rFonts w:asciiTheme="minorEastAsia" w:eastAsiaTheme="minorEastAsia" w:hAnsiTheme="minorEastAsia" w:cstheme="minorEastAsia" w:hint="eastAsia"/>
                <w:sz w:val="24"/>
                <w:szCs w:val="24"/>
                <w:lang w:val="en-US"/>
              </w:rPr>
              <w:t>5</w:t>
            </w:r>
            <w:r>
              <w:rPr>
                <w:rFonts w:asciiTheme="minorEastAsia" w:eastAsiaTheme="minorEastAsia" w:hAnsiTheme="minorEastAsia" w:cstheme="minorEastAsia" w:hint="eastAsia"/>
                <w:sz w:val="24"/>
                <w:szCs w:val="24"/>
              </w:rPr>
              <w:t>年</w:t>
            </w:r>
            <w:r w:rsidR="003B7CF3">
              <w:rPr>
                <w:rFonts w:asciiTheme="minorEastAsia" w:eastAsiaTheme="minorEastAsia" w:hAnsiTheme="minorEastAsia" w:cstheme="minorEastAsia" w:hint="eastAsia"/>
                <w:sz w:val="24"/>
                <w:szCs w:val="24"/>
                <w:lang w:val="en-US"/>
              </w:rPr>
              <w:t>11</w:t>
            </w:r>
            <w:r>
              <w:rPr>
                <w:rFonts w:asciiTheme="minorEastAsia" w:eastAsiaTheme="minorEastAsia" w:hAnsiTheme="minorEastAsia" w:cstheme="minorEastAsia" w:hint="eastAsia"/>
                <w:sz w:val="24"/>
                <w:szCs w:val="24"/>
              </w:rPr>
              <w:t>月</w:t>
            </w:r>
            <w:r w:rsidR="003B7CF3">
              <w:rPr>
                <w:rFonts w:asciiTheme="minorEastAsia" w:eastAsiaTheme="minorEastAsia" w:hAnsiTheme="minorEastAsia" w:cstheme="minorEastAsia" w:hint="eastAsia"/>
                <w:sz w:val="24"/>
                <w:szCs w:val="24"/>
                <w:lang w:val="en-US"/>
              </w:rPr>
              <w:t>11</w:t>
            </w:r>
            <w:r>
              <w:rPr>
                <w:rFonts w:asciiTheme="minorEastAsia" w:eastAsiaTheme="minorEastAsia" w:hAnsiTheme="minorEastAsia" w:cstheme="minorEastAsia" w:hint="eastAsia"/>
                <w:sz w:val="24"/>
                <w:szCs w:val="24"/>
              </w:rPr>
              <w:t>日</w:t>
            </w:r>
          </w:p>
        </w:tc>
      </w:tr>
    </w:tbl>
    <w:p w14:paraId="25848615" w14:textId="77777777" w:rsidR="00390B64" w:rsidRDefault="00390B64">
      <w:pPr>
        <w:ind w:firstLine="562"/>
        <w:rPr>
          <w:rFonts w:ascii="宋体" w:eastAsia="宋体" w:hAnsi="宋体" w:cs="宋体" w:hint="eastAsia"/>
          <w:sz w:val="28"/>
          <w:szCs w:val="36"/>
        </w:rPr>
      </w:pPr>
    </w:p>
    <w:sectPr w:rsidR="00390B64">
      <w:type w:val="continuous"/>
      <w:pgSz w:w="11910" w:h="16840"/>
      <w:pgMar w:top="1440" w:right="1134"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U0OGViMjE4ZGYxN2E0YzI3NGViOWRmYmZkNWM2OWM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95ADF"/>
    <w:rsid w:val="001E59D1"/>
    <w:rsid w:val="001E5EA4"/>
    <w:rsid w:val="00203527"/>
    <w:rsid w:val="002042A7"/>
    <w:rsid w:val="00205911"/>
    <w:rsid w:val="002146AD"/>
    <w:rsid w:val="00222260"/>
    <w:rsid w:val="00275CB6"/>
    <w:rsid w:val="002800B5"/>
    <w:rsid w:val="00295B29"/>
    <w:rsid w:val="002D4073"/>
    <w:rsid w:val="002E7098"/>
    <w:rsid w:val="00301D32"/>
    <w:rsid w:val="00307E6B"/>
    <w:rsid w:val="00331211"/>
    <w:rsid w:val="00366FAD"/>
    <w:rsid w:val="0037105B"/>
    <w:rsid w:val="00390B64"/>
    <w:rsid w:val="003975BA"/>
    <w:rsid w:val="003A74E6"/>
    <w:rsid w:val="003B643A"/>
    <w:rsid w:val="003B73DD"/>
    <w:rsid w:val="003B7CF3"/>
    <w:rsid w:val="003D011C"/>
    <w:rsid w:val="004108C7"/>
    <w:rsid w:val="00412DC2"/>
    <w:rsid w:val="00440041"/>
    <w:rsid w:val="00451268"/>
    <w:rsid w:val="004515AD"/>
    <w:rsid w:val="00451857"/>
    <w:rsid w:val="00453516"/>
    <w:rsid w:val="00454E20"/>
    <w:rsid w:val="00456EA8"/>
    <w:rsid w:val="00457548"/>
    <w:rsid w:val="00470DB2"/>
    <w:rsid w:val="004866D9"/>
    <w:rsid w:val="004925E7"/>
    <w:rsid w:val="00495B11"/>
    <w:rsid w:val="004F6FF3"/>
    <w:rsid w:val="00571B49"/>
    <w:rsid w:val="005743AE"/>
    <w:rsid w:val="005A4089"/>
    <w:rsid w:val="005D64CA"/>
    <w:rsid w:val="005E5717"/>
    <w:rsid w:val="005E6DB2"/>
    <w:rsid w:val="0061433E"/>
    <w:rsid w:val="0062751D"/>
    <w:rsid w:val="006354AA"/>
    <w:rsid w:val="00661AFA"/>
    <w:rsid w:val="00671DD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971A0"/>
    <w:rsid w:val="007A3EC1"/>
    <w:rsid w:val="007B3368"/>
    <w:rsid w:val="007D0A69"/>
    <w:rsid w:val="007D6DC4"/>
    <w:rsid w:val="0082364A"/>
    <w:rsid w:val="00853463"/>
    <w:rsid w:val="00893F25"/>
    <w:rsid w:val="00895035"/>
    <w:rsid w:val="008B2B14"/>
    <w:rsid w:val="008C23E7"/>
    <w:rsid w:val="008C6AED"/>
    <w:rsid w:val="008C7604"/>
    <w:rsid w:val="008E1B27"/>
    <w:rsid w:val="00903379"/>
    <w:rsid w:val="00906975"/>
    <w:rsid w:val="00917F0B"/>
    <w:rsid w:val="00917F8B"/>
    <w:rsid w:val="009323C2"/>
    <w:rsid w:val="00960964"/>
    <w:rsid w:val="00965E4D"/>
    <w:rsid w:val="009B1D5C"/>
    <w:rsid w:val="009C2E31"/>
    <w:rsid w:val="009E1955"/>
    <w:rsid w:val="00A527AA"/>
    <w:rsid w:val="00A5684D"/>
    <w:rsid w:val="00A71CF2"/>
    <w:rsid w:val="00A75C61"/>
    <w:rsid w:val="00A9601B"/>
    <w:rsid w:val="00AD100E"/>
    <w:rsid w:val="00AE1E36"/>
    <w:rsid w:val="00AF74AA"/>
    <w:rsid w:val="00B03C2F"/>
    <w:rsid w:val="00B15064"/>
    <w:rsid w:val="00B340A3"/>
    <w:rsid w:val="00B410F5"/>
    <w:rsid w:val="00B6280C"/>
    <w:rsid w:val="00B671A4"/>
    <w:rsid w:val="00B72CD4"/>
    <w:rsid w:val="00B8542A"/>
    <w:rsid w:val="00B85B00"/>
    <w:rsid w:val="00BB641A"/>
    <w:rsid w:val="00BF132F"/>
    <w:rsid w:val="00C13878"/>
    <w:rsid w:val="00CA1705"/>
    <w:rsid w:val="00CE1A54"/>
    <w:rsid w:val="00CF5FB6"/>
    <w:rsid w:val="00D02518"/>
    <w:rsid w:val="00D0458B"/>
    <w:rsid w:val="00D17454"/>
    <w:rsid w:val="00D33FBC"/>
    <w:rsid w:val="00D57EFD"/>
    <w:rsid w:val="00D7535C"/>
    <w:rsid w:val="00D76302"/>
    <w:rsid w:val="00DA5CE2"/>
    <w:rsid w:val="00DE10E8"/>
    <w:rsid w:val="00DE23EB"/>
    <w:rsid w:val="00E16FDA"/>
    <w:rsid w:val="00E35F58"/>
    <w:rsid w:val="00E45BD9"/>
    <w:rsid w:val="00E66FFC"/>
    <w:rsid w:val="00E759D6"/>
    <w:rsid w:val="00E84A8C"/>
    <w:rsid w:val="00E9325A"/>
    <w:rsid w:val="00E976DE"/>
    <w:rsid w:val="00EC0F83"/>
    <w:rsid w:val="00EE3187"/>
    <w:rsid w:val="00EF499B"/>
    <w:rsid w:val="00F14977"/>
    <w:rsid w:val="00F74D7E"/>
    <w:rsid w:val="00FB4A08"/>
    <w:rsid w:val="00FC0C2A"/>
    <w:rsid w:val="00FD7F8E"/>
    <w:rsid w:val="00FF11E4"/>
    <w:rsid w:val="04B072D4"/>
    <w:rsid w:val="05F575D4"/>
    <w:rsid w:val="064249C6"/>
    <w:rsid w:val="08641132"/>
    <w:rsid w:val="09186774"/>
    <w:rsid w:val="0945438F"/>
    <w:rsid w:val="0A71587A"/>
    <w:rsid w:val="0B016BFE"/>
    <w:rsid w:val="0B792C38"/>
    <w:rsid w:val="0C28640C"/>
    <w:rsid w:val="0E90599A"/>
    <w:rsid w:val="0ED720CD"/>
    <w:rsid w:val="12070CAE"/>
    <w:rsid w:val="12D70244"/>
    <w:rsid w:val="145F688C"/>
    <w:rsid w:val="15DD2205"/>
    <w:rsid w:val="17A67110"/>
    <w:rsid w:val="1864189B"/>
    <w:rsid w:val="18D73A7D"/>
    <w:rsid w:val="19557370"/>
    <w:rsid w:val="1BD06B6A"/>
    <w:rsid w:val="1D632E00"/>
    <w:rsid w:val="1F782BDE"/>
    <w:rsid w:val="217E28FF"/>
    <w:rsid w:val="23317869"/>
    <w:rsid w:val="25650CAE"/>
    <w:rsid w:val="26406598"/>
    <w:rsid w:val="28080056"/>
    <w:rsid w:val="28734C1A"/>
    <w:rsid w:val="28C72DDD"/>
    <w:rsid w:val="290F208E"/>
    <w:rsid w:val="29EE0E64"/>
    <w:rsid w:val="2A5D6CB9"/>
    <w:rsid w:val="2EF90F16"/>
    <w:rsid w:val="2F125C63"/>
    <w:rsid w:val="2FF64BF5"/>
    <w:rsid w:val="302C3D0A"/>
    <w:rsid w:val="30E91417"/>
    <w:rsid w:val="33DE31BB"/>
    <w:rsid w:val="389C49C0"/>
    <w:rsid w:val="39BC78F4"/>
    <w:rsid w:val="3C6109FB"/>
    <w:rsid w:val="3E5F2AC2"/>
    <w:rsid w:val="3EF1250A"/>
    <w:rsid w:val="40567DB0"/>
    <w:rsid w:val="40FF5CD2"/>
    <w:rsid w:val="42DB40B0"/>
    <w:rsid w:val="43B71B0A"/>
    <w:rsid w:val="44FA0589"/>
    <w:rsid w:val="45A663E3"/>
    <w:rsid w:val="469F09AF"/>
    <w:rsid w:val="4AF22850"/>
    <w:rsid w:val="4B756271"/>
    <w:rsid w:val="4C8E1CA8"/>
    <w:rsid w:val="4D6D36A4"/>
    <w:rsid w:val="4D700A9E"/>
    <w:rsid w:val="510903EF"/>
    <w:rsid w:val="53F137F4"/>
    <w:rsid w:val="543A6906"/>
    <w:rsid w:val="543C5B7E"/>
    <w:rsid w:val="549353B6"/>
    <w:rsid w:val="56850CBB"/>
    <w:rsid w:val="5A666D76"/>
    <w:rsid w:val="5B2253C2"/>
    <w:rsid w:val="5CA95D7B"/>
    <w:rsid w:val="5D373313"/>
    <w:rsid w:val="5DCA39A0"/>
    <w:rsid w:val="603269D2"/>
    <w:rsid w:val="61112470"/>
    <w:rsid w:val="61A52BCA"/>
    <w:rsid w:val="650C1094"/>
    <w:rsid w:val="67095496"/>
    <w:rsid w:val="67ED7463"/>
    <w:rsid w:val="681A546A"/>
    <w:rsid w:val="69CB37D4"/>
    <w:rsid w:val="6A0D5B9B"/>
    <w:rsid w:val="6A3B23B1"/>
    <w:rsid w:val="6AEA32DC"/>
    <w:rsid w:val="6CC24AB5"/>
    <w:rsid w:val="6D9271B2"/>
    <w:rsid w:val="6E2421A8"/>
    <w:rsid w:val="6F134790"/>
    <w:rsid w:val="72446028"/>
    <w:rsid w:val="72DC512D"/>
    <w:rsid w:val="73076EC0"/>
    <w:rsid w:val="74210CA6"/>
    <w:rsid w:val="788C25F5"/>
    <w:rsid w:val="79F72AA9"/>
    <w:rsid w:val="7A9F2DFC"/>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E769B1"/>
  <w15:docId w15:val="{0CC5A594-9C4D-4F29-A168-855BE0BE2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autoRedefine/>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autoRedefine/>
    <w:uiPriority w:val="1"/>
    <w:qFormat/>
    <w:pPr>
      <w:ind w:left="220"/>
    </w:pPr>
    <w:rPr>
      <w:sz w:val="32"/>
      <w:szCs w:val="32"/>
    </w:rPr>
  </w:style>
  <w:style w:type="paragraph" w:styleId="a6">
    <w:name w:val="Balloon Text"/>
    <w:basedOn w:val="a"/>
    <w:link w:val="a7"/>
    <w:autoRedefine/>
    <w:qFormat/>
    <w:rPr>
      <w:sz w:val="18"/>
      <w:szCs w:val="18"/>
    </w:rPr>
  </w:style>
  <w:style w:type="paragraph" w:styleId="a8">
    <w:name w:val="footer"/>
    <w:basedOn w:val="a"/>
    <w:link w:val="a9"/>
    <w:autoRedefine/>
    <w:qFormat/>
    <w:pPr>
      <w:tabs>
        <w:tab w:val="center" w:pos="4153"/>
        <w:tab w:val="right" w:pos="8306"/>
      </w:tabs>
      <w:snapToGrid w:val="0"/>
    </w:pPr>
    <w:rPr>
      <w:sz w:val="18"/>
      <w:szCs w:val="18"/>
    </w:rPr>
  </w:style>
  <w:style w:type="paragraph" w:styleId="aa">
    <w:name w:val="header"/>
    <w:basedOn w:val="a"/>
    <w:link w:val="ab"/>
    <w:autoRedefine/>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Times New Roman" w:hint="eastAsia"/>
      <w:sz w:val="24"/>
      <w:szCs w:val="24"/>
      <w:lang w:val="en-US" w:bidi="ar-SA"/>
    </w:rPr>
  </w:style>
  <w:style w:type="paragraph" w:styleId="ac">
    <w:name w:val="annotation subject"/>
    <w:basedOn w:val="a3"/>
    <w:next w:val="a3"/>
    <w:link w:val="ad"/>
    <w:autoRedefine/>
    <w:qFormat/>
    <w:rPr>
      <w:b/>
      <w:bCs/>
    </w:rPr>
  </w:style>
  <w:style w:type="character" w:styleId="ae">
    <w:name w:val="Strong"/>
    <w:basedOn w:val="a0"/>
    <w:qFormat/>
    <w:rPr>
      <w:b/>
    </w:rPr>
  </w:style>
  <w:style w:type="character" w:styleId="af">
    <w:name w:val="annotation reference"/>
    <w:basedOn w:val="a0"/>
    <w:autoRedefine/>
    <w:uiPriority w:val="99"/>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autoRedefine/>
    <w:qFormat/>
    <w:rPr>
      <w:rFonts w:ascii="仿宋" w:eastAsia="仿宋" w:hAnsi="仿宋" w:cs="仿宋"/>
      <w:sz w:val="18"/>
      <w:szCs w:val="18"/>
      <w:lang w:val="zh-CN" w:bidi="zh-CN"/>
    </w:rPr>
  </w:style>
  <w:style w:type="character" w:customStyle="1" w:styleId="a9">
    <w:name w:val="页脚 字符"/>
    <w:basedOn w:val="a0"/>
    <w:link w:val="a8"/>
    <w:autoRedefine/>
    <w:qFormat/>
    <w:rPr>
      <w:rFonts w:ascii="仿宋" w:eastAsia="仿宋" w:hAnsi="仿宋" w:cs="仿宋"/>
      <w:sz w:val="18"/>
      <w:szCs w:val="18"/>
      <w:lang w:val="zh-CN" w:bidi="zh-CN"/>
    </w:rPr>
  </w:style>
  <w:style w:type="character" w:customStyle="1" w:styleId="a4">
    <w:name w:val="批注文字 字符"/>
    <w:basedOn w:val="a0"/>
    <w:link w:val="a3"/>
    <w:autoRedefine/>
    <w:qFormat/>
    <w:rPr>
      <w:rFonts w:ascii="仿宋" w:eastAsia="仿宋" w:hAnsi="仿宋" w:cs="仿宋"/>
      <w:sz w:val="22"/>
      <w:szCs w:val="22"/>
      <w:lang w:val="zh-CN" w:bidi="zh-CN"/>
    </w:rPr>
  </w:style>
  <w:style w:type="character" w:customStyle="1" w:styleId="ad">
    <w:name w:val="批注主题 字符"/>
    <w:basedOn w:val="a4"/>
    <w:link w:val="ac"/>
    <w:autoRedefine/>
    <w:qFormat/>
    <w:rPr>
      <w:rFonts w:ascii="仿宋" w:eastAsia="仿宋" w:hAnsi="仿宋" w:cs="仿宋"/>
      <w:b/>
      <w:bCs/>
      <w:sz w:val="22"/>
      <w:szCs w:val="22"/>
      <w:lang w:val="zh-CN" w:bidi="zh-CN"/>
    </w:rPr>
  </w:style>
  <w:style w:type="character" w:customStyle="1" w:styleId="a7">
    <w:name w:val="批注框文本 字符"/>
    <w:basedOn w:val="a0"/>
    <w:link w:val="a6"/>
    <w:autoRedefine/>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321322">
      <w:bodyDiv w:val="1"/>
      <w:marLeft w:val="0"/>
      <w:marRight w:val="0"/>
      <w:marTop w:val="0"/>
      <w:marBottom w:val="0"/>
      <w:divBdr>
        <w:top w:val="none" w:sz="0" w:space="0" w:color="auto"/>
        <w:left w:val="none" w:sz="0" w:space="0" w:color="auto"/>
        <w:bottom w:val="none" w:sz="0" w:space="0" w:color="auto"/>
        <w:right w:val="none" w:sz="0" w:space="0" w:color="auto"/>
      </w:divBdr>
    </w:div>
    <w:div w:id="1218007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5</Pages>
  <Words>414</Words>
  <Characters>2365</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YG014</cp:lastModifiedBy>
  <cp:revision>10</cp:revision>
  <cp:lastPrinted>2025-11-12T07:04:00Z</cp:lastPrinted>
  <dcterms:created xsi:type="dcterms:W3CDTF">2022-11-08T08:18:00Z</dcterms:created>
  <dcterms:modified xsi:type="dcterms:W3CDTF">2025-11-12T09:05:00Z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57D148DF2F764966BF4E1C38A6255FA2</vt:lpwstr>
  </property>
  <property fmtid="{D5CDD505-2E9C-101B-9397-08002B2CF9AE}" pid="4" name="KSOTemplateDocerSaveRecord">
    <vt:lpwstr>eyJoZGlkIjoiMGU0OGViMjE4ZGYxN2E0YzI3NGViOWRmYmZkNWM2OWMiLCJ1c2VySWQiOiIxNTk2ODg4NzUwIn0=</vt:lpwstr>
  </property>
</Properties>
</file>