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31F5F3EA"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C61F3">
        <w:rPr>
          <w:rFonts w:ascii="Times New Roman" w:eastAsia="宋体" w:hAnsi="Times New Roman" w:cs="Times New Roman"/>
          <w:b/>
          <w:bCs/>
          <w:sz w:val="24"/>
          <w:szCs w:val="24"/>
        </w:rPr>
        <w:t>5</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7663FC">
        <w:rPr>
          <w:rFonts w:ascii="Times New Roman" w:eastAsia="宋体" w:hAnsi="Times New Roman" w:cs="Times New Roman"/>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34223EEA" w:rsidR="00BF4AFE" w:rsidRDefault="007663FC">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5015690F"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FF10F9">
              <w:rPr>
                <w:rFonts w:ascii="Segoe UI Symbol" w:eastAsia="宋体" w:hAnsi="Segoe UI Symbol" w:cs="Segoe UI Symbol"/>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5F621B9F" w:rsidR="00BF4AFE" w:rsidRDefault="00055E58">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bookmarkStart w:id="0" w:name="_GoBack"/>
            <w:bookmarkEnd w:id="0"/>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5761709F" w14:textId="11F41B41" w:rsidR="008E3A76" w:rsidRPr="000B0876" w:rsidRDefault="006B43FE" w:rsidP="004246F0">
            <w:pPr>
              <w:rPr>
                <w:rFonts w:ascii="宋体" w:eastAsia="宋体" w:hAnsi="宋体"/>
                <w:sz w:val="24"/>
                <w:szCs w:val="24"/>
              </w:rPr>
            </w:pPr>
            <w:r w:rsidRPr="007D5B16">
              <w:rPr>
                <w:rFonts w:ascii="宋体" w:eastAsia="宋体" w:hAnsi="宋体" w:hint="eastAsia"/>
                <w:sz w:val="24"/>
                <w:szCs w:val="24"/>
              </w:rPr>
              <w:t>公司202</w:t>
            </w:r>
            <w:r>
              <w:rPr>
                <w:rFonts w:ascii="宋体" w:eastAsia="宋体" w:hAnsi="宋体"/>
                <w:sz w:val="24"/>
                <w:szCs w:val="24"/>
              </w:rPr>
              <w:t>5</w:t>
            </w:r>
            <w:r w:rsidRPr="007D5B16">
              <w:rPr>
                <w:rFonts w:ascii="宋体" w:eastAsia="宋体" w:hAnsi="宋体" w:hint="eastAsia"/>
                <w:sz w:val="24"/>
                <w:szCs w:val="24"/>
              </w:rPr>
              <w:t>年</w:t>
            </w:r>
            <w:r w:rsidR="007663FC">
              <w:rPr>
                <w:rFonts w:ascii="宋体" w:eastAsia="宋体" w:hAnsi="宋体" w:hint="eastAsia"/>
                <w:sz w:val="24"/>
                <w:szCs w:val="24"/>
              </w:rPr>
              <w:t>第三季度</w:t>
            </w:r>
            <w:r w:rsidRPr="007D5B16">
              <w:rPr>
                <w:rFonts w:ascii="宋体" w:eastAsia="宋体" w:hAnsi="宋体" w:hint="eastAsia"/>
                <w:sz w:val="24"/>
                <w:szCs w:val="24"/>
              </w:rPr>
              <w:t>业绩说明会线上的投资者</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4A042A84" w:rsidR="00687142" w:rsidRDefault="006B43FE" w:rsidP="007663FC">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2025</w:t>
            </w:r>
            <w:r>
              <w:rPr>
                <w:rFonts w:ascii="Times New Roman" w:eastAsia="宋体" w:hAnsi="Times New Roman" w:cs="Times New Roman"/>
                <w:bCs/>
                <w:iCs/>
                <w:sz w:val="24"/>
                <w:szCs w:val="24"/>
              </w:rPr>
              <w:t>年</w:t>
            </w:r>
            <w:r>
              <w:rPr>
                <w:rFonts w:ascii="Times New Roman" w:eastAsia="宋体" w:hAnsi="Times New Roman" w:cs="Times New Roman"/>
                <w:bCs/>
                <w:iCs/>
                <w:sz w:val="24"/>
                <w:szCs w:val="24"/>
              </w:rPr>
              <w:t>1</w:t>
            </w:r>
            <w:r w:rsidR="007663FC">
              <w:rPr>
                <w:rFonts w:ascii="Times New Roman" w:eastAsia="宋体" w:hAnsi="Times New Roman" w:cs="Times New Roman"/>
                <w:bCs/>
                <w:iCs/>
                <w:sz w:val="24"/>
                <w:szCs w:val="24"/>
              </w:rPr>
              <w:t>1</w:t>
            </w:r>
            <w:r>
              <w:rPr>
                <w:rFonts w:ascii="Times New Roman" w:eastAsia="宋体" w:hAnsi="Times New Roman" w:cs="Times New Roman"/>
                <w:bCs/>
                <w:iCs/>
                <w:sz w:val="24"/>
                <w:szCs w:val="24"/>
              </w:rPr>
              <w:t>月</w:t>
            </w:r>
            <w:r w:rsidR="007663FC">
              <w:rPr>
                <w:rFonts w:ascii="Times New Roman" w:eastAsia="宋体" w:hAnsi="Times New Roman" w:cs="Times New Roman"/>
                <w:bCs/>
                <w:iCs/>
                <w:sz w:val="24"/>
                <w:szCs w:val="24"/>
              </w:rPr>
              <w:t>14</w:t>
            </w:r>
            <w:r>
              <w:rPr>
                <w:rFonts w:ascii="Times New Roman" w:eastAsia="宋体" w:hAnsi="Times New Roman" w:cs="Times New Roman"/>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4E8BDC6D" w14:textId="6D2ECE5F" w:rsidR="00B114C6" w:rsidRPr="00C9540B" w:rsidRDefault="006B43FE" w:rsidP="006B43FE">
            <w:pPr>
              <w:spacing w:line="360" w:lineRule="auto"/>
              <w:rPr>
                <w:rFonts w:ascii="Times New Roman" w:eastAsia="宋体" w:hAnsi="Times New Roman" w:cs="Times New Roman" w:hint="eastAsia"/>
                <w:color w:val="000000"/>
                <w:sz w:val="24"/>
                <w:szCs w:val="24"/>
              </w:rPr>
            </w:pPr>
            <w:r>
              <w:rPr>
                <w:rFonts w:ascii="Times New Roman" w:eastAsia="宋体" w:hAnsi="Times New Roman" w:cs="Times New Roman"/>
                <w:color w:val="000000"/>
                <w:sz w:val="24"/>
                <w:szCs w:val="24"/>
              </w:rPr>
              <w:t>苏州高新区通安浔阳江路</w:t>
            </w:r>
            <w:r>
              <w:rPr>
                <w:rFonts w:ascii="Times New Roman" w:eastAsia="宋体" w:hAnsi="Times New Roman" w:cs="Times New Roman"/>
                <w:color w:val="000000"/>
                <w:sz w:val="24"/>
                <w:szCs w:val="24"/>
              </w:rPr>
              <w:t>69</w:t>
            </w:r>
            <w:r>
              <w:rPr>
                <w:rFonts w:ascii="Times New Roman" w:eastAsia="宋体" w:hAnsi="Times New Roman" w:cs="Times New Roman"/>
                <w:color w:val="000000"/>
                <w:sz w:val="24"/>
                <w:szCs w:val="24"/>
              </w:rPr>
              <w:t>号公司会议室</w:t>
            </w:r>
          </w:p>
        </w:tc>
      </w:tr>
      <w:tr w:rsidR="00BF4AFE" w14:paraId="5FFCA75B" w14:textId="77777777" w:rsidTr="003A45E6">
        <w:tc>
          <w:tcPr>
            <w:tcW w:w="1950" w:type="dxa"/>
            <w:shd w:val="clear" w:color="auto" w:fill="auto"/>
          </w:tcPr>
          <w:p w14:paraId="59D975C6" w14:textId="77777777" w:rsidR="00BF4AFE" w:rsidRPr="008E3A76" w:rsidRDefault="00AB5C3D">
            <w:pPr>
              <w:spacing w:line="360" w:lineRule="auto"/>
              <w:rPr>
                <w:rFonts w:ascii="Times New Roman" w:eastAsia="宋体" w:hAnsi="Times New Roman" w:cs="Times New Roman"/>
                <w:b/>
                <w:bCs/>
                <w:iCs/>
                <w:sz w:val="24"/>
                <w:szCs w:val="24"/>
              </w:rPr>
            </w:pPr>
            <w:r w:rsidRPr="008E3A76">
              <w:rPr>
                <w:rFonts w:ascii="Times New Roman" w:eastAsia="宋体" w:hAnsi="Times New Roman" w:cs="Times New Roman"/>
                <w:b/>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8E3A76">
              <w:rPr>
                <w:rFonts w:ascii="Times New Roman" w:eastAsia="宋体" w:hAnsi="Times New Roman" w:cs="Times New Roman"/>
                <w:b/>
                <w:bCs/>
                <w:iCs/>
                <w:sz w:val="24"/>
                <w:szCs w:val="24"/>
              </w:rPr>
              <w:t>人员姓名</w:t>
            </w:r>
          </w:p>
        </w:tc>
        <w:tc>
          <w:tcPr>
            <w:tcW w:w="6664" w:type="dxa"/>
            <w:shd w:val="clear" w:color="auto" w:fill="auto"/>
          </w:tcPr>
          <w:p w14:paraId="09506122" w14:textId="77777777" w:rsidR="008E3A76" w:rsidRDefault="008E3A76">
            <w:pPr>
              <w:spacing w:line="360" w:lineRule="auto"/>
              <w:rPr>
                <w:rFonts w:ascii="宋体" w:eastAsia="宋体" w:hAnsi="宋体"/>
                <w:sz w:val="24"/>
                <w:szCs w:val="24"/>
              </w:rPr>
            </w:pPr>
            <w:r w:rsidRPr="008E3A76">
              <w:rPr>
                <w:rFonts w:ascii="宋体" w:eastAsia="宋体" w:hAnsi="宋体" w:hint="eastAsia"/>
                <w:sz w:val="24"/>
                <w:szCs w:val="24"/>
              </w:rPr>
              <w:t xml:space="preserve">董事长：郭国新 </w:t>
            </w:r>
          </w:p>
          <w:p w14:paraId="1E7DFC29" w14:textId="37B01051" w:rsidR="008E3A76" w:rsidRDefault="008E3A76">
            <w:pPr>
              <w:spacing w:line="360" w:lineRule="auto"/>
              <w:rPr>
                <w:rFonts w:ascii="宋体" w:eastAsia="宋体" w:hAnsi="宋体"/>
                <w:sz w:val="24"/>
                <w:szCs w:val="24"/>
              </w:rPr>
            </w:pPr>
            <w:r w:rsidRPr="008E3A76">
              <w:rPr>
                <w:rFonts w:ascii="宋体" w:eastAsia="宋体" w:hAnsi="宋体" w:hint="eastAsia"/>
                <w:sz w:val="24"/>
                <w:szCs w:val="24"/>
              </w:rPr>
              <w:t xml:space="preserve">财务总监、董事会秘书：洪利清 </w:t>
            </w:r>
          </w:p>
          <w:p w14:paraId="786ECC5D" w14:textId="6662300F" w:rsidR="007663FC" w:rsidRDefault="007663FC">
            <w:pPr>
              <w:spacing w:line="360" w:lineRule="auto"/>
              <w:rPr>
                <w:rFonts w:ascii="宋体" w:eastAsia="宋体" w:hAnsi="宋体"/>
                <w:sz w:val="24"/>
                <w:szCs w:val="24"/>
              </w:rPr>
            </w:pPr>
            <w:r>
              <w:rPr>
                <w:rFonts w:ascii="宋体" w:eastAsia="宋体" w:hAnsi="宋体" w:hint="eastAsia"/>
                <w:sz w:val="24"/>
                <w:szCs w:val="24"/>
              </w:rPr>
              <w:t>独立董事：</w:t>
            </w:r>
            <w:r w:rsidRPr="007663FC">
              <w:rPr>
                <w:rFonts w:ascii="宋体" w:eastAsia="宋体" w:hAnsi="宋体" w:hint="eastAsia"/>
                <w:sz w:val="24"/>
                <w:szCs w:val="24"/>
              </w:rPr>
              <w:t>马亚红女士、朱兰萍女士</w:t>
            </w:r>
          </w:p>
          <w:p w14:paraId="086684AD" w14:textId="6BAB1CD5" w:rsidR="00FD7980" w:rsidRPr="006A79DF" w:rsidRDefault="008E3A76">
            <w:pPr>
              <w:spacing w:line="360" w:lineRule="auto"/>
              <w:rPr>
                <w:rFonts w:ascii="Times New Roman" w:eastAsia="宋体" w:hAnsi="Times New Roman" w:cs="Times New Roman"/>
                <w:bCs/>
                <w:iCs/>
                <w:sz w:val="24"/>
                <w:szCs w:val="24"/>
              </w:rPr>
            </w:pPr>
            <w:r w:rsidRPr="008E3A76">
              <w:rPr>
                <w:rFonts w:ascii="宋体" w:eastAsia="宋体" w:hAnsi="宋体" w:hint="eastAsia"/>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077EC368" w14:textId="4535516D" w:rsidR="00B114C6" w:rsidRDefault="006B43FE" w:rsidP="008E3A76">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一</w:t>
            </w:r>
            <w:r w:rsidRPr="00B114C6">
              <w:rPr>
                <w:rFonts w:ascii="宋体" w:eastAsia="宋体" w:hAnsi="宋体" w:hint="eastAsia"/>
                <w:b/>
                <w:sz w:val="24"/>
                <w:szCs w:val="24"/>
              </w:rPr>
              <w:t>：</w:t>
            </w:r>
            <w:r w:rsidR="00055E58" w:rsidRPr="00055E58">
              <w:rPr>
                <w:rFonts w:ascii="宋体" w:eastAsia="宋体" w:hAnsi="宋体" w:hint="eastAsia"/>
                <w:b/>
                <w:sz w:val="24"/>
                <w:szCs w:val="24"/>
              </w:rPr>
              <w:t>请问贵公司的董事长，公司半年报已公布了，业绩下降，销售增速一般，为啥还要建5期项目？是因为客户对机床需求太旺满足不了销售需求吗？</w:t>
            </w:r>
          </w:p>
          <w:p w14:paraId="3E9D3E19" w14:textId="3A0D8174" w:rsidR="006B43FE" w:rsidRDefault="006B43FE" w:rsidP="006B43FE">
            <w:pPr>
              <w:spacing w:line="360" w:lineRule="auto"/>
              <w:ind w:firstLineChars="200" w:firstLine="480"/>
              <w:rPr>
                <w:rFonts w:ascii="宋体" w:eastAsia="宋体" w:hAnsi="宋体"/>
                <w:sz w:val="24"/>
                <w:szCs w:val="24"/>
              </w:rPr>
            </w:pPr>
            <w:r w:rsidRPr="006B43FE">
              <w:rPr>
                <w:rFonts w:ascii="宋体" w:eastAsia="宋体" w:hAnsi="宋体" w:hint="eastAsia"/>
                <w:sz w:val="24"/>
                <w:szCs w:val="24"/>
              </w:rPr>
              <w:t>答：</w:t>
            </w:r>
            <w:r w:rsidR="00055E58" w:rsidRPr="00055E58">
              <w:rPr>
                <w:rFonts w:ascii="宋体" w:eastAsia="宋体" w:hAnsi="宋体" w:hint="eastAsia"/>
                <w:sz w:val="24"/>
                <w:szCs w:val="24"/>
              </w:rPr>
              <w:t>公司根据五年战略规划及企业经营情况，在2023年制定了公司四期、五期的整体规划，分批建设。四期已于2025年5月投入使用，五期预计将于2027年7月投产。尽管国内经济面临压力，但国内经济长期向好的基本面没有变。我国机床行业的数控化率从2015年的30%提升至2024年的51%，但相对发达国家70%-80%的数控化率，仍存在较大的发展空间。</w:t>
            </w:r>
            <w:r w:rsidR="00055E58" w:rsidRPr="00055E58">
              <w:rPr>
                <w:rFonts w:ascii="宋体" w:eastAsia="宋体" w:hAnsi="宋体" w:hint="eastAsia"/>
                <w:sz w:val="24"/>
                <w:szCs w:val="24"/>
              </w:rPr>
              <w:lastRenderedPageBreak/>
              <w:t>根据机床工具工业协统计数据，今年1-8月，我国金属切削机床进口额31.9亿美元，同比增长1.3%；出口额40.7亿美元，同比增长14.6%。进口替代、出口市场都存在较大的空间。国家 “十五五”规划建议中明确提出：“完善新型举国体制，全链条推动集成电路、工业母机、高端仪器等重点领域关键核心技术攻关取得决定性突破。”中国是全球制造业的中心，随着中国经济的发展和固定资产投资的增加，中国机床市场发展前景广阔。截止目前，公司在手订单充足。</w:t>
            </w:r>
          </w:p>
          <w:p w14:paraId="39669F9A" w14:textId="3105A672" w:rsidR="006B43FE" w:rsidRDefault="006B43FE" w:rsidP="006B43FE">
            <w:pPr>
              <w:spacing w:line="360" w:lineRule="auto"/>
              <w:ind w:firstLineChars="200" w:firstLine="480"/>
              <w:rPr>
                <w:rFonts w:ascii="宋体" w:eastAsia="宋体" w:hAnsi="宋体"/>
                <w:sz w:val="24"/>
                <w:szCs w:val="24"/>
              </w:rPr>
            </w:pPr>
          </w:p>
          <w:p w14:paraId="67D2AAC7" w14:textId="374935EA"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二</w:t>
            </w:r>
            <w:r w:rsidRPr="00B114C6">
              <w:rPr>
                <w:rFonts w:ascii="宋体" w:eastAsia="宋体" w:hAnsi="宋体" w:hint="eastAsia"/>
                <w:b/>
                <w:sz w:val="24"/>
                <w:szCs w:val="24"/>
              </w:rPr>
              <w:t>：</w:t>
            </w:r>
            <w:r w:rsidR="00055E58" w:rsidRPr="00055E58">
              <w:rPr>
                <w:rFonts w:ascii="宋体" w:eastAsia="宋体" w:hAnsi="宋体" w:hint="eastAsia"/>
                <w:b/>
                <w:sz w:val="24"/>
                <w:szCs w:val="24"/>
              </w:rPr>
              <w:t>公司今后两年能保持每年每10股派6元的派息的分红吗？</w:t>
            </w:r>
          </w:p>
          <w:p w14:paraId="17EE7B8C" w14:textId="30BA8A6F"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055E58" w:rsidRPr="00055E58">
              <w:rPr>
                <w:rFonts w:ascii="宋体" w:eastAsia="宋体" w:hAnsi="宋体" w:hint="eastAsia"/>
                <w:sz w:val="24"/>
                <w:szCs w:val="24"/>
              </w:rPr>
              <w:t>公司历来重视投资者回报，自2021年在上海证券交易所科创板上市以来，连续每年进行现金分红，回报全体股东。2024年度，综合考虑投资者的回报需求和公司的长远发展，公司每10股派发现金红利6.00元并以资本公积向全体股东每10股转增4股，合计派发现金红利共计196,000,020.00元（含税），占公司2024年度合并报表归属于上市公司股东净利润的60.28%，全体股东共享公司发展红利。未来，公司将继续统筹好公司发展、业绩增长与股东回报的动态平衡，积极探索方式方法，在符合相关法律法规及《公司章程》的利润分配政策的前提下，兼顾股东的即期利益和长远利益，实现“持续、稳定、科学”的股东回报机制，提升广大投资者的获得感。</w:t>
            </w:r>
          </w:p>
          <w:p w14:paraId="40CF328A" w14:textId="4042068F" w:rsidR="006B43FE" w:rsidRDefault="006B43FE" w:rsidP="006B43FE">
            <w:pPr>
              <w:spacing w:line="360" w:lineRule="auto"/>
              <w:ind w:firstLineChars="200" w:firstLine="480"/>
              <w:rPr>
                <w:rFonts w:ascii="宋体" w:eastAsia="宋体" w:hAnsi="宋体"/>
                <w:sz w:val="24"/>
                <w:szCs w:val="24"/>
              </w:rPr>
            </w:pPr>
          </w:p>
          <w:p w14:paraId="3A95AABC" w14:textId="3070F055"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三</w:t>
            </w:r>
            <w:r w:rsidRPr="00B114C6">
              <w:rPr>
                <w:rFonts w:ascii="宋体" w:eastAsia="宋体" w:hAnsi="宋体" w:hint="eastAsia"/>
                <w:b/>
                <w:sz w:val="24"/>
                <w:szCs w:val="24"/>
              </w:rPr>
              <w:t>：</w:t>
            </w:r>
            <w:r w:rsidR="00055E58" w:rsidRPr="00055E58">
              <w:rPr>
                <w:rFonts w:ascii="宋体" w:eastAsia="宋体" w:hAnsi="宋体" w:hint="eastAsia"/>
                <w:b/>
                <w:sz w:val="24"/>
                <w:szCs w:val="24"/>
              </w:rPr>
              <w:t>公司是否有和机器人零部件或整机厂合作开发更加适配机器人的机床产品？</w:t>
            </w:r>
          </w:p>
          <w:p w14:paraId="1AC3C537" w14:textId="379271E4"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055E58" w:rsidRPr="00055E58">
              <w:rPr>
                <w:rFonts w:ascii="宋体" w:eastAsia="宋体" w:hAnsi="宋体" w:hint="eastAsia"/>
                <w:sz w:val="24"/>
                <w:szCs w:val="24"/>
              </w:rPr>
              <w:t>公司根据机器人领域零件特点，定制开发了满足工业机器人的大臂、小臂、底座、旋转末端等零件加工的数控机床，以及用于人形机器人谐波减速器（刚轮、端盖）、空心杯电机壳体、制动器、行星滚柱丝杠及螺母等核心零件加工的数控卧</w:t>
            </w:r>
            <w:r w:rsidR="00055E58" w:rsidRPr="00055E58">
              <w:rPr>
                <w:rFonts w:ascii="宋体" w:eastAsia="宋体" w:hAnsi="宋体" w:hint="eastAsia"/>
                <w:sz w:val="24"/>
                <w:szCs w:val="24"/>
              </w:rPr>
              <w:lastRenderedPageBreak/>
              <w:t>式车床系列产品。目前上述产品已经在机器人领域相关客户实现应用。</w:t>
            </w:r>
          </w:p>
          <w:p w14:paraId="40027D82" w14:textId="77777777" w:rsidR="006B43FE" w:rsidRPr="006B43FE" w:rsidRDefault="006B43FE" w:rsidP="006B43FE">
            <w:pPr>
              <w:spacing w:line="360" w:lineRule="auto"/>
              <w:ind w:firstLineChars="200" w:firstLine="480"/>
              <w:rPr>
                <w:rFonts w:ascii="宋体" w:eastAsia="宋体" w:hAnsi="宋体"/>
                <w:sz w:val="24"/>
                <w:szCs w:val="24"/>
              </w:rPr>
            </w:pPr>
          </w:p>
          <w:p w14:paraId="1896EBF5" w14:textId="20F4E6DD"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四</w:t>
            </w:r>
            <w:r w:rsidRPr="00B114C6">
              <w:rPr>
                <w:rFonts w:ascii="宋体" w:eastAsia="宋体" w:hAnsi="宋体" w:hint="eastAsia"/>
                <w:b/>
                <w:sz w:val="24"/>
                <w:szCs w:val="24"/>
              </w:rPr>
              <w:t>：</w:t>
            </w:r>
            <w:r w:rsidR="00055E58" w:rsidRPr="00055E58">
              <w:rPr>
                <w:rFonts w:ascii="宋体" w:eastAsia="宋体" w:hAnsi="宋体" w:hint="eastAsia"/>
                <w:b/>
                <w:sz w:val="24"/>
                <w:szCs w:val="24"/>
              </w:rPr>
              <w:t>公司是否有提升毛利率的举措？</w:t>
            </w:r>
          </w:p>
          <w:p w14:paraId="4FEFADC8" w14:textId="77777777" w:rsidR="00055E58" w:rsidRPr="00055E58" w:rsidRDefault="006B43FE" w:rsidP="00055E5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055E58" w:rsidRPr="00055E58">
              <w:rPr>
                <w:rFonts w:ascii="宋体" w:eastAsia="宋体" w:hAnsi="宋体" w:hint="eastAsia"/>
                <w:sz w:val="24"/>
                <w:szCs w:val="24"/>
              </w:rPr>
              <w:t>因市场竞争以及内外销收入结构变化等因素的影响，公司今年综合毛利率有所下行，公司已采取以下措施提升毛利率：</w:t>
            </w:r>
          </w:p>
          <w:p w14:paraId="38EABF94" w14:textId="77777777" w:rsidR="00055E58" w:rsidRPr="00055E58" w:rsidRDefault="00055E58" w:rsidP="00055E58">
            <w:pPr>
              <w:spacing w:line="360" w:lineRule="auto"/>
              <w:ind w:firstLineChars="200" w:firstLine="480"/>
              <w:rPr>
                <w:rFonts w:ascii="宋体" w:eastAsia="宋体" w:hAnsi="宋体" w:hint="eastAsia"/>
                <w:sz w:val="24"/>
                <w:szCs w:val="24"/>
              </w:rPr>
            </w:pPr>
            <w:r w:rsidRPr="00055E58">
              <w:rPr>
                <w:rFonts w:ascii="宋体" w:eastAsia="宋体" w:hAnsi="宋体" w:hint="eastAsia"/>
                <w:sz w:val="24"/>
                <w:szCs w:val="24"/>
              </w:rPr>
              <w:t>1）技术创新和产品升级</w:t>
            </w:r>
          </w:p>
          <w:p w14:paraId="20C45627" w14:textId="77777777" w:rsidR="00055E58" w:rsidRPr="00055E58" w:rsidRDefault="00055E58" w:rsidP="00055E58">
            <w:pPr>
              <w:spacing w:line="360" w:lineRule="auto"/>
              <w:ind w:firstLineChars="200" w:firstLine="480"/>
              <w:rPr>
                <w:rFonts w:ascii="宋体" w:eastAsia="宋体" w:hAnsi="宋体" w:hint="eastAsia"/>
                <w:sz w:val="24"/>
                <w:szCs w:val="24"/>
              </w:rPr>
            </w:pPr>
            <w:r w:rsidRPr="00055E58">
              <w:rPr>
                <w:rFonts w:ascii="宋体" w:eastAsia="宋体" w:hAnsi="宋体" w:hint="eastAsia"/>
                <w:sz w:val="24"/>
                <w:szCs w:val="24"/>
              </w:rPr>
              <w:t>新产品开发方面，不断开发具有高附加值的新产品，提高产品的技术含量和市场竞争力；产品技术迭代方面，加快技术迭代速度，及时更新产品，对系列产品优化配置及结构，降低成本、提升产品性能，以适应市场需求。</w:t>
            </w:r>
          </w:p>
          <w:p w14:paraId="2729D14A" w14:textId="77777777" w:rsidR="00055E58" w:rsidRPr="00055E58" w:rsidRDefault="00055E58" w:rsidP="00055E58">
            <w:pPr>
              <w:spacing w:line="360" w:lineRule="auto"/>
              <w:ind w:firstLineChars="200" w:firstLine="480"/>
              <w:rPr>
                <w:rFonts w:ascii="宋体" w:eastAsia="宋体" w:hAnsi="宋体" w:hint="eastAsia"/>
                <w:sz w:val="24"/>
                <w:szCs w:val="24"/>
              </w:rPr>
            </w:pPr>
            <w:r w:rsidRPr="00055E58">
              <w:rPr>
                <w:rFonts w:ascii="宋体" w:eastAsia="宋体" w:hAnsi="宋体" w:hint="eastAsia"/>
                <w:sz w:val="24"/>
                <w:szCs w:val="24"/>
              </w:rPr>
              <w:t>2）成本控制和效率提升</w:t>
            </w:r>
          </w:p>
          <w:p w14:paraId="0A4EC36D" w14:textId="77777777" w:rsidR="00055E58" w:rsidRPr="00055E58" w:rsidRDefault="00055E58" w:rsidP="00055E58">
            <w:pPr>
              <w:spacing w:line="360" w:lineRule="auto"/>
              <w:ind w:firstLineChars="200" w:firstLine="480"/>
              <w:rPr>
                <w:rFonts w:ascii="宋体" w:eastAsia="宋体" w:hAnsi="宋体" w:hint="eastAsia"/>
                <w:sz w:val="24"/>
                <w:szCs w:val="24"/>
              </w:rPr>
            </w:pPr>
            <w:r w:rsidRPr="00055E58">
              <w:rPr>
                <w:rFonts w:ascii="宋体" w:eastAsia="宋体" w:hAnsi="宋体" w:hint="eastAsia"/>
                <w:sz w:val="24"/>
                <w:szCs w:val="24"/>
              </w:rPr>
              <w:t xml:space="preserve">公司推出部分流量机型，实现标准化和批量生产，并通过持续全面精细化管理方法提高生产效率，降低生产成本。 </w:t>
            </w:r>
          </w:p>
          <w:p w14:paraId="0AABE147" w14:textId="77777777" w:rsidR="00055E58" w:rsidRPr="00055E58" w:rsidRDefault="00055E58" w:rsidP="00055E58">
            <w:pPr>
              <w:spacing w:line="360" w:lineRule="auto"/>
              <w:ind w:firstLineChars="200" w:firstLine="480"/>
              <w:rPr>
                <w:rFonts w:ascii="宋体" w:eastAsia="宋体" w:hAnsi="宋体" w:hint="eastAsia"/>
                <w:sz w:val="24"/>
                <w:szCs w:val="24"/>
              </w:rPr>
            </w:pPr>
            <w:r w:rsidRPr="00055E58">
              <w:rPr>
                <w:rFonts w:ascii="宋体" w:eastAsia="宋体" w:hAnsi="宋体" w:hint="eastAsia"/>
                <w:sz w:val="24"/>
                <w:szCs w:val="24"/>
              </w:rPr>
              <w:t>3）规模效应提升</w:t>
            </w:r>
          </w:p>
          <w:p w14:paraId="70E6DF82" w14:textId="7EEE0880" w:rsidR="006B43FE" w:rsidRDefault="00055E58" w:rsidP="00055E58">
            <w:pPr>
              <w:spacing w:line="360" w:lineRule="auto"/>
              <w:ind w:firstLineChars="200" w:firstLine="480"/>
              <w:rPr>
                <w:rFonts w:ascii="宋体" w:eastAsia="宋体" w:hAnsi="宋体"/>
                <w:sz w:val="24"/>
                <w:szCs w:val="24"/>
              </w:rPr>
            </w:pPr>
            <w:r w:rsidRPr="00055E58">
              <w:rPr>
                <w:rFonts w:ascii="宋体" w:eastAsia="宋体" w:hAnsi="宋体" w:hint="eastAsia"/>
                <w:sz w:val="24"/>
                <w:szCs w:val="24"/>
              </w:rPr>
              <w:t>公司四期产能在爬坡阶段，随着产能的增长，单位产品的固定成本会下降，提升规模效应。</w:t>
            </w:r>
          </w:p>
          <w:p w14:paraId="107F9570" w14:textId="77777777" w:rsidR="006B43FE" w:rsidRDefault="006B43FE" w:rsidP="006B43FE">
            <w:pPr>
              <w:spacing w:line="360" w:lineRule="auto"/>
              <w:ind w:firstLineChars="200" w:firstLine="420"/>
            </w:pPr>
          </w:p>
          <w:p w14:paraId="23BA78D0" w14:textId="535E69F8" w:rsidR="006B43FE" w:rsidRDefault="006B43FE" w:rsidP="008E3A76">
            <w:pPr>
              <w:spacing w:line="360" w:lineRule="auto"/>
              <w:ind w:firstLineChars="200" w:firstLine="482"/>
              <w:rPr>
                <w:rFonts w:ascii="宋体" w:eastAsia="宋体" w:hAnsi="宋体"/>
                <w:b/>
                <w:sz w:val="24"/>
                <w:szCs w:val="24"/>
              </w:rPr>
            </w:pPr>
            <w:r w:rsidRPr="006B43FE">
              <w:rPr>
                <w:rFonts w:ascii="宋体" w:eastAsia="宋体" w:hAnsi="宋体" w:hint="eastAsia"/>
                <w:b/>
                <w:sz w:val="24"/>
                <w:szCs w:val="24"/>
              </w:rPr>
              <w:t>问题五:</w:t>
            </w:r>
            <w:r w:rsidR="00055E58">
              <w:rPr>
                <w:rFonts w:hint="eastAsia"/>
              </w:rPr>
              <w:t xml:space="preserve"> </w:t>
            </w:r>
            <w:r w:rsidR="00055E58" w:rsidRPr="00055E58">
              <w:rPr>
                <w:rFonts w:ascii="宋体" w:eastAsia="宋体" w:hAnsi="宋体" w:hint="eastAsia"/>
                <w:b/>
                <w:sz w:val="24"/>
                <w:szCs w:val="24"/>
              </w:rPr>
              <w:t>公司有哪些磨床品类，预计明年可以产生多大规模的销售收入？</w:t>
            </w:r>
          </w:p>
          <w:p w14:paraId="23D58486" w14:textId="4E6457A0" w:rsidR="006B43FE" w:rsidRPr="006B43FE" w:rsidRDefault="006B43FE" w:rsidP="008E3A7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055E58" w:rsidRPr="00055E58">
              <w:rPr>
                <w:rFonts w:ascii="宋体" w:eastAsia="宋体" w:hAnsi="宋体" w:hint="eastAsia"/>
                <w:sz w:val="24"/>
                <w:szCs w:val="24"/>
              </w:rPr>
              <w:t>公司现有SMG32\SMG63\SMG100等多个型号的球面磨床产品，主要应用于阀门行业球体零件的加工；VNL160G\VNL250G等多个型号的车铣磨复合加工中心，主要应用于风电、轴承、阀门、工程机械等行业；公司将持续拓宽磨床产品带宽，开发数控立式磨床、数控螺纹磨床等系列产品，预计明年上半年部分产品可以进入市场。</w:t>
            </w:r>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314"/>
    <w:rsid w:val="00036EAD"/>
    <w:rsid w:val="00041622"/>
    <w:rsid w:val="00041706"/>
    <w:rsid w:val="00042C46"/>
    <w:rsid w:val="00043063"/>
    <w:rsid w:val="00043A75"/>
    <w:rsid w:val="000444E5"/>
    <w:rsid w:val="00044EB6"/>
    <w:rsid w:val="000528A8"/>
    <w:rsid w:val="000536D2"/>
    <w:rsid w:val="0005452E"/>
    <w:rsid w:val="00055204"/>
    <w:rsid w:val="00055E58"/>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876"/>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04B"/>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C93"/>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46F0"/>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4B8"/>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644"/>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3FE"/>
    <w:rsid w:val="006B45FF"/>
    <w:rsid w:val="006B7758"/>
    <w:rsid w:val="006C2752"/>
    <w:rsid w:val="006C4456"/>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118F2"/>
    <w:rsid w:val="007131DA"/>
    <w:rsid w:val="00713A75"/>
    <w:rsid w:val="00714162"/>
    <w:rsid w:val="00714919"/>
    <w:rsid w:val="00715246"/>
    <w:rsid w:val="00717F33"/>
    <w:rsid w:val="00723DA7"/>
    <w:rsid w:val="0072484F"/>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663FC"/>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03F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07630"/>
    <w:rsid w:val="00814484"/>
    <w:rsid w:val="008158AB"/>
    <w:rsid w:val="008160A1"/>
    <w:rsid w:val="00816CED"/>
    <w:rsid w:val="00821685"/>
    <w:rsid w:val="00822504"/>
    <w:rsid w:val="008232F3"/>
    <w:rsid w:val="00827C6C"/>
    <w:rsid w:val="00830545"/>
    <w:rsid w:val="00834EC5"/>
    <w:rsid w:val="00836E8C"/>
    <w:rsid w:val="008376E7"/>
    <w:rsid w:val="00840DD6"/>
    <w:rsid w:val="008410C5"/>
    <w:rsid w:val="0084125E"/>
    <w:rsid w:val="00842A7A"/>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3A76"/>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5655"/>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1F3"/>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17C1"/>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4C6"/>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5D12"/>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540B"/>
    <w:rsid w:val="00C969A3"/>
    <w:rsid w:val="00C97035"/>
    <w:rsid w:val="00C97FDB"/>
    <w:rsid w:val="00CA0814"/>
    <w:rsid w:val="00CA7232"/>
    <w:rsid w:val="00CA7A55"/>
    <w:rsid w:val="00CB0D30"/>
    <w:rsid w:val="00CB3599"/>
    <w:rsid w:val="00CB75B1"/>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4FD4"/>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B7B97"/>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3DF7"/>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C63C3"/>
    <w:rsid w:val="00FD079F"/>
    <w:rsid w:val="00FD225E"/>
    <w:rsid w:val="00FD316D"/>
    <w:rsid w:val="00FD376A"/>
    <w:rsid w:val="00FD542D"/>
    <w:rsid w:val="00FD68AF"/>
    <w:rsid w:val="00FD6A0F"/>
    <w:rsid w:val="00FD7980"/>
    <w:rsid w:val="00FE2453"/>
    <w:rsid w:val="00FE33A1"/>
    <w:rsid w:val="00FE531E"/>
    <w:rsid w:val="00FE6D51"/>
    <w:rsid w:val="00FE6ED9"/>
    <w:rsid w:val="00FF0F7F"/>
    <w:rsid w:val="00FF10F9"/>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 w:type="character" w:styleId="af3">
    <w:name w:val="Strong"/>
    <w:basedOn w:val="a0"/>
    <w:uiPriority w:val="22"/>
    <w:qFormat/>
    <w:rsid w:val="005A6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998">
      <w:bodyDiv w:val="1"/>
      <w:marLeft w:val="0"/>
      <w:marRight w:val="0"/>
      <w:marTop w:val="0"/>
      <w:marBottom w:val="0"/>
      <w:divBdr>
        <w:top w:val="none" w:sz="0" w:space="0" w:color="auto"/>
        <w:left w:val="none" w:sz="0" w:space="0" w:color="auto"/>
        <w:bottom w:val="none" w:sz="0" w:space="0" w:color="auto"/>
        <w:right w:val="none" w:sz="0" w:space="0" w:color="auto"/>
      </w:divBdr>
    </w:div>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BA87D-215A-49E0-B953-D18D9E3A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Pages>
  <Words>1603</Words>
  <Characters>268</Characters>
  <Application>Microsoft Office Word</Application>
  <DocSecurity>0</DocSecurity>
  <Lines>2</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neway</cp:lastModifiedBy>
  <cp:revision>72</cp:revision>
  <cp:lastPrinted>2025-04-30T02:01:00Z</cp:lastPrinted>
  <dcterms:created xsi:type="dcterms:W3CDTF">2024-05-13T07:03:00Z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