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C26C6">
      <w:pPr>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证券代码：</w:t>
      </w:r>
      <w:r>
        <w:rPr>
          <w:rFonts w:hint="default" w:ascii="Times New Roman" w:hAnsi="Times New Roman" w:eastAsia="宋体" w:cs="Times New Roman"/>
          <w:sz w:val="24"/>
          <w:szCs w:val="24"/>
          <w:lang w:val="en-US"/>
        </w:rPr>
        <w:t>688219</w:t>
      </w:r>
      <w:r>
        <w:rPr>
          <w:rFonts w:hint="default" w:ascii="Times New Roman" w:hAnsi="Times New Roman" w:eastAsia="宋体"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 xml:space="preserve"> 公司简称：</w:t>
      </w:r>
      <w:r>
        <w:rPr>
          <w:rFonts w:hint="default" w:ascii="Times New Roman" w:hAnsi="Times New Roman" w:eastAsia="宋体" w:cs="Times New Roman"/>
          <w:sz w:val="24"/>
          <w:szCs w:val="24"/>
          <w:lang w:val="en-US"/>
        </w:rPr>
        <w:t>会通股份</w:t>
      </w:r>
    </w:p>
    <w:p w14:paraId="7C0A185B">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会通新材料股份有限公司</w:t>
      </w:r>
    </w:p>
    <w:p w14:paraId="501252B2">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14:paraId="2E025CB6">
      <w:pPr>
        <w:jc w:val="center"/>
        <w:rPr>
          <w:rFonts w:hint="default" w:ascii="Times New Roman" w:hAnsi="Times New Roman" w:eastAsia="宋体" w:cs="Times New Roman"/>
          <w:sz w:val="24"/>
          <w:szCs w:val="24"/>
        </w:rPr>
      </w:pPr>
    </w:p>
    <w:p w14:paraId="2E474081">
      <w:pPr>
        <w:ind w:right="720"/>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编号：</w:t>
      </w:r>
      <w:r>
        <w:rPr>
          <w:rFonts w:hint="eastAsia" w:ascii="Times New Roman" w:hAnsi="Times New Roman" w:cs="Times New Roman"/>
          <w:sz w:val="24"/>
          <w:szCs w:val="24"/>
          <w:lang w:val="en-US" w:eastAsia="zh-CN"/>
        </w:rPr>
        <w:t>2025-003</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B32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E28BABF">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投资者关系活动类别</w:t>
            </w:r>
          </w:p>
        </w:tc>
        <w:tc>
          <w:tcPr>
            <w:tcW w:w="7191" w:type="dxa"/>
            <w:noWrap w:val="0"/>
            <w:vAlign w:val="center"/>
          </w:tcPr>
          <w:p w14:paraId="1D0E57B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业绩说明会</w:t>
            </w:r>
          </w:p>
        </w:tc>
      </w:tr>
      <w:tr w14:paraId="649D4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23AD017">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活动主题</w:t>
            </w:r>
          </w:p>
        </w:tc>
        <w:tc>
          <w:tcPr>
            <w:tcW w:w="7191" w:type="dxa"/>
            <w:noWrap w:val="0"/>
            <w:vAlign w:val="center"/>
          </w:tcPr>
          <w:p w14:paraId="6525F086">
            <w:pPr>
              <w:rPr>
                <w:rFonts w:hint="default" w:ascii="Times New Roman" w:hAnsi="Times New Roman" w:eastAsia="宋体" w:cs="Times New Roman"/>
                <w:sz w:val="24"/>
                <w:szCs w:val="24"/>
              </w:rPr>
            </w:pPr>
            <w:r>
              <w:rPr>
                <w:rFonts w:hint="default" w:ascii="Times New Roman" w:hAnsi="Times New Roman" w:eastAsia="宋体" w:cs="Times New Roman"/>
                <w:bCs/>
                <w:iCs/>
                <w:color w:val="000000"/>
                <w:sz w:val="24"/>
                <w:highlight w:val="none"/>
                <w:lang w:val="en-GB"/>
              </w:rPr>
              <w:t>会通股份2025年第三季度业绩说明会</w:t>
            </w:r>
          </w:p>
        </w:tc>
      </w:tr>
      <w:tr w14:paraId="74B0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38BFD91A">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p>
        </w:tc>
        <w:tc>
          <w:tcPr>
            <w:tcW w:w="7191" w:type="dxa"/>
            <w:noWrap w:val="0"/>
            <w:vAlign w:val="center"/>
          </w:tcPr>
          <w:p w14:paraId="25027C04">
            <w:pPr>
              <w:rPr>
                <w:rFonts w:hint="default" w:ascii="Times New Roman" w:hAnsi="Times New Roman" w:eastAsia="宋体" w:cs="Times New Roman"/>
                <w:sz w:val="24"/>
                <w:szCs w:val="24"/>
              </w:rPr>
            </w:pPr>
            <w:r>
              <w:rPr>
                <w:rFonts w:hint="default" w:ascii="Times New Roman" w:hAnsi="Times New Roman" w:eastAsia="宋体" w:cs="Times New Roman"/>
                <w:bCs/>
                <w:iCs/>
                <w:color w:val="000000"/>
                <w:sz w:val="24"/>
                <w:highlight w:val="none"/>
              </w:rPr>
              <w:t>2025</w:t>
            </w:r>
            <w:r>
              <w:rPr>
                <w:rFonts w:hint="eastAsia" w:ascii="Times New Roman" w:hAnsi="Times New Roman" w:cs="Times New Roman"/>
                <w:bCs/>
                <w:iCs/>
                <w:color w:val="000000"/>
                <w:sz w:val="24"/>
                <w:highlight w:val="none"/>
                <w:lang w:eastAsia="zh-CN"/>
              </w:rPr>
              <w:t>年</w:t>
            </w:r>
            <w:r>
              <w:rPr>
                <w:rFonts w:hint="default" w:ascii="Times New Roman" w:hAnsi="Times New Roman" w:eastAsia="宋体" w:cs="Times New Roman"/>
                <w:bCs/>
                <w:iCs/>
                <w:color w:val="000000"/>
                <w:sz w:val="24"/>
                <w:highlight w:val="none"/>
              </w:rPr>
              <w:t>11</w:t>
            </w:r>
            <w:r>
              <w:rPr>
                <w:rFonts w:hint="eastAsia" w:ascii="Times New Roman" w:hAnsi="Times New Roman" w:cs="Times New Roman"/>
                <w:bCs/>
                <w:iCs/>
                <w:color w:val="000000"/>
                <w:sz w:val="24"/>
                <w:highlight w:val="none"/>
                <w:lang w:eastAsia="zh-CN"/>
              </w:rPr>
              <w:t>月</w:t>
            </w:r>
            <w:r>
              <w:rPr>
                <w:rFonts w:hint="default" w:ascii="Times New Roman" w:hAnsi="Times New Roman" w:eastAsia="宋体" w:cs="Times New Roman"/>
                <w:bCs/>
                <w:iCs/>
                <w:color w:val="000000"/>
                <w:sz w:val="24"/>
                <w:highlight w:val="none"/>
              </w:rPr>
              <w:t>17</w:t>
            </w:r>
            <w:r>
              <w:rPr>
                <w:rFonts w:hint="eastAsia" w:ascii="Times New Roman" w:hAnsi="Times New Roman" w:cs="Times New Roman"/>
                <w:bCs/>
                <w:iCs/>
                <w:color w:val="000000"/>
                <w:sz w:val="24"/>
                <w:highlight w:val="none"/>
                <w:lang w:eastAsia="zh-CN"/>
              </w:rPr>
              <w:t>日</w:t>
            </w:r>
            <w:r>
              <w:rPr>
                <w:rFonts w:hint="eastAsia" w:ascii="Times New Roman" w:hAnsi="Times New Roman" w:cs="Times New Roman"/>
                <w:bCs/>
                <w:iCs/>
                <w:color w:val="000000"/>
                <w:sz w:val="24"/>
                <w:highlight w:val="none"/>
                <w:lang w:val="en-US" w:eastAsia="zh-CN"/>
              </w:rPr>
              <w:t xml:space="preserve"> </w:t>
            </w:r>
            <w:r>
              <w:rPr>
                <w:rFonts w:hint="default" w:ascii="Times New Roman" w:hAnsi="Times New Roman" w:eastAsia="宋体" w:cs="Times New Roman"/>
                <w:bCs/>
                <w:iCs/>
                <w:color w:val="000000"/>
                <w:sz w:val="24"/>
                <w:highlight w:val="none"/>
              </w:rPr>
              <w:t xml:space="preserve"> 10:00-11:00</w:t>
            </w:r>
          </w:p>
        </w:tc>
      </w:tr>
      <w:tr w14:paraId="5B31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99129EC">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地点/方式</w:t>
            </w:r>
          </w:p>
        </w:tc>
        <w:tc>
          <w:tcPr>
            <w:tcW w:w="7191" w:type="dxa"/>
            <w:noWrap w:val="0"/>
            <w:vAlign w:val="center"/>
          </w:tcPr>
          <w:p w14:paraId="5AA89AA2">
            <w:pPr>
              <w:jc w:val="both"/>
              <w:rPr>
                <w:rFonts w:hint="default" w:ascii="Times New Roman" w:hAnsi="Times New Roman" w:eastAsia="宋体" w:cs="Times New Roman"/>
                <w:bCs/>
                <w:sz w:val="24"/>
              </w:rPr>
            </w:pPr>
            <w:r>
              <w:rPr>
                <w:rFonts w:hint="default" w:ascii="Times New Roman" w:hAnsi="Times New Roman" w:eastAsia="宋体" w:cs="Times New Roman"/>
                <w:bCs/>
                <w:sz w:val="24"/>
              </w:rPr>
              <w:t xml:space="preserve">上证路演中心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"https://roadshow.sseinfo.com" </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bCs/>
                <w:sz w:val="24"/>
              </w:rPr>
              <w:t>https://roadshow.sseinfo.com</w:t>
            </w:r>
            <w:r>
              <w:rPr>
                <w:rStyle w:val="6"/>
                <w:rFonts w:hint="default" w:ascii="Times New Roman" w:hAnsi="Times New Roman" w:eastAsia="宋体" w:cs="Times New Roman"/>
                <w:bCs/>
                <w:sz w:val="24"/>
              </w:rPr>
              <w:fldChar w:fldCharType="end"/>
            </w:r>
          </w:p>
          <w:p w14:paraId="3596687F">
            <w:pPr>
              <w:jc w:val="both"/>
              <w:rPr>
                <w:rFonts w:hint="default" w:ascii="Times New Roman" w:hAnsi="Times New Roman" w:eastAsia="宋体" w:cs="Times New Roman"/>
                <w:sz w:val="24"/>
                <w:szCs w:val="24"/>
              </w:rPr>
            </w:pPr>
            <w:r>
              <w:rPr>
                <w:rFonts w:hint="default" w:ascii="Times New Roman" w:hAnsi="Times New Roman" w:eastAsia="宋体" w:cs="Times New Roman"/>
                <w:bCs/>
                <w:sz w:val="24"/>
              </w:rPr>
              <w:t>网络文字互动</w:t>
            </w:r>
          </w:p>
        </w:tc>
      </w:tr>
      <w:tr w14:paraId="6AF9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07649092">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参会人员</w:t>
            </w:r>
          </w:p>
        </w:tc>
        <w:tc>
          <w:tcPr>
            <w:tcW w:w="7191" w:type="dxa"/>
            <w:noWrap w:val="0"/>
            <w:vAlign w:val="center"/>
          </w:tcPr>
          <w:p w14:paraId="3B366150">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董事长、总经理：李健益</w:t>
            </w:r>
          </w:p>
          <w:p w14:paraId="5D23360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董事、副总经理、财务总监：杨勇光</w:t>
            </w:r>
          </w:p>
          <w:p w14:paraId="603801B1">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董事会秘书：张辰辰</w:t>
            </w:r>
          </w:p>
          <w:p w14:paraId="1DA2D601">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独立董事：张大林</w:t>
            </w:r>
          </w:p>
        </w:tc>
      </w:tr>
      <w:tr w14:paraId="7B84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568CBAA7">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投资者关系活动主要内容介绍</w:t>
            </w:r>
          </w:p>
        </w:tc>
        <w:tc>
          <w:tcPr>
            <w:tcW w:w="7191" w:type="dxa"/>
            <w:noWrap w:val="0"/>
            <w:vAlign w:val="top"/>
          </w:tcPr>
          <w:p w14:paraId="18BBD8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为便于广大投资者更全面深入地了解公司2025年</w:t>
            </w:r>
            <w:r>
              <w:rPr>
                <w:rFonts w:hint="eastAsia" w:ascii="Times New Roman" w:hAnsi="Times New Roman" w:cs="Times New Roman"/>
                <w:b w:val="0"/>
                <w:bCs/>
                <w:sz w:val="24"/>
                <w:lang w:eastAsia="zh-CN"/>
              </w:rPr>
              <w:t>第三季</w:t>
            </w:r>
            <w:r>
              <w:rPr>
                <w:rFonts w:hint="default" w:ascii="Times New Roman" w:hAnsi="Times New Roman" w:eastAsia="宋体" w:cs="Times New Roman"/>
                <w:b w:val="0"/>
                <w:bCs/>
                <w:sz w:val="24"/>
              </w:rPr>
              <w:t>度经营成果、财务状况，公司于2025年1</w:t>
            </w:r>
            <w:r>
              <w:rPr>
                <w:rFonts w:hint="eastAsia" w:ascii="Times New Roman" w:hAnsi="Times New Roman" w:cs="Times New Roman"/>
                <w:b w:val="0"/>
                <w:bCs/>
                <w:sz w:val="24"/>
                <w:lang w:val="en-US" w:eastAsia="zh-CN"/>
              </w:rPr>
              <w:t>1</w:t>
            </w:r>
            <w:r>
              <w:rPr>
                <w:rFonts w:hint="default" w:ascii="Times New Roman" w:hAnsi="Times New Roman" w:eastAsia="宋体" w:cs="Times New Roman"/>
                <w:b w:val="0"/>
                <w:bCs/>
                <w:sz w:val="24"/>
              </w:rPr>
              <w:t>月</w:t>
            </w:r>
            <w:r>
              <w:rPr>
                <w:rFonts w:hint="eastAsia" w:ascii="Times New Roman" w:hAnsi="Times New Roman" w:cs="Times New Roman"/>
                <w:b w:val="0"/>
                <w:bCs/>
                <w:sz w:val="24"/>
                <w:lang w:val="en-US" w:eastAsia="zh-CN"/>
              </w:rPr>
              <w:t>17</w:t>
            </w:r>
            <w:r>
              <w:rPr>
                <w:rFonts w:hint="default" w:ascii="Times New Roman" w:hAnsi="Times New Roman" w:eastAsia="宋体" w:cs="Times New Roman"/>
                <w:b w:val="0"/>
                <w:bCs/>
                <w:sz w:val="24"/>
              </w:rPr>
              <w:t>日</w:t>
            </w:r>
            <w:r>
              <w:rPr>
                <w:rFonts w:hint="eastAsia" w:ascii="Times New Roman" w:hAnsi="Times New Roman" w:cs="Times New Roman"/>
                <w:b w:val="0"/>
                <w:bCs/>
                <w:sz w:val="24"/>
                <w:lang w:eastAsia="zh-CN"/>
              </w:rPr>
              <w:t>上午</w:t>
            </w:r>
            <w:r>
              <w:rPr>
                <w:rFonts w:hint="default" w:ascii="Times New Roman" w:hAnsi="Times New Roman" w:eastAsia="宋体" w:cs="Times New Roman"/>
                <w:b w:val="0"/>
                <w:bCs/>
                <w:sz w:val="24"/>
              </w:rPr>
              <w:t>1</w:t>
            </w:r>
            <w:r>
              <w:rPr>
                <w:rFonts w:hint="eastAsia" w:ascii="Times New Roman" w:hAnsi="Times New Roman" w:cs="Times New Roman"/>
                <w:b w:val="0"/>
                <w:bCs/>
                <w:sz w:val="24"/>
                <w:lang w:val="en-US" w:eastAsia="zh-CN"/>
              </w:rPr>
              <w:t>0</w:t>
            </w:r>
            <w:r>
              <w:rPr>
                <w:rFonts w:hint="default" w:ascii="Times New Roman" w:hAnsi="Times New Roman" w:eastAsia="宋体" w:cs="Times New Roman"/>
                <w:b w:val="0"/>
                <w:bCs/>
                <w:sz w:val="24"/>
              </w:rPr>
              <w:t>:00-1</w:t>
            </w:r>
            <w:r>
              <w:rPr>
                <w:rFonts w:hint="eastAsia" w:ascii="Times New Roman" w:hAnsi="Times New Roman" w:cs="Times New Roman"/>
                <w:b w:val="0"/>
                <w:bCs/>
                <w:sz w:val="24"/>
                <w:lang w:val="en-US" w:eastAsia="zh-CN"/>
              </w:rPr>
              <w:t>1</w:t>
            </w:r>
            <w:r>
              <w:rPr>
                <w:rFonts w:hint="default" w:ascii="Times New Roman" w:hAnsi="Times New Roman" w:eastAsia="宋体" w:cs="Times New Roman"/>
                <w:b w:val="0"/>
                <w:bCs/>
                <w:sz w:val="24"/>
              </w:rPr>
              <w:t>:00举行</w:t>
            </w:r>
            <w:r>
              <w:rPr>
                <w:rFonts w:hint="eastAsia" w:ascii="Times New Roman" w:hAnsi="Times New Roman" w:cs="Times New Roman"/>
                <w:b w:val="0"/>
                <w:bCs/>
                <w:sz w:val="24"/>
                <w:lang w:eastAsia="zh-CN"/>
              </w:rPr>
              <w:t>会通股份</w:t>
            </w:r>
            <w:r>
              <w:rPr>
                <w:rFonts w:hint="default" w:ascii="Times New Roman" w:hAnsi="Times New Roman" w:eastAsia="宋体" w:cs="Times New Roman"/>
                <w:b w:val="0"/>
                <w:bCs/>
                <w:sz w:val="24"/>
              </w:rPr>
              <w:t>2025年</w:t>
            </w:r>
            <w:r>
              <w:rPr>
                <w:rFonts w:hint="eastAsia" w:ascii="Times New Roman" w:hAnsi="Times New Roman" w:cs="Times New Roman"/>
                <w:b w:val="0"/>
                <w:bCs/>
                <w:sz w:val="24"/>
                <w:lang w:eastAsia="zh-CN"/>
              </w:rPr>
              <w:t>第三季</w:t>
            </w:r>
            <w:r>
              <w:rPr>
                <w:rFonts w:hint="default" w:ascii="Times New Roman" w:hAnsi="Times New Roman" w:eastAsia="宋体" w:cs="Times New Roman"/>
                <w:b w:val="0"/>
                <w:bCs/>
                <w:sz w:val="24"/>
              </w:rPr>
              <w:t>度业绩说明会，就投资者关心的问题进行交流，公司与投资者交流的主要内容如下：</w:t>
            </w:r>
          </w:p>
          <w:p w14:paraId="624EDD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1、公司的锂电池湿法隔离膜的8条生产线现在有几条投产？有没有形成订单？销售价格是多少？</w:t>
            </w:r>
          </w:p>
          <w:p w14:paraId="51D85D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持续推动年产17亿平方米锂电池湿法隔离膜项目建设，部分产线已投产并实现供应，全力实现膜材产品更大的市场突破。该项目采用国产设备、国产原材料进行生产，通过打造差异化产品，聚力锂电池市场突破。截止2024年，公司隔膜产能达4亿平，目前隔膜产能仍在持续提升中。感谢您的关注。</w:t>
            </w:r>
          </w:p>
          <w:p w14:paraId="6212B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6234C0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2、公司隔膜目前在建和投产情况如何，公司的隔膜产品在市场竞争力如何</w:t>
            </w:r>
          </w:p>
          <w:p w14:paraId="6DF429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持续推动年产17亿平方米锂电池湿法隔离膜项目建设，部分产线已投产并实现供应，全力实现膜材产品更大的市场突破。该项目采用国产设备、国产原材料进行生产，通过打造差异化产品，聚力锂电池市场突破。感谢您的关注。</w:t>
            </w:r>
          </w:p>
          <w:p w14:paraId="1DA76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42080D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3、公司目前在研产品有哪些?未来的研发重点是什么</w:t>
            </w:r>
          </w:p>
          <w:p w14:paraId="1C59E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你好！公司具体在研项目请详见公司2025年半年度报告“在研项目情况”章节。公司持续深入洞察家电、汽车、机器人、消费电子和低空经济等行业，围绕“产品领先”的核心战略，构建了三级研发体系，开展长期的前瞻性技术探索，聚焦技术积累、产品平台搭建以及共性技术的研究，快速响应市场变化，推动技术成果实现商业化转化，助力公司在行业内确立技术领先地位。感谢您的关注！</w:t>
            </w:r>
          </w:p>
          <w:p w14:paraId="51C12C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67F40A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4、公司产品目前有用于军工品吗?在国产大飞机领域公司目前是否有产品输入?</w:t>
            </w:r>
          </w:p>
          <w:p w14:paraId="65029A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尊敬的投资者，您好！公司系产业链中间供应厂商，已对国产大飞机领域材料进行洞察，并将持续推动相关业务的战略落地。感谢您的关注。</w:t>
            </w:r>
          </w:p>
          <w:p w14:paraId="1F253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2CEB5C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sz w:val="24"/>
                <w:lang w:val="en-US"/>
              </w:rPr>
              <w:t>5、公司与美的有着天然绕不开的关系，目前公司与美的集团有着哪些业务合作，对于未来的高端材料应用上是否会加强协同效应？</w:t>
            </w:r>
          </w:p>
          <w:p w14:paraId="6F539B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尊敬的投资者，您好！美的集团是国际知名企业，公司作为美的集团改性材料整体解决方案供应商，凭借优异的产品、优质的服务，搭建了与美的集团的长期战略合作伙伴关系。感谢您的关注。</w:t>
            </w:r>
          </w:p>
          <w:p w14:paraId="134A9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5F0BD8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6、公司目前在国产替代方面有哪些成果</w:t>
            </w:r>
          </w:p>
          <w:p w14:paraId="778EA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截至2024年，公司拥有三项全球创新、八项国内创新以及十七项国内先进的技术成果，产品广泛应用于多个行业领域，在激烈的市场竞争中占据了显著的优势地位。其中，公司依托“聚合—改性”一体化平台，自主开发出长碳链尼龙材料，打破国外技术壁垒，在汽车、家电等领域上实现国产化替代。此外，依托其良好的产品特性，在电池密封、消费电子、低空经济等新兴领域也有着广泛的应用和市场空间。感谢您的关注！</w:t>
            </w:r>
          </w:p>
          <w:p w14:paraId="3D5D8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477536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7、请介绍一个公司的护城河？</w:t>
            </w:r>
          </w:p>
          <w:p w14:paraId="6E1A8C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作为国际化高分子改性材料企业，秉持“创新材料，成就客户，为人类创造绿色生活”的使命，践行“成为全球新材料行业领导者”发展愿景，坚守“客户第一，开放学习，变革创新，协作奋进，诚信务实”的核心价值观。公司紧握重大战略性新兴产业机遇，积极发展新质生产力，以科技创新为引领扎实推动高质量发展。截至2025年第三季度，公司营业收入47.21亿元，同比上涨10.03%，归母净利润1.66亿元，同比上涨8.96%。未来，公司仍将坚持“客户第一、产品领先、精益驱动、全球布局”四大战略主轴，依靠组织强大和核心价值观牵引驱动公司战略实现。感谢您的关注，谢谢！</w:t>
            </w:r>
          </w:p>
          <w:p w14:paraId="083CE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326808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lang w:val="en-US"/>
              </w:rPr>
            </w:pPr>
            <w:r>
              <w:rPr>
                <w:rFonts w:hint="default" w:ascii="Times New Roman" w:hAnsi="Times New Roman" w:eastAsia="宋体" w:cs="Times New Roman"/>
                <w:b/>
                <w:bCs/>
                <w:sz w:val="24"/>
                <w:lang w:val="en-US"/>
              </w:rPr>
              <w:t>8、公司的人形机器人的解决方案有没有形成订单？和哪些企业有合作？</w:t>
            </w:r>
          </w:p>
          <w:p w14:paraId="00CA72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在机器人领域，公司紧跟业内发展方向，围绕“以塑代金属”，从机器人轻量化方面进行深度研发，开发出高刚性碳纤维增强材料、高性能PEEK材料以及连续纤维复合材料等多款材料，满足客户不同场景的应用需求；同时，围绕着“柔性皮肤”，开发出包含注塑表皮以及高硅含量食品级弹性体材料在内的多款材料。此外，围绕着光学传感器、触觉传感器、毫米波雷达等结构组件，以及外观类美学材料等，公司也持续与业内头部企业深度互动，提供材料解决方案，为客户提供超预期的价值体验。目前公司相关业务订单金额占比较小，本期对公司经营业绩无重大影响。感谢您的关注。</w:t>
            </w:r>
          </w:p>
          <w:p w14:paraId="37DF19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rPr>
            </w:pPr>
          </w:p>
          <w:p w14:paraId="4CE364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rPr>
            </w:pPr>
            <w:r>
              <w:rPr>
                <w:rFonts w:hint="default" w:ascii="Times New Roman" w:hAnsi="Times New Roman" w:eastAsia="宋体" w:cs="Times New Roman"/>
                <w:b/>
                <w:bCs/>
                <w:sz w:val="24"/>
                <w:lang w:val="en-US"/>
              </w:rPr>
              <w:t>9、公司未来三年的利润增长点在哪？</w:t>
            </w:r>
          </w:p>
          <w:p w14:paraId="68C04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尊敬的投资者，您好！公司坚持“客户第一、产品领先、精益驱动、全球布局”四大战略主轴</w:t>
            </w:r>
            <w:bookmarkStart w:id="0" w:name="_GoBack"/>
            <w:bookmarkEnd w:id="0"/>
            <w:r>
              <w:rPr>
                <w:rFonts w:hint="default" w:ascii="Times New Roman" w:hAnsi="Times New Roman" w:eastAsia="宋体" w:cs="Times New Roman"/>
                <w:sz w:val="24"/>
                <w:lang w:val="en-US"/>
              </w:rPr>
              <w:t>，紧握重大战略性新兴产业机遇，积极发展新质生产力，以科技创新为引领扎实推动高质量发展。公司将持续强化组织架构优化、业务流程再造、数字化转型这三大关键支撑机制，以开放包容的姿态，积极主动地持续推进各项变革举措，不断提升组织的整体能力与效能，矢志不渝地致力于成为全球新材料行业的领军者，引领行业发展新潮流。感谢您的关注！</w:t>
            </w:r>
          </w:p>
        </w:tc>
      </w:tr>
    </w:tbl>
    <w:p w14:paraId="350C6933">
      <w:pPr>
        <w:rPr>
          <w:rFonts w:hint="default" w:ascii="Times New Roman" w:hAnsi="Times New Roman" w:eastAsia="宋体" w:cs="Times New Roman"/>
        </w:rPr>
      </w:pPr>
    </w:p>
    <w:p w14:paraId="444BEC78">
      <w:pPr>
        <w:rPr>
          <w:rFonts w:hint="default" w:ascii="Times New Roman" w:hAnsi="Times New Roman" w:eastAsia="宋体" w:cs="Times New Roman"/>
        </w:rPr>
      </w:pPr>
    </w:p>
    <w:p w14:paraId="3C96658F">
      <w:pPr>
        <w:rPr>
          <w:rFonts w:hint="default" w:ascii="Times New Roman" w:hAnsi="Times New Roman" w:eastAsia="宋体"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B035">
    <w:pPr>
      <w:pStyle w:val="2"/>
      <w:tabs>
        <w:tab w:val="clear" w:pos="4153"/>
      </w:tabs>
      <w:jc w:val="right"/>
    </w:pPr>
    <w:r>
      <w:rPr>
        <w:rFonts w:hint="eastAsia"/>
      </w:rPr>
      <w:t>会通新材料股份有限公司投资者关系活动记录表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D68EC"/>
    <w:rsid w:val="01FF545E"/>
    <w:rsid w:val="03AB3640"/>
    <w:rsid w:val="040008F5"/>
    <w:rsid w:val="046C7AEB"/>
    <w:rsid w:val="04CF725E"/>
    <w:rsid w:val="065110EC"/>
    <w:rsid w:val="067769DA"/>
    <w:rsid w:val="067913E8"/>
    <w:rsid w:val="06F14B88"/>
    <w:rsid w:val="071F4D80"/>
    <w:rsid w:val="078E2CF2"/>
    <w:rsid w:val="08DB0EDB"/>
    <w:rsid w:val="099930A2"/>
    <w:rsid w:val="0B0B2589"/>
    <w:rsid w:val="0C6F3B75"/>
    <w:rsid w:val="0CA17BC7"/>
    <w:rsid w:val="0CB515A9"/>
    <w:rsid w:val="0D14665D"/>
    <w:rsid w:val="0D3D0174"/>
    <w:rsid w:val="0E7D5B8C"/>
    <w:rsid w:val="0E8F4BFC"/>
    <w:rsid w:val="0F161E3B"/>
    <w:rsid w:val="0F792995"/>
    <w:rsid w:val="11191079"/>
    <w:rsid w:val="11C40107"/>
    <w:rsid w:val="1394392D"/>
    <w:rsid w:val="15DA2C61"/>
    <w:rsid w:val="160150B6"/>
    <w:rsid w:val="166D68EC"/>
    <w:rsid w:val="16A425FF"/>
    <w:rsid w:val="16B56C89"/>
    <w:rsid w:val="18225ED1"/>
    <w:rsid w:val="19555E47"/>
    <w:rsid w:val="1985276B"/>
    <w:rsid w:val="1AAF1679"/>
    <w:rsid w:val="1B0935F8"/>
    <w:rsid w:val="1C293568"/>
    <w:rsid w:val="1CBA7B39"/>
    <w:rsid w:val="1CDE01FB"/>
    <w:rsid w:val="1D292839"/>
    <w:rsid w:val="1D551DAF"/>
    <w:rsid w:val="1DD60B7A"/>
    <w:rsid w:val="1EDF75D6"/>
    <w:rsid w:val="21873C89"/>
    <w:rsid w:val="22617099"/>
    <w:rsid w:val="22C46F60"/>
    <w:rsid w:val="23B52FA2"/>
    <w:rsid w:val="25B465C8"/>
    <w:rsid w:val="276E1D3D"/>
    <w:rsid w:val="27AA2224"/>
    <w:rsid w:val="2A9358C0"/>
    <w:rsid w:val="2AC0415D"/>
    <w:rsid w:val="2B847537"/>
    <w:rsid w:val="2B9A1FD1"/>
    <w:rsid w:val="2C8D37A6"/>
    <w:rsid w:val="2CAF71A3"/>
    <w:rsid w:val="2D3277B7"/>
    <w:rsid w:val="2DC15F01"/>
    <w:rsid w:val="2E3506D4"/>
    <w:rsid w:val="2E7C0A53"/>
    <w:rsid w:val="2E7E36AA"/>
    <w:rsid w:val="2E922AC5"/>
    <w:rsid w:val="2FF32D65"/>
    <w:rsid w:val="302465D5"/>
    <w:rsid w:val="30B90706"/>
    <w:rsid w:val="320A22A6"/>
    <w:rsid w:val="321005AF"/>
    <w:rsid w:val="34A12AEE"/>
    <w:rsid w:val="35524DAE"/>
    <w:rsid w:val="36771768"/>
    <w:rsid w:val="3709561E"/>
    <w:rsid w:val="37CD1344"/>
    <w:rsid w:val="382E4444"/>
    <w:rsid w:val="3840051A"/>
    <w:rsid w:val="3971229F"/>
    <w:rsid w:val="3D1246A2"/>
    <w:rsid w:val="3D7443F4"/>
    <w:rsid w:val="3FE100F7"/>
    <w:rsid w:val="4199603F"/>
    <w:rsid w:val="419C28DA"/>
    <w:rsid w:val="458A44C4"/>
    <w:rsid w:val="46D77749"/>
    <w:rsid w:val="48DC4404"/>
    <w:rsid w:val="4A7F12C1"/>
    <w:rsid w:val="4AC26622"/>
    <w:rsid w:val="4AE810E0"/>
    <w:rsid w:val="4B71455E"/>
    <w:rsid w:val="4DCB29B0"/>
    <w:rsid w:val="4ED56E33"/>
    <w:rsid w:val="4F54591B"/>
    <w:rsid w:val="53577209"/>
    <w:rsid w:val="536B5669"/>
    <w:rsid w:val="537450C2"/>
    <w:rsid w:val="56F011C5"/>
    <w:rsid w:val="5A001E8A"/>
    <w:rsid w:val="5A293E77"/>
    <w:rsid w:val="5AA326D9"/>
    <w:rsid w:val="5B356FE3"/>
    <w:rsid w:val="5BB30BEE"/>
    <w:rsid w:val="5C4D70F0"/>
    <w:rsid w:val="5D9512BE"/>
    <w:rsid w:val="5EAB19DE"/>
    <w:rsid w:val="5EF06C4F"/>
    <w:rsid w:val="5FA16F32"/>
    <w:rsid w:val="60D7731D"/>
    <w:rsid w:val="6114785D"/>
    <w:rsid w:val="611E0975"/>
    <w:rsid w:val="6218758F"/>
    <w:rsid w:val="628416C4"/>
    <w:rsid w:val="62B52F1A"/>
    <w:rsid w:val="644834F7"/>
    <w:rsid w:val="65911CB1"/>
    <w:rsid w:val="66135CC8"/>
    <w:rsid w:val="664C541D"/>
    <w:rsid w:val="66F31DA1"/>
    <w:rsid w:val="679C0C13"/>
    <w:rsid w:val="67A24F14"/>
    <w:rsid w:val="67BF4C5E"/>
    <w:rsid w:val="68A7016C"/>
    <w:rsid w:val="6A7406BD"/>
    <w:rsid w:val="6C1A3DE9"/>
    <w:rsid w:val="6C7D1333"/>
    <w:rsid w:val="6CD053C4"/>
    <w:rsid w:val="6F026383"/>
    <w:rsid w:val="6F8F4C9A"/>
    <w:rsid w:val="722D53FF"/>
    <w:rsid w:val="72350C8C"/>
    <w:rsid w:val="735018BD"/>
    <w:rsid w:val="7403464A"/>
    <w:rsid w:val="74752C09"/>
    <w:rsid w:val="7499741C"/>
    <w:rsid w:val="74F731CF"/>
    <w:rsid w:val="789A6EAA"/>
    <w:rsid w:val="79C129B2"/>
    <w:rsid w:val="7BFF15AA"/>
    <w:rsid w:val="7C8D27FE"/>
    <w:rsid w:val="7D256E48"/>
    <w:rsid w:val="7F0D5E2D"/>
    <w:rsid w:val="7FC2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2063</Words>
  <Characters>2174</Characters>
  <Lines>0</Lines>
  <Paragraphs>0</Paragraphs>
  <TotalTime>37</TotalTime>
  <ScaleCrop>false</ScaleCrop>
  <LinksUpToDate>false</LinksUpToDate>
  <CharactersWithSpaces>2212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2025-11-17T03:34:00Z</dcterms:created>
  <dc:creator>张晋生</dc:creator>
  <cp:lastModifiedBy>张晋生</cp:lastModifiedBy>
  <dcterms:modified xsi:type="dcterms:W3CDTF">2025-11-17T08:43:38Z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9400A4C3E3AA41D2B8DCBF44F0C951F9_11</vt:lpwstr>
  </property>
  <property fmtid="{D5CDD505-2E9C-101B-9397-08002B2CF9AE}" pid="4" name="KSOTemplateDocerSaveRecord">
    <vt:lpwstr>eyJoZGlkIjoiMTYzNmYyN2Y2MDAyZTkwZjA2ZGRlMTgyMmE5ZDYxYTgiLCJ1c2VySWQiOiIyNDU0NTMzNjcifQ==</vt:lpwstr>
  </property>
</Properties>
</file>