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6BA82" w14:textId="763A3B71" w:rsidR="00FB6599" w:rsidRPr="00FB6599" w:rsidRDefault="00FB6599" w:rsidP="00A0353B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FB6599">
        <w:rPr>
          <w:rFonts w:asciiTheme="minorEastAsia" w:eastAsiaTheme="minorEastAsia" w:hAnsiTheme="minorEastAsia" w:hint="eastAsia"/>
          <w:sz w:val="24"/>
        </w:rPr>
        <w:t xml:space="preserve">证券代码：601528      </w:t>
      </w:r>
      <w:r w:rsidR="00EE0786">
        <w:rPr>
          <w:rFonts w:asciiTheme="minorEastAsia" w:eastAsiaTheme="minorEastAsia" w:hAnsiTheme="minorEastAsia" w:hint="eastAsia"/>
          <w:sz w:val="24"/>
        </w:rPr>
        <w:t xml:space="preserve">               </w:t>
      </w:r>
      <w:r w:rsidR="00CC1BF9">
        <w:rPr>
          <w:rFonts w:asciiTheme="minorEastAsia" w:eastAsiaTheme="minorEastAsia" w:hAnsiTheme="minorEastAsia"/>
          <w:sz w:val="24"/>
        </w:rPr>
        <w:t xml:space="preserve">              </w:t>
      </w:r>
      <w:r w:rsidRPr="00FB6599">
        <w:rPr>
          <w:rFonts w:asciiTheme="minorEastAsia" w:eastAsiaTheme="minorEastAsia" w:hAnsiTheme="minorEastAsia" w:hint="eastAsia"/>
          <w:sz w:val="24"/>
        </w:rPr>
        <w:t>证券简称：瑞丰银行</w:t>
      </w:r>
    </w:p>
    <w:p w14:paraId="20DE0411" w14:textId="77777777" w:rsidR="00FB6599" w:rsidRPr="00EE0786" w:rsidRDefault="00FB6599" w:rsidP="00FB6599">
      <w:pPr>
        <w:spacing w:line="400" w:lineRule="exact"/>
        <w:jc w:val="center"/>
        <w:rPr>
          <w:rFonts w:ascii="方正小标宋简体" w:eastAsia="方正小标宋简体" w:hAnsi="黑体"/>
          <w:sz w:val="32"/>
          <w:szCs w:val="32"/>
        </w:rPr>
      </w:pPr>
    </w:p>
    <w:p w14:paraId="004EB6F4" w14:textId="77777777" w:rsidR="00B175E4" w:rsidRPr="00FB6599" w:rsidRDefault="003D326B" w:rsidP="00FB6599">
      <w:pPr>
        <w:spacing w:line="400" w:lineRule="exact"/>
        <w:jc w:val="center"/>
        <w:rPr>
          <w:rFonts w:ascii="方正小标宋简体" w:eastAsia="方正小标宋简体" w:hAnsi="黑体"/>
          <w:sz w:val="32"/>
          <w:szCs w:val="32"/>
        </w:rPr>
      </w:pPr>
      <w:r w:rsidRPr="00FB6599">
        <w:rPr>
          <w:rFonts w:ascii="方正小标宋简体" w:eastAsia="方正小标宋简体" w:hAnsi="黑体" w:hint="eastAsia"/>
          <w:sz w:val="32"/>
          <w:szCs w:val="32"/>
        </w:rPr>
        <w:t>浙江绍兴瑞丰</w:t>
      </w:r>
      <w:r w:rsidR="0036242B" w:rsidRPr="00FB6599">
        <w:rPr>
          <w:rFonts w:ascii="方正小标宋简体" w:eastAsia="方正小标宋简体" w:hAnsi="黑体" w:hint="eastAsia"/>
          <w:sz w:val="32"/>
          <w:szCs w:val="32"/>
        </w:rPr>
        <w:t>农村商业银行股份有限公司</w:t>
      </w:r>
    </w:p>
    <w:p w14:paraId="66CD59A6" w14:textId="77777777" w:rsidR="00B175E4" w:rsidRPr="00FB6599" w:rsidRDefault="0036242B" w:rsidP="00194101">
      <w:pPr>
        <w:spacing w:beforeLines="50" w:before="156" w:afterLines="50" w:after="156" w:line="400" w:lineRule="exact"/>
        <w:jc w:val="center"/>
        <w:rPr>
          <w:rFonts w:ascii="方正小标宋简体" w:eastAsia="方正小标宋简体" w:hAnsi="黑体"/>
          <w:bCs/>
          <w:iCs/>
          <w:color w:val="000000"/>
          <w:sz w:val="32"/>
          <w:szCs w:val="32"/>
        </w:rPr>
      </w:pPr>
      <w:r w:rsidRPr="00FB6599">
        <w:rPr>
          <w:rFonts w:ascii="方正小标宋简体" w:eastAsia="方正小标宋简体" w:hAnsi="黑体" w:hint="eastAsia"/>
          <w:bCs/>
          <w:iCs/>
          <w:color w:val="000000"/>
          <w:sz w:val="32"/>
          <w:szCs w:val="32"/>
        </w:rPr>
        <w:t>投资者关系活动记录表</w:t>
      </w:r>
    </w:p>
    <w:p w14:paraId="6EF5192F" w14:textId="1152987D" w:rsidR="00B175E4" w:rsidRDefault="0036242B">
      <w:pPr>
        <w:spacing w:line="400" w:lineRule="exact"/>
        <w:ind w:firstLineChars="2100" w:firstLine="5040"/>
        <w:rPr>
          <w:rFonts w:ascii="宋体" w:eastAsia="宋体" w:hAnsi="宋体"/>
          <w:bCs/>
          <w:iCs/>
          <w:color w:val="000000"/>
          <w:sz w:val="24"/>
        </w:rPr>
      </w:pPr>
      <w:r>
        <w:rPr>
          <w:rFonts w:ascii="宋体" w:eastAsia="宋体" w:hAnsi="宋体" w:hint="eastAsia"/>
          <w:bCs/>
          <w:iCs/>
          <w:color w:val="000000"/>
          <w:sz w:val="24"/>
        </w:rPr>
        <w:t xml:space="preserve">    日期：202</w:t>
      </w:r>
      <w:r w:rsidR="00343D78">
        <w:rPr>
          <w:rFonts w:ascii="宋体" w:eastAsia="宋体" w:hAnsi="宋体"/>
          <w:bCs/>
          <w:iCs/>
          <w:color w:val="000000"/>
          <w:sz w:val="24"/>
        </w:rPr>
        <w:t>5</w:t>
      </w:r>
      <w:r>
        <w:rPr>
          <w:rFonts w:ascii="宋体" w:eastAsia="宋体" w:hAnsi="宋体" w:hint="eastAsia"/>
          <w:bCs/>
          <w:iCs/>
          <w:color w:val="000000"/>
          <w:sz w:val="24"/>
        </w:rPr>
        <w:t xml:space="preserve">年 </w:t>
      </w:r>
      <w:r w:rsidR="00534AC4">
        <w:rPr>
          <w:rFonts w:ascii="宋体" w:eastAsia="宋体" w:hAnsi="宋体"/>
          <w:bCs/>
          <w:iCs/>
          <w:color w:val="000000"/>
          <w:sz w:val="24"/>
        </w:rPr>
        <w:t>11</w:t>
      </w:r>
      <w:r>
        <w:rPr>
          <w:rFonts w:ascii="宋体" w:eastAsia="宋体" w:hAnsi="宋体" w:hint="eastAsia"/>
          <w:bCs/>
          <w:iCs/>
          <w:color w:val="000000"/>
          <w:sz w:val="24"/>
        </w:rPr>
        <w:t>月</w:t>
      </w:r>
      <w:r w:rsidR="00DF7EFC">
        <w:rPr>
          <w:rFonts w:ascii="宋体" w:eastAsia="宋体" w:hAnsi="宋体"/>
          <w:bCs/>
          <w:iCs/>
          <w:color w:val="000000"/>
          <w:sz w:val="24"/>
        </w:rPr>
        <w:t>1</w:t>
      </w:r>
      <w:r w:rsidR="00534AC4">
        <w:rPr>
          <w:rFonts w:ascii="宋体" w:eastAsia="宋体" w:hAnsi="宋体"/>
          <w:bCs/>
          <w:iCs/>
          <w:color w:val="000000"/>
          <w:sz w:val="24"/>
        </w:rPr>
        <w:t>8</w:t>
      </w:r>
      <w:r>
        <w:rPr>
          <w:rFonts w:ascii="宋体" w:eastAsia="宋体" w:hAnsi="宋体" w:hint="eastAsia"/>
          <w:bCs/>
          <w:iCs/>
          <w:color w:val="000000"/>
          <w:sz w:val="24"/>
        </w:rPr>
        <w:t xml:space="preserve">日                                                        </w:t>
      </w: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7340"/>
      </w:tblGrid>
      <w:tr w:rsidR="00B175E4" w14:paraId="1BA8B292" w14:textId="77777777" w:rsidTr="00D97563">
        <w:trPr>
          <w:trHeight w:val="151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0D2B" w14:textId="77777777" w:rsidR="00B175E4" w:rsidRPr="00FB6599" w:rsidRDefault="0036242B" w:rsidP="00FB6599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1672" w14:textId="4679CB3F" w:rsidR="00B175E4" w:rsidRDefault="00C50ECE" w:rsidP="00FB6599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 xml:space="preserve"> </w:t>
            </w:r>
            <w:r w:rsidR="0036242B">
              <w:rPr>
                <w:rFonts w:ascii="宋体" w:eastAsia="宋体" w:hAnsi="宋体" w:cs="宋体" w:hint="eastAsia"/>
                <w:sz w:val="24"/>
              </w:rPr>
              <w:t xml:space="preserve">特定对象调研      </w:t>
            </w:r>
            <w:r w:rsidR="008C1328">
              <w:rPr>
                <w:rFonts w:ascii="宋体" w:eastAsia="宋体" w:hAnsi="宋体" w:cs="宋体"/>
                <w:sz w:val="24"/>
              </w:rPr>
              <w:t xml:space="preserve"> </w:t>
            </w:r>
            <w:r w:rsidR="0036242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 w:rsidR="0036242B">
              <w:rPr>
                <w:rFonts w:ascii="宋体" w:eastAsia="宋体" w:hAnsi="宋体" w:cs="宋体" w:hint="eastAsia"/>
                <w:sz w:val="24"/>
              </w:rPr>
              <w:t>分析师会议</w:t>
            </w:r>
            <w:r w:rsidR="0036242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□</w:t>
            </w:r>
            <w:r w:rsidR="0036242B">
              <w:rPr>
                <w:rFonts w:ascii="宋体" w:eastAsia="宋体" w:hAnsi="宋体" w:cs="宋体" w:hint="eastAsia"/>
                <w:sz w:val="24"/>
              </w:rPr>
              <w:t>媒体采访</w:t>
            </w:r>
          </w:p>
          <w:p w14:paraId="1B0BD581" w14:textId="0207C330" w:rsidR="00B175E4" w:rsidRDefault="00C50ECE" w:rsidP="00FB6599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="0036242B">
              <w:rPr>
                <w:rFonts w:ascii="宋体" w:eastAsia="宋体" w:hAnsi="宋体" w:cs="宋体" w:hint="eastAsia"/>
                <w:sz w:val="24"/>
              </w:rPr>
              <w:t>业绩说明会</w:t>
            </w:r>
            <w:r w:rsidR="0036242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 □</w:t>
            </w:r>
            <w:r w:rsidR="0036242B">
              <w:rPr>
                <w:rFonts w:ascii="宋体" w:eastAsia="宋体" w:hAnsi="宋体" w:cs="宋体" w:hint="eastAsia"/>
                <w:sz w:val="24"/>
              </w:rPr>
              <w:t xml:space="preserve">新闻发布会        </w:t>
            </w:r>
            <w:r w:rsidR="0036242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 w:rsidR="0036242B">
              <w:rPr>
                <w:rFonts w:ascii="宋体" w:eastAsia="宋体" w:hAnsi="宋体" w:cs="宋体" w:hint="eastAsia"/>
                <w:sz w:val="24"/>
              </w:rPr>
              <w:t>路演活动</w:t>
            </w:r>
          </w:p>
          <w:p w14:paraId="300A7148" w14:textId="44088BE6" w:rsidR="00B175E4" w:rsidRPr="00C50ECE" w:rsidRDefault="0036242B" w:rsidP="00C50ECE">
            <w:pPr>
              <w:pStyle w:val="ae"/>
              <w:numPr>
                <w:ilvl w:val="0"/>
                <w:numId w:val="3"/>
              </w:numPr>
              <w:tabs>
                <w:tab w:val="left" w:pos="3045"/>
                <w:tab w:val="center" w:pos="3199"/>
              </w:tabs>
              <w:spacing w:line="360" w:lineRule="auto"/>
              <w:ind w:firstLineChars="0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C50ECE">
              <w:rPr>
                <w:rFonts w:ascii="宋体" w:eastAsia="宋体" w:hAnsi="宋体" w:cs="宋体" w:hint="eastAsia"/>
                <w:sz w:val="24"/>
              </w:rPr>
              <w:t>现场参观</w:t>
            </w:r>
            <w:r w:rsidRPr="00C50EC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   □</w:t>
            </w:r>
            <w:r w:rsidRPr="00C50ECE">
              <w:rPr>
                <w:rFonts w:ascii="宋体" w:eastAsia="宋体" w:hAnsi="宋体" w:cs="宋体" w:hint="eastAsia"/>
                <w:sz w:val="24"/>
              </w:rPr>
              <w:t xml:space="preserve">其他 </w:t>
            </w:r>
          </w:p>
        </w:tc>
      </w:tr>
      <w:tr w:rsidR="00B175E4" w14:paraId="462F7CD7" w14:textId="77777777" w:rsidTr="00D97563">
        <w:trPr>
          <w:trHeight w:val="69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5598" w14:textId="77777777" w:rsidR="00B175E4" w:rsidRDefault="0036242B" w:rsidP="00FB6599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77CB" w14:textId="15702826" w:rsidR="00B175E4" w:rsidRDefault="00C50ECE" w:rsidP="00011AC7">
            <w:pPr>
              <w:spacing w:line="360" w:lineRule="auto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通过</w:t>
            </w:r>
            <w:r w:rsidR="00527579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网络互动</w:t>
            </w:r>
            <w:r w:rsidR="00D307D6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的</w:t>
            </w:r>
            <w:r w:rsidR="00527579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形式</w:t>
            </w: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参与公司本次业绩说明会的投资者</w:t>
            </w:r>
          </w:p>
        </w:tc>
      </w:tr>
      <w:tr w:rsidR="00B175E4" w14:paraId="304A4465" w14:textId="77777777" w:rsidTr="00D97563">
        <w:trPr>
          <w:trHeight w:val="69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12A2" w14:textId="77777777" w:rsidR="00B175E4" w:rsidRDefault="0036242B" w:rsidP="00FB6599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921D" w14:textId="0CDD22D2" w:rsidR="00B175E4" w:rsidRDefault="0036242B" w:rsidP="00190F56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202</w:t>
            </w:r>
            <w:r w:rsidR="00343D78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年</w:t>
            </w:r>
            <w:r w:rsidR="00534AC4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11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月</w:t>
            </w:r>
            <w:r w:rsidR="00DF7EFC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1</w:t>
            </w:r>
            <w:r w:rsidR="00534AC4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日</w:t>
            </w:r>
            <w:r w:rsidR="00343D78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下</w:t>
            </w:r>
            <w:r w:rsidR="003D326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午</w:t>
            </w:r>
            <w:r w:rsidR="00343D78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1</w:t>
            </w:r>
            <w:r w:rsidR="00534AC4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6</w:t>
            </w:r>
            <w:r w:rsidR="00E074A9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:0</w:t>
            </w:r>
            <w:r w:rsidR="001C43A0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0</w:t>
            </w:r>
            <w:r w:rsidR="00DC3D64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—</w:t>
            </w:r>
            <w:r w:rsidR="002914DF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1</w:t>
            </w:r>
            <w:r w:rsidR="00534AC4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7</w:t>
            </w:r>
            <w:r w:rsidR="000A40A5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:</w:t>
            </w:r>
            <w:r w:rsidR="00011AC7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0</w:t>
            </w:r>
            <w:r w:rsidR="002914DF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0</w:t>
            </w:r>
          </w:p>
        </w:tc>
      </w:tr>
      <w:tr w:rsidR="00B175E4" w14:paraId="6AD0EF2B" w14:textId="77777777" w:rsidTr="00D97563">
        <w:trPr>
          <w:trHeight w:val="7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92B6" w14:textId="77777777" w:rsidR="00B175E4" w:rsidRDefault="0036242B" w:rsidP="00FB6599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8C0D" w14:textId="77777777" w:rsidR="00011AC7" w:rsidRDefault="00011AC7" w:rsidP="00011AC7">
            <w:pPr>
              <w:spacing w:line="360" w:lineRule="auto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 w:rsidRPr="00C50ECE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上海证券交易所</w:t>
            </w:r>
            <w:proofErr w:type="gramStart"/>
            <w:r w:rsidRPr="00C50ECE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上证路演</w:t>
            </w:r>
            <w:proofErr w:type="gramEnd"/>
            <w:r w:rsidRPr="00C50ECE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中心</w:t>
            </w:r>
          </w:p>
          <w:p w14:paraId="11BF168E" w14:textId="40D19E5F" w:rsidR="00B175E4" w:rsidRDefault="00011AC7" w:rsidP="00011AC7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C50ECE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（网址：http://roadshow.sseinfo.com/）</w:t>
            </w:r>
          </w:p>
        </w:tc>
      </w:tr>
      <w:tr w:rsidR="00B175E4" w14:paraId="03B2FDF8" w14:textId="77777777" w:rsidTr="00D9756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3D8E" w14:textId="77777777" w:rsidR="00B175E4" w:rsidRDefault="0036242B" w:rsidP="00FB6599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5105" w14:textId="73162EBD" w:rsidR="00B175E4" w:rsidRPr="00C50ECE" w:rsidRDefault="00D307D6" w:rsidP="00DF7EFC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党委书记、</w:t>
            </w:r>
            <w:r w:rsidR="00C50ECE" w:rsidRPr="00C50EC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董事长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吴智晖</w:t>
            </w:r>
            <w:r w:rsidR="00AB6652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，党委副书记、</w:t>
            </w:r>
            <w:r w:rsidR="00542F85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董事、</w:t>
            </w:r>
            <w:r w:rsidR="00C50ECE" w:rsidRPr="00C50EC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行长</w:t>
            </w:r>
            <w:r w:rsidR="00343D78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、财务负责人</w:t>
            </w:r>
            <w:r w:rsidR="00542F85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陈钢梁</w:t>
            </w:r>
            <w:r w:rsidR="00AB6652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，党委委员、</w:t>
            </w:r>
            <w:r w:rsidR="00542F85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董事、</w:t>
            </w:r>
            <w:r w:rsidR="00730BD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副行长严国利</w:t>
            </w:r>
            <w:r w:rsidR="00AB6652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，</w:t>
            </w:r>
            <w:r w:rsidR="00730BD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独立董事鲁瑛均</w:t>
            </w:r>
            <w:r w:rsidR="00343D78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，董事会秘书章国江</w:t>
            </w:r>
          </w:p>
        </w:tc>
      </w:tr>
      <w:tr w:rsidR="00B175E4" w14:paraId="1DDEA893" w14:textId="77777777" w:rsidTr="00D97563">
        <w:trPr>
          <w:trHeight w:val="452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BF0E" w14:textId="05B980D1" w:rsidR="00B175E4" w:rsidRDefault="00527579" w:rsidP="00A05146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投资者关系活动</w:t>
            </w:r>
            <w:r w:rsidR="00A05146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主要</w:t>
            </w:r>
            <w:r w:rsidR="0036242B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内容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91B7" w14:textId="37BB3F22" w:rsidR="00011AC7" w:rsidRDefault="00527579" w:rsidP="00534AC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主持人：</w:t>
            </w:r>
            <w:r w:rsidR="00534AC4" w:rsidRPr="00534AC4">
              <w:rPr>
                <w:rFonts w:asciiTheme="minorEastAsia" w:eastAsiaTheme="minorEastAsia" w:hAnsiTheme="minorEastAsia" w:hint="eastAsia"/>
                <w:sz w:val="24"/>
              </w:rPr>
              <w:t>各位嘉宾、各位投资者、各位网友，大家好！欢迎光临瑞丰银行2025年第三季度业绩说明会。本次活动由浙江绍兴瑞丰农村商业银行股份有限公司主办，上证所信息网络有限公司提供网络平台支持，感谢您的关注与参与。10月29日，浙江绍兴瑞丰农村商业银行股份有限公司刊登了《2025年第三季度报告》，各位投资者可以登录上海证券交易所网站（https://www.sse.com.cn/）或本平台（https://roadshow.sseinfo.com/），查看相关公告。为便于广大投资者更全面深入地了解公司2025年第三季度经营成果、财务状况，公司决定</w:t>
            </w:r>
            <w:proofErr w:type="gramStart"/>
            <w:r w:rsidR="00534AC4" w:rsidRPr="00534AC4">
              <w:rPr>
                <w:rFonts w:asciiTheme="minorEastAsia" w:eastAsiaTheme="minorEastAsia" w:hAnsiTheme="minorEastAsia" w:hint="eastAsia"/>
                <w:sz w:val="24"/>
              </w:rPr>
              <w:t>召开瑞</w:t>
            </w:r>
            <w:proofErr w:type="gramEnd"/>
            <w:r w:rsidR="00534AC4" w:rsidRPr="00534AC4">
              <w:rPr>
                <w:rFonts w:asciiTheme="minorEastAsia" w:eastAsiaTheme="minorEastAsia" w:hAnsiTheme="minorEastAsia" w:hint="eastAsia"/>
                <w:sz w:val="24"/>
              </w:rPr>
              <w:t>丰银行2025年第三季度业绩说明会。在今天的活动中，瑞丰银行管理层主要成员做客</w:t>
            </w:r>
            <w:proofErr w:type="gramStart"/>
            <w:r w:rsidR="00534AC4" w:rsidRPr="00534AC4">
              <w:rPr>
                <w:rFonts w:asciiTheme="minorEastAsia" w:eastAsiaTheme="minorEastAsia" w:hAnsiTheme="minorEastAsia" w:hint="eastAsia"/>
                <w:sz w:val="24"/>
              </w:rPr>
              <w:t>上证路演</w:t>
            </w:r>
            <w:proofErr w:type="gramEnd"/>
            <w:r w:rsidR="00534AC4" w:rsidRPr="00534AC4">
              <w:rPr>
                <w:rFonts w:asciiTheme="minorEastAsia" w:eastAsiaTheme="minorEastAsia" w:hAnsiTheme="minorEastAsia" w:hint="eastAsia"/>
                <w:sz w:val="24"/>
              </w:rPr>
              <w:t>中心，将与投资者进行沟通交流。欢迎大家积极参与。首先有请上市公司嘉宾作开场致辞。</w:t>
            </w:r>
          </w:p>
          <w:p w14:paraId="723E8CFB" w14:textId="77777777" w:rsidR="00534AC4" w:rsidRPr="00534AC4" w:rsidRDefault="00527579" w:rsidP="00534AC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瑞丰银行</w:t>
            </w:r>
            <w:r w:rsidR="00D97563">
              <w:rPr>
                <w:rFonts w:asciiTheme="minorEastAsia" w:eastAsiaTheme="minorEastAsia" w:hAnsiTheme="minorEastAsia" w:hint="eastAsia"/>
                <w:sz w:val="24"/>
              </w:rPr>
              <w:t>党委书记、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董事长</w:t>
            </w:r>
            <w:r w:rsidR="00542F85">
              <w:rPr>
                <w:rFonts w:asciiTheme="minorEastAsia" w:eastAsiaTheme="minorEastAsia" w:hAnsiTheme="minorEastAsia" w:hint="eastAsia"/>
                <w:sz w:val="24"/>
              </w:rPr>
              <w:t>吴智晖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534AC4" w:rsidRPr="00534AC4">
              <w:rPr>
                <w:rFonts w:asciiTheme="minorEastAsia" w:eastAsiaTheme="minorEastAsia" w:hAnsiTheme="minorEastAsia" w:hint="eastAsia"/>
                <w:sz w:val="24"/>
              </w:rPr>
              <w:t>尊敬的各位投资者，大家下午好！欢迎参加瑞丰银行2025年第三季度业绩说明会。我是瑞丰银</w:t>
            </w:r>
            <w:r w:rsidR="00534AC4" w:rsidRPr="00534AC4">
              <w:rPr>
                <w:rFonts w:asciiTheme="minorEastAsia" w:eastAsiaTheme="minorEastAsia" w:hAnsiTheme="minorEastAsia" w:hint="eastAsia"/>
                <w:sz w:val="24"/>
              </w:rPr>
              <w:lastRenderedPageBreak/>
              <w:t>行董事长吴智晖，出席</w:t>
            </w:r>
            <w:proofErr w:type="gramStart"/>
            <w:r w:rsidR="00534AC4" w:rsidRPr="00534AC4">
              <w:rPr>
                <w:rFonts w:asciiTheme="minorEastAsia" w:eastAsiaTheme="minorEastAsia" w:hAnsiTheme="minorEastAsia" w:hint="eastAsia"/>
                <w:sz w:val="24"/>
              </w:rPr>
              <w:t>今天业绩</w:t>
            </w:r>
            <w:proofErr w:type="gramEnd"/>
            <w:r w:rsidR="00534AC4" w:rsidRPr="00534AC4">
              <w:rPr>
                <w:rFonts w:asciiTheme="minorEastAsia" w:eastAsiaTheme="minorEastAsia" w:hAnsiTheme="minorEastAsia" w:hint="eastAsia"/>
                <w:sz w:val="24"/>
              </w:rPr>
              <w:t>说明会的还有：瑞丰银行董事、行长陈钢梁先生，董事、副行长严国利先生，独立董事鲁瑛均女士，董事会秘书章国江先生。我谨代表瑞丰银行向参会的投资者、分析师，以及长期以来关心支持公司发展的新老朋友们表示衷心的感谢！</w:t>
            </w:r>
          </w:p>
          <w:p w14:paraId="64B3738A" w14:textId="77777777" w:rsidR="00534AC4" w:rsidRPr="00534AC4" w:rsidRDefault="00534AC4" w:rsidP="00534AC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534AC4">
              <w:rPr>
                <w:rFonts w:asciiTheme="minorEastAsia" w:eastAsiaTheme="minorEastAsia" w:hAnsiTheme="minorEastAsia" w:hint="eastAsia"/>
                <w:sz w:val="24"/>
              </w:rPr>
              <w:t>今年以来，面对银行业“三低一高”挑战，瑞丰银行锚定高质量发展目标，聚焦“强基础、练内功、提质效”，紧扣“夯实发展基础、调优业务结构、加强精细管理、抓实风险防控、提升队伍能力”五个着力点，在复杂环境中承压前行，在激烈竞争中攻坚破局，高质量发展整体稳中向好。</w:t>
            </w:r>
          </w:p>
          <w:p w14:paraId="536466CC" w14:textId="77777777" w:rsidR="00534AC4" w:rsidRPr="00534AC4" w:rsidRDefault="00534AC4" w:rsidP="00534AC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534AC4">
              <w:rPr>
                <w:rFonts w:asciiTheme="minorEastAsia" w:eastAsiaTheme="minorEastAsia" w:hAnsiTheme="minorEastAsia" w:hint="eastAsia"/>
                <w:sz w:val="24"/>
              </w:rPr>
              <w:t>一是业务规模稳步增长。截至2025年9月末，全行总资产达到2,302.65亿元，较上年末增幅4.43%；各项存款余额1,702.11亿元，较上年末增幅4.62%；各项贷款余额1,335.44亿元，较上年末增幅1.97%。</w:t>
            </w:r>
          </w:p>
          <w:p w14:paraId="4DC88F01" w14:textId="77777777" w:rsidR="00534AC4" w:rsidRPr="00534AC4" w:rsidRDefault="00534AC4" w:rsidP="00534AC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534AC4">
              <w:rPr>
                <w:rFonts w:asciiTheme="minorEastAsia" w:eastAsiaTheme="minorEastAsia" w:hAnsiTheme="minorEastAsia" w:hint="eastAsia"/>
                <w:sz w:val="24"/>
              </w:rPr>
              <w:t>二是经营效益持续提升。2025年前三季度，全行实现营业收入33.56亿元，同比增长1.03%；实现归属于上市公司股东的净利润15.26亿元，同比增长5.85%。2025年前三季度净息差1.49%,较上半年上升3BP，实现企稳回升；实现利息净收入24.21亿元,同比增长6.12%。</w:t>
            </w:r>
          </w:p>
          <w:p w14:paraId="2222EC9C" w14:textId="77777777" w:rsidR="00534AC4" w:rsidRPr="00534AC4" w:rsidRDefault="00534AC4" w:rsidP="00534AC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534AC4">
              <w:rPr>
                <w:rFonts w:asciiTheme="minorEastAsia" w:eastAsiaTheme="minorEastAsia" w:hAnsiTheme="minorEastAsia" w:hint="eastAsia"/>
                <w:sz w:val="24"/>
              </w:rPr>
              <w:t>三是资产质量保持稳健。截至2025年9月末，本行不良贷款率0.98%，较上年末上升0.01个百分点；拨备覆盖率345.04%，较上年末上升24.17个百分点。</w:t>
            </w:r>
          </w:p>
          <w:p w14:paraId="6BDACA75" w14:textId="30DBEEF2" w:rsidR="00603036" w:rsidRDefault="00534AC4" w:rsidP="00534AC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534AC4">
              <w:rPr>
                <w:rFonts w:asciiTheme="minorEastAsia" w:eastAsiaTheme="minorEastAsia" w:hAnsiTheme="minorEastAsia" w:hint="eastAsia"/>
                <w:sz w:val="24"/>
              </w:rPr>
              <w:t>接下来，本行将在“1235”</w:t>
            </w:r>
            <w:proofErr w:type="gramStart"/>
            <w:r w:rsidRPr="00534AC4">
              <w:rPr>
                <w:rFonts w:asciiTheme="minorEastAsia" w:eastAsiaTheme="minorEastAsia" w:hAnsiTheme="minorEastAsia" w:hint="eastAsia"/>
                <w:sz w:val="24"/>
              </w:rPr>
              <w:t>目标愿景的</w:t>
            </w:r>
            <w:proofErr w:type="gramEnd"/>
            <w:r w:rsidRPr="00534AC4">
              <w:rPr>
                <w:rFonts w:asciiTheme="minorEastAsia" w:eastAsiaTheme="minorEastAsia" w:hAnsiTheme="minorEastAsia" w:hint="eastAsia"/>
                <w:sz w:val="24"/>
              </w:rPr>
              <w:t>引领下，着力构筑差异化竞争优势、增强经营韧性，推动“量、价、险、效”主动平衡，以长期主义者的坚定打赢高质量发展“持久战”！同时，我们也希望通过此次网上交流活动，悉心听取广大投资者的意见和建议，进一步增进投资者对瑞丰银行的了解和支持，促进本行未来更好的发展。</w:t>
            </w:r>
          </w:p>
          <w:p w14:paraId="23223719" w14:textId="6C68675E" w:rsidR="00011AC7" w:rsidRDefault="00011AC7" w:rsidP="0060303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互动问答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:</w:t>
            </w:r>
          </w:p>
          <w:p w14:paraId="65C359B4" w14:textId="011A9DE7" w:rsidR="005E354C" w:rsidRDefault="005E354C" w:rsidP="00D9756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 w:rsidR="006C51A0">
              <w:rPr>
                <w:rFonts w:hint="eastAsia"/>
              </w:rPr>
              <w:t xml:space="preserve"> </w:t>
            </w:r>
            <w:proofErr w:type="gramStart"/>
            <w:r w:rsidR="00534AC4" w:rsidRPr="00534AC4">
              <w:rPr>
                <w:rFonts w:asciiTheme="minorEastAsia" w:eastAsiaTheme="minorEastAsia" w:hAnsiTheme="minorEastAsia" w:hint="eastAsia"/>
                <w:sz w:val="24"/>
              </w:rPr>
              <w:t>财报显示</w:t>
            </w:r>
            <w:proofErr w:type="gramEnd"/>
            <w:r w:rsidR="00534AC4" w:rsidRPr="00534AC4">
              <w:rPr>
                <w:rFonts w:asciiTheme="minorEastAsia" w:eastAsiaTheme="minorEastAsia" w:hAnsiTheme="minorEastAsia" w:hint="eastAsia"/>
                <w:sz w:val="24"/>
              </w:rPr>
              <w:t>信用减值损失同比减少，但关注率上升。作为风险视角独立董事，如何看待当前资产质量的真实状况？是否存在为平滑</w:t>
            </w:r>
            <w:r w:rsidR="00534AC4" w:rsidRPr="00534AC4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利润而少</w:t>
            </w:r>
            <w:proofErr w:type="gramStart"/>
            <w:r w:rsidR="00534AC4" w:rsidRPr="00534AC4">
              <w:rPr>
                <w:rFonts w:asciiTheme="minorEastAsia" w:eastAsiaTheme="minorEastAsia" w:hAnsiTheme="minorEastAsia" w:hint="eastAsia"/>
                <w:sz w:val="24"/>
              </w:rPr>
              <w:t>提拨</w:t>
            </w:r>
            <w:proofErr w:type="gramEnd"/>
            <w:r w:rsidR="00534AC4" w:rsidRPr="00534AC4">
              <w:rPr>
                <w:rFonts w:asciiTheme="minorEastAsia" w:eastAsiaTheme="minorEastAsia" w:hAnsiTheme="minorEastAsia" w:hint="eastAsia"/>
                <w:sz w:val="24"/>
              </w:rPr>
              <w:t>备的可能？针对监管对拨备覆盖率的要求，是否建议更保守的拨备计提策略？此外，高管薪酬与风险调整后资本回报率（RORAC）挂钩，如何评价该考核机制的有效性？</w:t>
            </w:r>
          </w:p>
          <w:p w14:paraId="64B75C96" w14:textId="18F3DA1F" w:rsidR="00534AC4" w:rsidRPr="00534AC4" w:rsidRDefault="005E354C" w:rsidP="0098685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答：</w:t>
            </w:r>
            <w:r w:rsidR="00534AC4" w:rsidRPr="00534AC4">
              <w:rPr>
                <w:rFonts w:asciiTheme="minorEastAsia" w:eastAsiaTheme="minorEastAsia" w:hAnsiTheme="minorEastAsia" w:hint="eastAsia"/>
                <w:sz w:val="24"/>
              </w:rPr>
              <w:t>您好！面对经济周期波动、内外部局势变迁和“三低一高”的行业挑战，我行始终把坚守风险底线放在首位，主动应对经济环境的新变化，不断优化资产结构，加快健全</w:t>
            </w:r>
            <w:proofErr w:type="gramStart"/>
            <w:r w:rsidR="00534AC4" w:rsidRPr="00534AC4">
              <w:rPr>
                <w:rFonts w:asciiTheme="minorEastAsia" w:eastAsiaTheme="minorEastAsia" w:hAnsiTheme="minorEastAsia" w:hint="eastAsia"/>
                <w:sz w:val="24"/>
              </w:rPr>
              <w:t>全</w:t>
            </w:r>
            <w:proofErr w:type="gramEnd"/>
            <w:r w:rsidR="00534AC4" w:rsidRPr="00534AC4">
              <w:rPr>
                <w:rFonts w:asciiTheme="minorEastAsia" w:eastAsiaTheme="minorEastAsia" w:hAnsiTheme="minorEastAsia" w:hint="eastAsia"/>
                <w:sz w:val="24"/>
              </w:rPr>
              <w:t>流程</w:t>
            </w:r>
            <w:proofErr w:type="gramStart"/>
            <w:r w:rsidR="00534AC4" w:rsidRPr="00534AC4">
              <w:rPr>
                <w:rFonts w:asciiTheme="minorEastAsia" w:eastAsiaTheme="minorEastAsia" w:hAnsiTheme="minorEastAsia" w:hint="eastAsia"/>
                <w:sz w:val="24"/>
              </w:rPr>
              <w:t>信贷风控机制</w:t>
            </w:r>
            <w:proofErr w:type="gramEnd"/>
            <w:r w:rsidR="00534AC4" w:rsidRPr="00534AC4">
              <w:rPr>
                <w:rFonts w:asciiTheme="minorEastAsia" w:eastAsiaTheme="minorEastAsia" w:hAnsiTheme="minorEastAsia" w:hint="eastAsia"/>
                <w:sz w:val="24"/>
              </w:rPr>
              <w:t>，完善智能风险管理系统，打好不良清收攻坚战，做到对风险早识别、早预警、早暴露、早处置，持续巩固资产质量稳健态势。近年来，本行不良贷款率始终保持在1%水平以下。我行在做好自身的风险管控外，也对银行业整体的情况作跟踪和比对，有条件的前提下，我</w:t>
            </w:r>
            <w:proofErr w:type="gramStart"/>
            <w:r w:rsidR="00534AC4" w:rsidRPr="00534AC4">
              <w:rPr>
                <w:rFonts w:asciiTheme="minorEastAsia" w:eastAsiaTheme="minorEastAsia" w:hAnsiTheme="minorEastAsia" w:hint="eastAsia"/>
                <w:sz w:val="24"/>
              </w:rPr>
              <w:t>行持续</w:t>
            </w:r>
            <w:proofErr w:type="gramEnd"/>
            <w:r w:rsidR="00534AC4" w:rsidRPr="00534AC4">
              <w:rPr>
                <w:rFonts w:asciiTheme="minorEastAsia" w:eastAsiaTheme="minorEastAsia" w:hAnsiTheme="minorEastAsia" w:hint="eastAsia"/>
                <w:sz w:val="24"/>
              </w:rPr>
              <w:t>进行前瞻性的计</w:t>
            </w:r>
            <w:proofErr w:type="gramStart"/>
            <w:r w:rsidR="00534AC4" w:rsidRPr="00534AC4">
              <w:rPr>
                <w:rFonts w:asciiTheme="minorEastAsia" w:eastAsiaTheme="minorEastAsia" w:hAnsiTheme="minorEastAsia" w:hint="eastAsia"/>
                <w:sz w:val="24"/>
              </w:rPr>
              <w:t>提拨</w:t>
            </w:r>
            <w:proofErr w:type="gramEnd"/>
            <w:r w:rsidR="00534AC4" w:rsidRPr="00534AC4">
              <w:rPr>
                <w:rFonts w:asciiTheme="minorEastAsia" w:eastAsiaTheme="minorEastAsia" w:hAnsiTheme="minorEastAsia" w:hint="eastAsia"/>
                <w:sz w:val="24"/>
              </w:rPr>
              <w:t>备，未雨绸缪，持续增强抵御风险的能力。</w:t>
            </w:r>
          </w:p>
          <w:p w14:paraId="4EFCB2D0" w14:textId="6967D2B0" w:rsidR="00DF7EFC" w:rsidRDefault="00534AC4" w:rsidP="00534AC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534AC4">
              <w:rPr>
                <w:rFonts w:asciiTheme="minorEastAsia" w:eastAsiaTheme="minorEastAsia" w:hAnsiTheme="minorEastAsia" w:hint="eastAsia"/>
                <w:sz w:val="24"/>
              </w:rPr>
              <w:t>高管薪酬与风险调整后资本回报率（RORAC）挂钩机制对平衡盈利与风险起到了一定的正向作用，长远来看是有效的。谢谢！</w:t>
            </w:r>
          </w:p>
          <w:p w14:paraId="329A8963" w14:textId="793230E6" w:rsidR="00D2365E" w:rsidRDefault="00D2365E" w:rsidP="009C52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2.</w:t>
            </w:r>
            <w:proofErr w:type="gramStart"/>
            <w:r w:rsidR="00986853" w:rsidRPr="00986853">
              <w:rPr>
                <w:rFonts w:asciiTheme="minorEastAsia" w:eastAsiaTheme="minorEastAsia" w:hAnsiTheme="minorEastAsia" w:hint="eastAsia"/>
                <w:sz w:val="24"/>
              </w:rPr>
              <w:t>财报显示</w:t>
            </w:r>
            <w:proofErr w:type="gramEnd"/>
            <w:r w:rsidR="00986853" w:rsidRPr="00986853">
              <w:rPr>
                <w:rFonts w:asciiTheme="minorEastAsia" w:eastAsiaTheme="minorEastAsia" w:hAnsiTheme="minorEastAsia" w:hint="eastAsia"/>
                <w:sz w:val="24"/>
              </w:rPr>
              <w:t>资本充足率14.05%，较年中微降0.06个百分点。作为党委书记，如何平衡业务扩张与资本约束？在可转债发行推进的同时，是否考虑通过优化资产结构（如降低高风险权重资产）或提升内生资本积累（如利润留存）来遏制资本充足率下滑趋势？此外，针对监管对中小银行资本补充的支持政策，瑞丰银行有哪些具体举措争取政策红利？</w:t>
            </w:r>
          </w:p>
          <w:p w14:paraId="3DFE4AEC" w14:textId="1C99919C" w:rsidR="00986853" w:rsidRPr="00986853" w:rsidRDefault="00D2365E" w:rsidP="0098685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答：</w:t>
            </w:r>
            <w:r w:rsidR="00986853" w:rsidRPr="00986853">
              <w:rPr>
                <w:rFonts w:asciiTheme="minorEastAsia" w:eastAsiaTheme="minorEastAsia" w:hAnsiTheme="minorEastAsia" w:hint="eastAsia"/>
                <w:sz w:val="24"/>
              </w:rPr>
              <w:t>您好！本行始终秉持稳健经营理念，在推动业务拓展的同时，将资本约束作为重要前提，实现可持续发展。面对资本充足率的内在管理要求，本行已制定并实施多维度、前瞻性的应对策略：一是优化资产结构，提升资本效率。本行持续动态优化资产配置，适度压降高风险权重资产占比，加大对资本节约型业务的资源倾斜。通过完善内部资金转移定价机制，引</w:t>
            </w:r>
            <w:r w:rsidR="00986853">
              <w:rPr>
                <w:rFonts w:asciiTheme="minorEastAsia" w:eastAsiaTheme="minorEastAsia" w:hAnsiTheme="minorEastAsia" w:hint="eastAsia"/>
                <w:sz w:val="24"/>
              </w:rPr>
              <w:t>导业务结构向轻资本、低消耗模式转型，提升资本使用效率。二是强化</w:t>
            </w:r>
            <w:r w:rsidR="00986853" w:rsidRPr="00986853">
              <w:rPr>
                <w:rFonts w:asciiTheme="minorEastAsia" w:eastAsiaTheme="minorEastAsia" w:hAnsiTheme="minorEastAsia" w:hint="eastAsia"/>
                <w:sz w:val="24"/>
              </w:rPr>
              <w:t>内生积累，增强资本内生能力。通过提升盈利水平、合理制定利润留存政策，稳步增加内</w:t>
            </w:r>
            <w:proofErr w:type="gramStart"/>
            <w:r w:rsidR="00986853" w:rsidRPr="00986853">
              <w:rPr>
                <w:rFonts w:asciiTheme="minorEastAsia" w:eastAsiaTheme="minorEastAsia" w:hAnsiTheme="minorEastAsia" w:hint="eastAsia"/>
                <w:sz w:val="24"/>
              </w:rPr>
              <w:t>生资本</w:t>
            </w:r>
            <w:proofErr w:type="gramEnd"/>
            <w:r w:rsidR="00986853" w:rsidRPr="00986853">
              <w:rPr>
                <w:rFonts w:asciiTheme="minorEastAsia" w:eastAsiaTheme="minorEastAsia" w:hAnsiTheme="minorEastAsia" w:hint="eastAsia"/>
                <w:sz w:val="24"/>
              </w:rPr>
              <w:t>补充来源。同时，加强成本管控和精细化管理，优化收益结构，为资本积累提供可持续的支撑。三是统筹资本补充工具，用足政策红利。在推进可转债</w:t>
            </w:r>
            <w:r w:rsidR="00986853" w:rsidRPr="00986853">
              <w:rPr>
                <w:rFonts w:asciiTheme="minorEastAsia" w:eastAsiaTheme="minorEastAsia" w:hAnsiTheme="minorEastAsia" w:hint="eastAsia"/>
                <w:sz w:val="24"/>
              </w:rPr>
              <w:lastRenderedPageBreak/>
              <w:t>等外部资本补充工具的同时，本行积极研究并对接监管部门针对中小银行资本补充的支持政策，例如二级资本债发行等，主动争取政策红利，拓宽资本补充空间。</w:t>
            </w:r>
          </w:p>
          <w:p w14:paraId="4CF41911" w14:textId="293E5C92" w:rsidR="00D2365E" w:rsidRDefault="00986853" w:rsidP="0098685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986853">
              <w:rPr>
                <w:rFonts w:asciiTheme="minorEastAsia" w:eastAsiaTheme="minorEastAsia" w:hAnsiTheme="minorEastAsia" w:hint="eastAsia"/>
                <w:sz w:val="24"/>
              </w:rPr>
              <w:t>本行将通过以上措施多维发力，平衡业务增长与资本充足水平，夯实资本基础，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确保经风险调整后的回报持续优化。谢谢</w:t>
            </w:r>
            <w:r w:rsidR="00D9144B" w:rsidRPr="00D9144B">
              <w:rPr>
                <w:rFonts w:asciiTheme="minorEastAsia" w:eastAsiaTheme="minorEastAsia" w:hAnsiTheme="minorEastAsia" w:hint="eastAsia"/>
                <w:sz w:val="24"/>
              </w:rPr>
              <w:t>！</w:t>
            </w:r>
          </w:p>
          <w:p w14:paraId="5318A4AE" w14:textId="202D659B" w:rsidR="00D2365E" w:rsidRDefault="00D2365E" w:rsidP="00D2365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 w:rsidR="00CD1C56" w:rsidRPr="00CD1C56">
              <w:rPr>
                <w:rFonts w:asciiTheme="minorEastAsia" w:eastAsiaTheme="minorEastAsia" w:hAnsiTheme="minorEastAsia" w:hint="eastAsia"/>
                <w:sz w:val="24"/>
              </w:rPr>
              <w:t>瑞丰银行对公贷款同比+14%，零售贷款+4.9%，票据贴现收缩14.5亿。能否说明对公</w:t>
            </w:r>
            <w:proofErr w:type="gramStart"/>
            <w:r w:rsidR="00CD1C56" w:rsidRPr="00CD1C56">
              <w:rPr>
                <w:rFonts w:asciiTheme="minorEastAsia" w:eastAsiaTheme="minorEastAsia" w:hAnsiTheme="minorEastAsia" w:hint="eastAsia"/>
                <w:sz w:val="24"/>
              </w:rPr>
              <w:t>贷款高</w:t>
            </w:r>
            <w:proofErr w:type="gramEnd"/>
            <w:r w:rsidR="00CD1C56" w:rsidRPr="00CD1C56">
              <w:rPr>
                <w:rFonts w:asciiTheme="minorEastAsia" w:eastAsiaTheme="minorEastAsia" w:hAnsiTheme="minorEastAsia" w:hint="eastAsia"/>
                <w:sz w:val="24"/>
              </w:rPr>
              <w:t>增长的主要投向领域（如制造业、小微企业）？在零售贷款恢复性增长中，哪些产品（如消费贷、房贷）贡献显著？此外，票据贴现规模收缩是否出于主动调整？未来在资产配置上如何平衡信贷投放与投资类资产收益？</w:t>
            </w:r>
          </w:p>
          <w:p w14:paraId="7E44FA89" w14:textId="63818EEA" w:rsidR="00011AC7" w:rsidRDefault="00D2365E" w:rsidP="00DF7EF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答：</w:t>
            </w:r>
            <w:r w:rsidR="00CD1C56" w:rsidRPr="00CD1C56">
              <w:rPr>
                <w:rFonts w:asciiTheme="minorEastAsia" w:eastAsiaTheme="minorEastAsia" w:hAnsiTheme="minorEastAsia" w:hint="eastAsia"/>
                <w:sz w:val="24"/>
              </w:rPr>
              <w:t>您好！2025年以来，</w:t>
            </w:r>
            <w:r w:rsidR="00DB5579">
              <w:rPr>
                <w:rFonts w:asciiTheme="minorEastAsia" w:eastAsiaTheme="minorEastAsia" w:hAnsiTheme="minorEastAsia" w:hint="eastAsia"/>
                <w:sz w:val="24"/>
              </w:rPr>
              <w:t>本</w:t>
            </w:r>
            <w:r w:rsidR="00CD1C56" w:rsidRPr="00CD1C56">
              <w:rPr>
                <w:rFonts w:asciiTheme="minorEastAsia" w:eastAsiaTheme="minorEastAsia" w:hAnsiTheme="minorEastAsia" w:hint="eastAsia"/>
                <w:sz w:val="24"/>
              </w:rPr>
              <w:t>行对公贷款</w:t>
            </w:r>
            <w:r w:rsidR="00DB5579">
              <w:rPr>
                <w:rFonts w:asciiTheme="minorEastAsia" w:eastAsiaTheme="minorEastAsia" w:hAnsiTheme="minorEastAsia" w:hint="eastAsia"/>
                <w:sz w:val="24"/>
              </w:rPr>
              <w:t>的增长</w:t>
            </w:r>
            <w:r w:rsidR="00CD1C56" w:rsidRPr="00CD1C56">
              <w:rPr>
                <w:rFonts w:asciiTheme="minorEastAsia" w:eastAsiaTheme="minorEastAsia" w:hAnsiTheme="minorEastAsia" w:hint="eastAsia"/>
                <w:sz w:val="24"/>
              </w:rPr>
              <w:t>从行业投放</w:t>
            </w:r>
            <w:r w:rsidR="00CD1C56">
              <w:rPr>
                <w:rFonts w:asciiTheme="minorEastAsia" w:eastAsiaTheme="minorEastAsia" w:hAnsiTheme="minorEastAsia" w:hint="eastAsia"/>
                <w:sz w:val="24"/>
              </w:rPr>
              <w:t>来</w:t>
            </w:r>
            <w:r w:rsidR="00CD1C56" w:rsidRPr="00CD1C56">
              <w:rPr>
                <w:rFonts w:asciiTheme="minorEastAsia" w:eastAsiaTheme="minorEastAsia" w:hAnsiTheme="minorEastAsia" w:hint="eastAsia"/>
                <w:sz w:val="24"/>
              </w:rPr>
              <w:t>看</w:t>
            </w:r>
            <w:r w:rsidR="00CD1C56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CD1C56" w:rsidRPr="00CD1C56">
              <w:rPr>
                <w:rFonts w:asciiTheme="minorEastAsia" w:eastAsiaTheme="minorEastAsia" w:hAnsiTheme="minorEastAsia" w:hint="eastAsia"/>
                <w:sz w:val="24"/>
              </w:rPr>
              <w:t>主要投向了批发零售业、制造业、基础设施等，同时</w:t>
            </w:r>
            <w:r w:rsidR="00CD1C56">
              <w:rPr>
                <w:rFonts w:asciiTheme="minorEastAsia" w:eastAsiaTheme="minorEastAsia" w:hAnsiTheme="minorEastAsia" w:hint="eastAsia"/>
                <w:sz w:val="24"/>
              </w:rPr>
              <w:t>积极</w:t>
            </w:r>
            <w:r w:rsidR="00CD1C56" w:rsidRPr="00CD1C56">
              <w:rPr>
                <w:rFonts w:asciiTheme="minorEastAsia" w:eastAsiaTheme="minorEastAsia" w:hAnsiTheme="minorEastAsia" w:hint="eastAsia"/>
                <w:sz w:val="24"/>
              </w:rPr>
              <w:t>支持新兴产业</w:t>
            </w:r>
            <w:r w:rsidR="00CD1C56">
              <w:rPr>
                <w:rFonts w:asciiTheme="minorEastAsia" w:eastAsiaTheme="minorEastAsia" w:hAnsiTheme="minorEastAsia" w:hint="eastAsia"/>
                <w:sz w:val="24"/>
              </w:rPr>
              <w:t>培育</w:t>
            </w:r>
            <w:r w:rsidR="00CD1C56" w:rsidRPr="00CD1C56">
              <w:rPr>
                <w:rFonts w:asciiTheme="minorEastAsia" w:eastAsiaTheme="minorEastAsia" w:hAnsiTheme="minorEastAsia" w:hint="eastAsia"/>
                <w:sz w:val="24"/>
              </w:rPr>
              <w:t>、传统产业转型升级及产业</w:t>
            </w:r>
            <w:proofErr w:type="gramStart"/>
            <w:r w:rsidR="00CD1C56" w:rsidRPr="00CD1C56">
              <w:rPr>
                <w:rFonts w:asciiTheme="minorEastAsia" w:eastAsiaTheme="minorEastAsia" w:hAnsiTheme="minorEastAsia" w:hint="eastAsia"/>
                <w:sz w:val="24"/>
              </w:rPr>
              <w:t>链配套</w:t>
            </w:r>
            <w:proofErr w:type="gramEnd"/>
            <w:r w:rsidR="00CD1C56">
              <w:rPr>
                <w:rFonts w:asciiTheme="minorEastAsia" w:eastAsiaTheme="minorEastAsia" w:hAnsiTheme="minorEastAsia" w:hint="eastAsia"/>
                <w:sz w:val="24"/>
              </w:rPr>
              <w:t>发展；</w:t>
            </w:r>
            <w:r w:rsidR="00CD1C56" w:rsidRPr="00CD1C56">
              <w:rPr>
                <w:rFonts w:asciiTheme="minorEastAsia" w:eastAsiaTheme="minorEastAsia" w:hAnsiTheme="minorEastAsia" w:hint="eastAsia"/>
                <w:sz w:val="24"/>
              </w:rPr>
              <w:t>零售贷款增长</w:t>
            </w:r>
            <w:r w:rsidR="00CD1C56">
              <w:rPr>
                <w:rFonts w:asciiTheme="minorEastAsia" w:eastAsiaTheme="minorEastAsia" w:hAnsiTheme="minorEastAsia" w:hint="eastAsia"/>
                <w:sz w:val="24"/>
              </w:rPr>
              <w:t>则</w:t>
            </w:r>
            <w:r w:rsidR="00CD1C56" w:rsidRPr="00CD1C56">
              <w:rPr>
                <w:rFonts w:asciiTheme="minorEastAsia" w:eastAsiaTheme="minorEastAsia" w:hAnsiTheme="minorEastAsia" w:hint="eastAsia"/>
                <w:sz w:val="24"/>
              </w:rPr>
              <w:t>主要以个人经营性贷款为主。票据贴现规模</w:t>
            </w:r>
            <w:r w:rsidR="00CD1C56">
              <w:rPr>
                <w:rFonts w:asciiTheme="minorEastAsia" w:eastAsiaTheme="minorEastAsia" w:hAnsiTheme="minorEastAsia" w:hint="eastAsia"/>
                <w:sz w:val="24"/>
              </w:rPr>
              <w:t>有所</w:t>
            </w:r>
            <w:r w:rsidR="00CD1C56" w:rsidRPr="00CD1C56">
              <w:rPr>
                <w:rFonts w:asciiTheme="minorEastAsia" w:eastAsiaTheme="minorEastAsia" w:hAnsiTheme="minorEastAsia" w:hint="eastAsia"/>
                <w:sz w:val="24"/>
              </w:rPr>
              <w:t>下降</w:t>
            </w:r>
            <w:r w:rsidR="00CD1C56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CD1C56" w:rsidRPr="00CD1C56">
              <w:rPr>
                <w:rFonts w:asciiTheme="minorEastAsia" w:eastAsiaTheme="minorEastAsia" w:hAnsiTheme="minorEastAsia" w:hint="eastAsia"/>
                <w:sz w:val="24"/>
              </w:rPr>
              <w:t>主要是我行着眼于资产结构优化，主动压降相对低收益票据转贴现规模</w:t>
            </w:r>
            <w:r w:rsidR="00CD1C56">
              <w:rPr>
                <w:rFonts w:asciiTheme="minorEastAsia" w:eastAsiaTheme="minorEastAsia" w:hAnsiTheme="minorEastAsia" w:hint="eastAsia"/>
                <w:sz w:val="24"/>
              </w:rPr>
              <w:t>所致</w:t>
            </w:r>
            <w:r w:rsidR="00CD1C56" w:rsidRPr="00CD1C56">
              <w:rPr>
                <w:rFonts w:asciiTheme="minorEastAsia" w:eastAsiaTheme="minorEastAsia" w:hAnsiTheme="minorEastAsia" w:hint="eastAsia"/>
                <w:sz w:val="24"/>
              </w:rPr>
              <w:t>。未来，我行将</w:t>
            </w:r>
            <w:r w:rsidR="00CD1C56">
              <w:rPr>
                <w:rFonts w:asciiTheme="minorEastAsia" w:eastAsiaTheme="minorEastAsia" w:hAnsiTheme="minorEastAsia" w:hint="eastAsia"/>
                <w:sz w:val="24"/>
              </w:rPr>
              <w:t>持续</w:t>
            </w:r>
            <w:r w:rsidR="00CD1C56" w:rsidRPr="00CD1C56">
              <w:rPr>
                <w:rFonts w:asciiTheme="minorEastAsia" w:eastAsiaTheme="minorEastAsia" w:hAnsiTheme="minorEastAsia" w:hint="eastAsia"/>
                <w:sz w:val="24"/>
              </w:rPr>
              <w:t>聚焦主业</w:t>
            </w:r>
            <w:r w:rsidR="00CD1C56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CD1C56" w:rsidRPr="00CD1C56">
              <w:rPr>
                <w:rFonts w:asciiTheme="minorEastAsia" w:eastAsiaTheme="minorEastAsia" w:hAnsiTheme="minorEastAsia" w:hint="eastAsia"/>
                <w:sz w:val="24"/>
              </w:rPr>
              <w:t>精准加强信贷投放，科学配置信贷资产和投资类资产，</w:t>
            </w:r>
            <w:r w:rsidR="00CD1C56">
              <w:rPr>
                <w:rFonts w:asciiTheme="minorEastAsia" w:eastAsiaTheme="minorEastAsia" w:hAnsiTheme="minorEastAsia" w:hint="eastAsia"/>
                <w:sz w:val="24"/>
              </w:rPr>
              <w:t>进一步提升整体</w:t>
            </w:r>
            <w:r w:rsidR="00CD1C56" w:rsidRPr="00CD1C56">
              <w:rPr>
                <w:rFonts w:asciiTheme="minorEastAsia" w:eastAsiaTheme="minorEastAsia" w:hAnsiTheme="minorEastAsia" w:hint="eastAsia"/>
                <w:sz w:val="24"/>
              </w:rPr>
              <w:t>资产配置</w:t>
            </w:r>
            <w:r w:rsidR="00CD1C56">
              <w:rPr>
                <w:rFonts w:asciiTheme="minorEastAsia" w:eastAsiaTheme="minorEastAsia" w:hAnsiTheme="minorEastAsia" w:hint="eastAsia"/>
                <w:sz w:val="24"/>
              </w:rPr>
              <w:t>质效</w:t>
            </w:r>
            <w:r w:rsidR="00CD1C56" w:rsidRPr="00CD1C56">
              <w:rPr>
                <w:rFonts w:asciiTheme="minorEastAsia" w:eastAsiaTheme="minorEastAsia" w:hAnsiTheme="minorEastAsia" w:hint="eastAsia"/>
                <w:sz w:val="24"/>
              </w:rPr>
              <w:t>。谢谢！</w:t>
            </w:r>
          </w:p>
          <w:p w14:paraId="49729BC8" w14:textId="5753360F" w:rsidR="00D2365E" w:rsidRDefault="00D2365E" w:rsidP="00011AC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 w:rsidR="00313C4A" w:rsidRPr="00313C4A">
              <w:rPr>
                <w:rFonts w:asciiTheme="minorEastAsia" w:eastAsiaTheme="minorEastAsia" w:hAnsiTheme="minorEastAsia" w:hint="eastAsia"/>
                <w:sz w:val="24"/>
              </w:rPr>
              <w:t>股价波动与市值管理是投资者关切。作为信息披露负责人，如何看待</w:t>
            </w:r>
            <w:proofErr w:type="gramStart"/>
            <w:r w:rsidR="00313C4A" w:rsidRPr="00313C4A">
              <w:rPr>
                <w:rFonts w:asciiTheme="minorEastAsia" w:eastAsiaTheme="minorEastAsia" w:hAnsiTheme="minorEastAsia" w:hint="eastAsia"/>
                <w:sz w:val="24"/>
              </w:rPr>
              <w:t>当前市净率</w:t>
            </w:r>
            <w:proofErr w:type="gramEnd"/>
            <w:r w:rsidR="00313C4A" w:rsidRPr="00313C4A">
              <w:rPr>
                <w:rFonts w:asciiTheme="minorEastAsia" w:eastAsiaTheme="minorEastAsia" w:hAnsiTheme="minorEastAsia" w:hint="eastAsia"/>
                <w:sz w:val="24"/>
              </w:rPr>
              <w:t>（PB）低于行业均值？是否有计划通过回购股份或股权激励提</w:t>
            </w:r>
            <w:proofErr w:type="gramStart"/>
            <w:r w:rsidR="00313C4A" w:rsidRPr="00313C4A">
              <w:rPr>
                <w:rFonts w:asciiTheme="minorEastAsia" w:eastAsiaTheme="minorEastAsia" w:hAnsiTheme="minorEastAsia" w:hint="eastAsia"/>
                <w:sz w:val="24"/>
              </w:rPr>
              <w:t>振市场</w:t>
            </w:r>
            <w:proofErr w:type="gramEnd"/>
            <w:r w:rsidR="00313C4A" w:rsidRPr="00313C4A">
              <w:rPr>
                <w:rFonts w:asciiTheme="minorEastAsia" w:eastAsiaTheme="minorEastAsia" w:hAnsiTheme="minorEastAsia" w:hint="eastAsia"/>
                <w:sz w:val="24"/>
              </w:rPr>
              <w:t>信心？另外，</w:t>
            </w:r>
            <w:proofErr w:type="gramStart"/>
            <w:r w:rsidR="00313C4A" w:rsidRPr="00313C4A">
              <w:rPr>
                <w:rFonts w:asciiTheme="minorEastAsia" w:eastAsiaTheme="minorEastAsia" w:hAnsiTheme="minorEastAsia" w:hint="eastAsia"/>
                <w:sz w:val="24"/>
              </w:rPr>
              <w:t>财报显示</w:t>
            </w:r>
            <w:proofErr w:type="gramEnd"/>
            <w:r w:rsidR="00313C4A" w:rsidRPr="00313C4A">
              <w:rPr>
                <w:rFonts w:asciiTheme="minorEastAsia" w:eastAsiaTheme="minorEastAsia" w:hAnsiTheme="minorEastAsia" w:hint="eastAsia"/>
                <w:sz w:val="24"/>
              </w:rPr>
              <w:t>客户存款总额增长10.1%，其中定期存款占比提升，是否意味着负债成本压力仍存？如何与投资者沟通存款结构调整的长期逻辑？</w:t>
            </w:r>
          </w:p>
          <w:p w14:paraId="4DA130C1" w14:textId="036D7470" w:rsidR="00313C4A" w:rsidRPr="00313C4A" w:rsidRDefault="00D546B9" w:rsidP="00313C4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答：</w:t>
            </w:r>
            <w:r w:rsidR="00313C4A" w:rsidRPr="00313C4A">
              <w:rPr>
                <w:rFonts w:asciiTheme="minorEastAsia" w:eastAsiaTheme="minorEastAsia" w:hAnsiTheme="minorEastAsia" w:hint="eastAsia"/>
                <w:sz w:val="24"/>
              </w:rPr>
              <w:t>您好！我行高度重视市值管理工作，今年以来，通过稳健经营推进高质量发展、提升股东回报、强化投资者关系管理、强化信息披露、优化股东及股权结构等措施提升公司投资价值。一是坚定价值基础，持续推进高质量发展。本行将坚持聚焦“质的有效提升”与“量的合理增长”，着力构建“极致客户体验、原点客群的综合化深度经营、围绕‘数智+情缘’的社区生态深度融入”三大创新引领点，以大零售为一体，普惠、公司、金融市场为三翼，实现</w:t>
            </w:r>
            <w:r w:rsidR="00247BFD">
              <w:rPr>
                <w:rFonts w:asciiTheme="minorEastAsia" w:eastAsiaTheme="minorEastAsia" w:hAnsiTheme="minorEastAsia" w:hint="eastAsia"/>
                <w:sz w:val="24"/>
              </w:rPr>
              <w:t>“量、价、险、效”</w:t>
            </w:r>
            <w:r w:rsidR="00313C4A" w:rsidRPr="00313C4A">
              <w:rPr>
                <w:rFonts w:asciiTheme="minorEastAsia" w:eastAsiaTheme="minorEastAsia" w:hAnsiTheme="minorEastAsia" w:hint="eastAsia"/>
                <w:sz w:val="24"/>
              </w:rPr>
              <w:lastRenderedPageBreak/>
              <w:t>的协同发展，构建穿越周期的经营韧性，以自身的高质量发展夯实市值管理的基础。二是重视股东回报，持续提升股东回报获得感。2025年，本行着眼于长远利益和可持续发展，结合自身发展阶段和财务状况，及时与投资者分享公司价值创造成果，提升股东回报获得感。三是注重对外沟通，强化投资者关系管理。本行以投资者为本，坚持“走出去”和“请进来”并重、“精准推介”和“广泛沟通”相结合的投资者沟通机制，不断健全并完善投资者关系管理体系。四是强化信息披露，提升可读性与透明度。本行高度重视信息披露，不断完善信息披露管理制度体系，积极履行信息披露义务，持续提升披露报告的可读性与信息披露的透明度。五是鼓励股东增持，优化股东及股权结构。强化战略沟通与价值阐释，持续引导主要股东稳定持有公司股份，坚定对本行可持续发展的信心和对长期内在价值的深度认可。关注本行前十大股东持股变动趋势及意愿，着眼长远适时引入</w:t>
            </w:r>
            <w:proofErr w:type="gramStart"/>
            <w:r w:rsidR="00313C4A" w:rsidRPr="00313C4A">
              <w:rPr>
                <w:rFonts w:asciiTheme="minorEastAsia" w:eastAsiaTheme="minorEastAsia" w:hAnsiTheme="minorEastAsia" w:hint="eastAsia"/>
                <w:sz w:val="24"/>
              </w:rPr>
              <w:t>新主要</w:t>
            </w:r>
            <w:proofErr w:type="gramEnd"/>
            <w:r w:rsidR="00313C4A" w:rsidRPr="00313C4A">
              <w:rPr>
                <w:rFonts w:asciiTheme="minorEastAsia" w:eastAsiaTheme="minorEastAsia" w:hAnsiTheme="minorEastAsia" w:hint="eastAsia"/>
                <w:sz w:val="24"/>
              </w:rPr>
              <w:t>股东，持续优化本行股权结构。</w:t>
            </w:r>
          </w:p>
          <w:p w14:paraId="3BD831FB" w14:textId="77777777" w:rsidR="00313C4A" w:rsidRPr="00313C4A" w:rsidRDefault="00313C4A" w:rsidP="00313C4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313C4A">
              <w:rPr>
                <w:rFonts w:asciiTheme="minorEastAsia" w:eastAsiaTheme="minorEastAsia" w:hAnsiTheme="minorEastAsia" w:hint="eastAsia"/>
                <w:sz w:val="24"/>
              </w:rPr>
              <w:t>我行目前暂无回购股份或股权激励计划。</w:t>
            </w:r>
          </w:p>
          <w:p w14:paraId="2A4EA5EC" w14:textId="1180879A" w:rsidR="00D546B9" w:rsidRDefault="006271D9" w:rsidP="00313C4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</w:t>
            </w:r>
            <w:r w:rsidR="00313C4A" w:rsidRPr="00313C4A">
              <w:rPr>
                <w:rFonts w:asciiTheme="minorEastAsia" w:eastAsiaTheme="minorEastAsia" w:hAnsiTheme="minorEastAsia" w:hint="eastAsia"/>
                <w:sz w:val="24"/>
              </w:rPr>
              <w:t>行个人定期存款主要系居民定期存放，主要集中在岁末年初开门红期间，近年来随着房市、股市的降温，整体定期存款呈逐年稳步上升，从未来定期存款趋势来看，结构上或进一步趋向1年期存款。从主要经营区域的情况来看，2025年存款定期化趋势在区域银行范围内较为普遍。目前</w:t>
            </w:r>
            <w:r w:rsidR="0094121E">
              <w:rPr>
                <w:rFonts w:asciiTheme="minorEastAsia" w:eastAsiaTheme="minorEastAsia" w:hAnsiTheme="minorEastAsia" w:hint="eastAsia"/>
                <w:sz w:val="24"/>
              </w:rPr>
              <w:t>本</w:t>
            </w:r>
            <w:r w:rsidR="00313C4A" w:rsidRPr="00313C4A">
              <w:rPr>
                <w:rFonts w:asciiTheme="minorEastAsia" w:eastAsiaTheme="minorEastAsia" w:hAnsiTheme="minorEastAsia" w:hint="eastAsia"/>
                <w:sz w:val="24"/>
              </w:rPr>
              <w:t>行已制定低成本存款三年行动计划，</w:t>
            </w:r>
            <w:r w:rsidR="0094121E">
              <w:rPr>
                <w:rFonts w:asciiTheme="minorEastAsia" w:eastAsiaTheme="minorEastAsia" w:hAnsiTheme="minorEastAsia" w:hint="eastAsia"/>
                <w:sz w:val="24"/>
              </w:rPr>
              <w:t>零售端，</w:t>
            </w:r>
            <w:r w:rsidR="00313C4A" w:rsidRPr="00313C4A">
              <w:rPr>
                <w:rFonts w:asciiTheme="minorEastAsia" w:eastAsiaTheme="minorEastAsia" w:hAnsiTheme="minorEastAsia" w:hint="eastAsia"/>
                <w:sz w:val="24"/>
              </w:rPr>
              <w:t>积极拓展三代市民卡、商户业务、代发工资及财富管理等业务，着力提升活期存款沉淀，全力优化存款结构。对公端</w:t>
            </w:r>
            <w:r w:rsidR="0094121E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313C4A" w:rsidRPr="00313C4A">
              <w:rPr>
                <w:rFonts w:asciiTheme="minorEastAsia" w:eastAsiaTheme="minorEastAsia" w:hAnsiTheme="minorEastAsia" w:hint="eastAsia"/>
                <w:sz w:val="24"/>
              </w:rPr>
              <w:t>重点做好低成本结算存款的提升，抓好账户促活提升存款留存，抓好核心客户和星级客户</w:t>
            </w:r>
            <w:r w:rsidR="005A43EE">
              <w:rPr>
                <w:rFonts w:asciiTheme="minorEastAsia" w:eastAsiaTheme="minorEastAsia" w:hAnsiTheme="minorEastAsia" w:hint="eastAsia"/>
                <w:sz w:val="24"/>
              </w:rPr>
              <w:t>增长</w:t>
            </w:r>
            <w:r w:rsidR="00313C4A" w:rsidRPr="00313C4A">
              <w:rPr>
                <w:rFonts w:asciiTheme="minorEastAsia" w:eastAsiaTheme="minorEastAsia" w:hAnsiTheme="minorEastAsia" w:hint="eastAsia"/>
                <w:sz w:val="24"/>
              </w:rPr>
              <w:t>来提升客户在</w:t>
            </w:r>
            <w:r w:rsidR="0094121E">
              <w:rPr>
                <w:rFonts w:asciiTheme="minorEastAsia" w:eastAsiaTheme="minorEastAsia" w:hAnsiTheme="minorEastAsia" w:hint="eastAsia"/>
                <w:sz w:val="24"/>
              </w:rPr>
              <w:t>本</w:t>
            </w:r>
            <w:r w:rsidR="00313C4A" w:rsidRPr="00313C4A">
              <w:rPr>
                <w:rFonts w:asciiTheme="minorEastAsia" w:eastAsiaTheme="minorEastAsia" w:hAnsiTheme="minorEastAsia" w:hint="eastAsia"/>
                <w:sz w:val="24"/>
              </w:rPr>
              <w:t>行存款口袋份额，推动基础客户</w:t>
            </w:r>
            <w:r w:rsidR="0094121E">
              <w:rPr>
                <w:rFonts w:asciiTheme="minorEastAsia" w:eastAsiaTheme="minorEastAsia" w:hAnsiTheme="minorEastAsia" w:hint="eastAsia"/>
                <w:sz w:val="24"/>
              </w:rPr>
              <w:t>的</w:t>
            </w:r>
            <w:r w:rsidR="00313C4A" w:rsidRPr="00313C4A">
              <w:rPr>
                <w:rFonts w:asciiTheme="minorEastAsia" w:eastAsiaTheme="minorEastAsia" w:hAnsiTheme="minorEastAsia" w:hint="eastAsia"/>
                <w:sz w:val="24"/>
              </w:rPr>
              <w:t>存款集聚。谢谢！</w:t>
            </w:r>
          </w:p>
          <w:p w14:paraId="32BD7F29" w14:textId="29218C4E" w:rsidR="00320C71" w:rsidRDefault="00D546B9" w:rsidP="00D2365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 w:rsidR="00320C71" w:rsidRPr="00320C71">
              <w:rPr>
                <w:rFonts w:asciiTheme="minorEastAsia" w:eastAsiaTheme="minorEastAsia" w:hAnsiTheme="minorEastAsia" w:hint="eastAsia"/>
                <w:sz w:val="24"/>
              </w:rPr>
              <w:t>董事长您好！瑞丰银行2025年前三季度营收增速1.03%，净利润增速5.85%，净</w:t>
            </w:r>
            <w:proofErr w:type="gramStart"/>
            <w:r w:rsidR="00320C71" w:rsidRPr="00320C71">
              <w:rPr>
                <w:rFonts w:asciiTheme="minorEastAsia" w:eastAsiaTheme="minorEastAsia" w:hAnsiTheme="minorEastAsia" w:hint="eastAsia"/>
                <w:sz w:val="24"/>
              </w:rPr>
              <w:t>息差企稳</w:t>
            </w:r>
            <w:proofErr w:type="gramEnd"/>
            <w:r w:rsidR="00320C71" w:rsidRPr="00320C71">
              <w:rPr>
                <w:rFonts w:asciiTheme="minorEastAsia" w:eastAsiaTheme="minorEastAsia" w:hAnsiTheme="minorEastAsia" w:hint="eastAsia"/>
                <w:sz w:val="24"/>
              </w:rPr>
              <w:t>回升至1.49%。作为战略制定者，如何看待</w:t>
            </w:r>
            <w:proofErr w:type="gramStart"/>
            <w:r w:rsidR="00320C71" w:rsidRPr="00320C71">
              <w:rPr>
                <w:rFonts w:asciiTheme="minorEastAsia" w:eastAsiaTheme="minorEastAsia" w:hAnsiTheme="minorEastAsia" w:hint="eastAsia"/>
                <w:sz w:val="24"/>
              </w:rPr>
              <w:t>当前息差企</w:t>
            </w:r>
            <w:proofErr w:type="gramEnd"/>
            <w:r w:rsidR="00320C71" w:rsidRPr="00320C71">
              <w:rPr>
                <w:rFonts w:asciiTheme="minorEastAsia" w:eastAsiaTheme="minorEastAsia" w:hAnsiTheme="minorEastAsia" w:hint="eastAsia"/>
                <w:sz w:val="24"/>
              </w:rPr>
              <w:t>稳的可持续性？在利率市场化背景下，银行如何通过产品创新或客户结构优化进一步提升净息差水平？此外，可转债发行</w:t>
            </w:r>
            <w:r w:rsidR="00320C71" w:rsidRPr="00320C71">
              <w:rPr>
                <w:rFonts w:asciiTheme="minorEastAsia" w:eastAsiaTheme="minorEastAsia" w:hAnsiTheme="minorEastAsia" w:hint="eastAsia"/>
                <w:sz w:val="24"/>
              </w:rPr>
              <w:lastRenderedPageBreak/>
              <w:t>正在上交所审核，若成功发行后，预计对核心一级资本充足率的提升效果如何？是否有后续资本补充计划（如二级资本债）以应对未来扩张需求？</w:t>
            </w:r>
          </w:p>
          <w:p w14:paraId="1CA6F2A9" w14:textId="77777777" w:rsidR="00320C71" w:rsidRPr="00320C71" w:rsidRDefault="00D546B9" w:rsidP="00320C7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答：</w:t>
            </w:r>
            <w:r w:rsidR="00320C71" w:rsidRPr="00320C71">
              <w:rPr>
                <w:rFonts w:asciiTheme="minorEastAsia" w:eastAsiaTheme="minorEastAsia" w:hAnsiTheme="minorEastAsia" w:hint="eastAsia"/>
                <w:sz w:val="24"/>
              </w:rPr>
              <w:t>您好！2025年以来，我行将稳定息差作为“硬指标”，预计全年净息差将总体保持稳定。从具体举措来看，2025年，为进一步</w:t>
            </w:r>
            <w:proofErr w:type="gramStart"/>
            <w:r w:rsidR="00320C71" w:rsidRPr="00320C71">
              <w:rPr>
                <w:rFonts w:asciiTheme="minorEastAsia" w:eastAsiaTheme="minorEastAsia" w:hAnsiTheme="minorEastAsia" w:hint="eastAsia"/>
                <w:sz w:val="24"/>
              </w:rPr>
              <w:t>挖潜息</w:t>
            </w:r>
            <w:proofErr w:type="gramEnd"/>
            <w:r w:rsidR="00320C71" w:rsidRPr="00320C71">
              <w:rPr>
                <w:rFonts w:asciiTheme="minorEastAsia" w:eastAsiaTheme="minorEastAsia" w:hAnsiTheme="minorEastAsia" w:hint="eastAsia"/>
                <w:sz w:val="24"/>
              </w:rPr>
              <w:t>差空间，本行从全力压降存款成本、推进贷款</w:t>
            </w:r>
            <w:proofErr w:type="gramStart"/>
            <w:r w:rsidR="00320C71" w:rsidRPr="00320C71">
              <w:rPr>
                <w:rFonts w:asciiTheme="minorEastAsia" w:eastAsiaTheme="minorEastAsia" w:hAnsiTheme="minorEastAsia" w:hint="eastAsia"/>
                <w:sz w:val="24"/>
              </w:rPr>
              <w:t>增量控效等</w:t>
            </w:r>
            <w:proofErr w:type="gramEnd"/>
            <w:r w:rsidR="00320C71" w:rsidRPr="00320C71">
              <w:rPr>
                <w:rFonts w:asciiTheme="minorEastAsia" w:eastAsiaTheme="minorEastAsia" w:hAnsiTheme="minorEastAsia" w:hint="eastAsia"/>
                <w:sz w:val="24"/>
              </w:rPr>
              <w:t>方面，制定20多项举措，并有序推进落实。在继续加大资产端优质资产投放、促进资产结构优化、强化定价精细化管理的同时，本行着力从负债端</w:t>
            </w:r>
            <w:proofErr w:type="gramStart"/>
            <w:r w:rsidR="00320C71" w:rsidRPr="00320C71">
              <w:rPr>
                <w:rFonts w:asciiTheme="minorEastAsia" w:eastAsiaTheme="minorEastAsia" w:hAnsiTheme="minorEastAsia" w:hint="eastAsia"/>
                <w:sz w:val="24"/>
              </w:rPr>
              <w:t>强化息</w:t>
            </w:r>
            <w:proofErr w:type="gramEnd"/>
            <w:r w:rsidR="00320C71" w:rsidRPr="00320C71">
              <w:rPr>
                <w:rFonts w:asciiTheme="minorEastAsia" w:eastAsiaTheme="minorEastAsia" w:hAnsiTheme="minorEastAsia" w:hint="eastAsia"/>
                <w:sz w:val="24"/>
              </w:rPr>
              <w:t>差管理，通过极致客户体验、小微深度经营、场景金融拓展等举措的深化，加大结算性低成本存款的吸收，同时，通过主动资产负债管理，压降同业负债成本、开展低息资产置换，优化存款产品及定价管理，随着挂牌利率调整后的</w:t>
            </w:r>
            <w:proofErr w:type="gramStart"/>
            <w:r w:rsidR="00320C71" w:rsidRPr="00320C71">
              <w:rPr>
                <w:rFonts w:asciiTheme="minorEastAsia" w:eastAsiaTheme="minorEastAsia" w:hAnsiTheme="minorEastAsia" w:hint="eastAsia"/>
                <w:sz w:val="24"/>
              </w:rPr>
              <w:t>存款重</w:t>
            </w:r>
            <w:proofErr w:type="gramEnd"/>
            <w:r w:rsidR="00320C71" w:rsidRPr="00320C71">
              <w:rPr>
                <w:rFonts w:asciiTheme="minorEastAsia" w:eastAsiaTheme="minorEastAsia" w:hAnsiTheme="minorEastAsia" w:hint="eastAsia"/>
                <w:sz w:val="24"/>
              </w:rPr>
              <w:t>定价影响逐步体现，预计存款付息率还将下行。</w:t>
            </w:r>
          </w:p>
          <w:p w14:paraId="40D775D4" w14:textId="4BB7FB36" w:rsidR="00735BDC" w:rsidRDefault="00320C71" w:rsidP="00320C7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320C71">
              <w:rPr>
                <w:rFonts w:asciiTheme="minorEastAsia" w:eastAsiaTheme="minorEastAsia" w:hAnsiTheme="minorEastAsia" w:hint="eastAsia"/>
                <w:sz w:val="24"/>
              </w:rPr>
              <w:t>本次</w:t>
            </w:r>
            <w:proofErr w:type="gramStart"/>
            <w:r w:rsidRPr="00320C71">
              <w:rPr>
                <w:rFonts w:asciiTheme="minorEastAsia" w:eastAsiaTheme="minorEastAsia" w:hAnsiTheme="minorEastAsia" w:hint="eastAsia"/>
                <w:sz w:val="24"/>
              </w:rPr>
              <w:t>可转债若成功</w:t>
            </w:r>
            <w:proofErr w:type="gramEnd"/>
            <w:r w:rsidRPr="00320C71">
              <w:rPr>
                <w:rFonts w:asciiTheme="minorEastAsia" w:eastAsiaTheme="minorEastAsia" w:hAnsiTheme="minorEastAsia" w:hint="eastAsia"/>
                <w:sz w:val="24"/>
              </w:rPr>
              <w:t>发行，将在转股后显著增强本行核心一级资本。本行后续资本补充计划请您关注本行公告。谢谢！</w:t>
            </w:r>
          </w:p>
          <w:p w14:paraId="4B565C1C" w14:textId="5F5BE389" w:rsidR="00D8711C" w:rsidRDefault="00D8711C" w:rsidP="00D2365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6．</w:t>
            </w:r>
            <w:proofErr w:type="gramStart"/>
            <w:r w:rsidR="00320C71" w:rsidRPr="00320C71">
              <w:rPr>
                <w:rFonts w:asciiTheme="minorEastAsia" w:eastAsiaTheme="minorEastAsia" w:hAnsiTheme="minorEastAsia" w:hint="eastAsia"/>
                <w:sz w:val="24"/>
              </w:rPr>
              <w:t>董秘您好</w:t>
            </w:r>
            <w:proofErr w:type="gramEnd"/>
            <w:r w:rsidR="00320C71" w:rsidRPr="00320C71">
              <w:rPr>
                <w:rFonts w:asciiTheme="minorEastAsia" w:eastAsiaTheme="minorEastAsia" w:hAnsiTheme="minorEastAsia" w:hint="eastAsia"/>
                <w:sz w:val="24"/>
              </w:rPr>
              <w:t>！中小投资者关注分红政策，瑞丰银行近年分红比例稳定在30%左右。能否明确2025年度分红预案的</w:t>
            </w:r>
            <w:proofErr w:type="gramStart"/>
            <w:r w:rsidR="00320C71" w:rsidRPr="00320C71">
              <w:rPr>
                <w:rFonts w:asciiTheme="minorEastAsia" w:eastAsiaTheme="minorEastAsia" w:hAnsiTheme="minorEastAsia" w:hint="eastAsia"/>
                <w:sz w:val="24"/>
              </w:rPr>
              <w:t>考量</w:t>
            </w:r>
            <w:proofErr w:type="gramEnd"/>
            <w:r w:rsidR="00320C71" w:rsidRPr="00320C71">
              <w:rPr>
                <w:rFonts w:asciiTheme="minorEastAsia" w:eastAsiaTheme="minorEastAsia" w:hAnsiTheme="minorEastAsia" w:hint="eastAsia"/>
                <w:sz w:val="24"/>
              </w:rPr>
              <w:t>因素（如资本补充需求、盈利增长）？是否有计划提升分红比例以增强股东回报？此外，可转债发行审核进展如何？预计何时完成发行？是否会通过路演等方式增强投资者对资本补充必要性的理解？</w:t>
            </w:r>
          </w:p>
          <w:p w14:paraId="0A1F6794" w14:textId="33B1D02E" w:rsidR="00320C71" w:rsidRPr="00320C71" w:rsidRDefault="00D8711C" w:rsidP="00320C7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320C71" w:rsidRPr="00320C71">
              <w:rPr>
                <w:rFonts w:asciiTheme="minorEastAsia" w:eastAsiaTheme="minorEastAsia" w:hAnsiTheme="minorEastAsia" w:hint="eastAsia"/>
                <w:sz w:val="24"/>
              </w:rPr>
              <w:t>您好！</w:t>
            </w:r>
            <w:r w:rsidR="00320C71">
              <w:rPr>
                <w:rFonts w:asciiTheme="minorEastAsia" w:eastAsiaTheme="minorEastAsia" w:hAnsiTheme="minorEastAsia" w:hint="eastAsia"/>
                <w:sz w:val="24"/>
              </w:rPr>
              <w:t>本</w:t>
            </w:r>
            <w:r w:rsidR="00320C71" w:rsidRPr="00320C71">
              <w:rPr>
                <w:rFonts w:asciiTheme="minorEastAsia" w:eastAsiaTheme="minorEastAsia" w:hAnsiTheme="minorEastAsia" w:hint="eastAsia"/>
                <w:sz w:val="24"/>
              </w:rPr>
              <w:t>行在制定分红方案时，基于</w:t>
            </w:r>
            <w:r w:rsidR="00320C71">
              <w:rPr>
                <w:rFonts w:asciiTheme="minorEastAsia" w:eastAsiaTheme="minorEastAsia" w:hAnsiTheme="minorEastAsia" w:hint="eastAsia"/>
                <w:sz w:val="24"/>
              </w:rPr>
              <w:t>本</w:t>
            </w:r>
            <w:r w:rsidR="00320C71" w:rsidRPr="00320C71">
              <w:rPr>
                <w:rFonts w:asciiTheme="minorEastAsia" w:eastAsiaTheme="minorEastAsia" w:hAnsiTheme="minorEastAsia" w:hint="eastAsia"/>
                <w:sz w:val="24"/>
              </w:rPr>
              <w:t>行的长远利益和可持续发展，结合自身发展阶段和财务状况，充分考虑当年度盈利情况以及资本补充需求、业务发展速度等因素，努力提升股东回报水平。</w:t>
            </w:r>
          </w:p>
          <w:p w14:paraId="71D53EE7" w14:textId="6A1D3CFF" w:rsidR="00320C71" w:rsidRPr="00320C71" w:rsidRDefault="00320C71" w:rsidP="00320C7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320C71">
              <w:rPr>
                <w:rFonts w:asciiTheme="minorEastAsia" w:eastAsiaTheme="minorEastAsia" w:hAnsiTheme="minorEastAsia" w:hint="eastAsia"/>
                <w:sz w:val="24"/>
              </w:rPr>
              <w:t>近年来，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本</w:t>
            </w:r>
            <w:r w:rsidRPr="00320C71">
              <w:rPr>
                <w:rFonts w:asciiTheme="minorEastAsia" w:eastAsiaTheme="minorEastAsia" w:hAnsiTheme="minorEastAsia" w:hint="eastAsia"/>
                <w:sz w:val="24"/>
              </w:rPr>
              <w:t>行一直实施稳健的股利分配计划，保持利润分配政策的连续性与稳定性。从具体的分配政策来看，我们</w:t>
            </w:r>
            <w:r w:rsidR="00247BFD">
              <w:rPr>
                <w:rFonts w:asciiTheme="minorEastAsia" w:eastAsiaTheme="minorEastAsia" w:hAnsiTheme="minorEastAsia" w:hint="eastAsia"/>
                <w:sz w:val="24"/>
              </w:rPr>
              <w:t>历年都有</w:t>
            </w:r>
            <w:bookmarkStart w:id="0" w:name="_GoBack"/>
            <w:bookmarkEnd w:id="0"/>
            <w:r w:rsidRPr="00320C71">
              <w:rPr>
                <w:rFonts w:asciiTheme="minorEastAsia" w:eastAsiaTheme="minorEastAsia" w:hAnsiTheme="minorEastAsia" w:hint="eastAsia"/>
                <w:sz w:val="24"/>
              </w:rPr>
              <w:t>提升：2021年度每10股派1.8元；2022年度，每10股派1.5元、以历年未分配利润每10股转增3股；2023年度每10股派1.8元；2024年每10股派2.0元。</w:t>
            </w:r>
          </w:p>
          <w:p w14:paraId="3BB5D4B5" w14:textId="371F7B10" w:rsidR="00320C71" w:rsidRDefault="00320C71" w:rsidP="00320C7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320C71">
              <w:rPr>
                <w:rFonts w:asciiTheme="minorEastAsia" w:eastAsiaTheme="minorEastAsia" w:hAnsiTheme="minorEastAsia" w:hint="eastAsia"/>
                <w:sz w:val="24"/>
              </w:rPr>
              <w:t>当前我行可转债发行还在交易所审核阶段，后续如有进展将按照</w:t>
            </w:r>
            <w:r w:rsidRPr="00320C71">
              <w:rPr>
                <w:rFonts w:asciiTheme="minorEastAsia" w:eastAsiaTheme="minorEastAsia" w:hAnsiTheme="minorEastAsia" w:hint="eastAsia"/>
                <w:sz w:val="24"/>
              </w:rPr>
              <w:lastRenderedPageBreak/>
              <w:t>要求及时进行披露。谢谢！</w:t>
            </w:r>
          </w:p>
          <w:p w14:paraId="3D186EBE" w14:textId="0BA3E0B3" w:rsidR="00320C71" w:rsidRDefault="00320C71" w:rsidP="00320C7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7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．</w:t>
            </w:r>
            <w:r w:rsidRPr="00320C71">
              <w:rPr>
                <w:rFonts w:asciiTheme="minorEastAsia" w:eastAsiaTheme="minorEastAsia" w:hAnsiTheme="minorEastAsia" w:hint="eastAsia"/>
                <w:sz w:val="24"/>
              </w:rPr>
              <w:t>独立董事您好！瑞丰银行可转债发行涉及资本补充重大事项，作为</w:t>
            </w:r>
            <w:proofErr w:type="gramStart"/>
            <w:r w:rsidRPr="00320C71">
              <w:rPr>
                <w:rFonts w:asciiTheme="minorEastAsia" w:eastAsiaTheme="minorEastAsia" w:hAnsiTheme="minorEastAsia" w:hint="eastAsia"/>
                <w:sz w:val="24"/>
              </w:rPr>
              <w:t>独立监督</w:t>
            </w:r>
            <w:proofErr w:type="gramEnd"/>
            <w:r w:rsidRPr="00320C71">
              <w:rPr>
                <w:rFonts w:asciiTheme="minorEastAsia" w:eastAsiaTheme="minorEastAsia" w:hAnsiTheme="minorEastAsia" w:hint="eastAsia"/>
                <w:sz w:val="24"/>
              </w:rPr>
              <w:t>者，如何评价该方案的合理性？是否充分评估了可转债转股失败的风险及应对预案？此外，关联交易金额</w:t>
            </w:r>
            <w:proofErr w:type="gramStart"/>
            <w:r w:rsidRPr="00320C71">
              <w:rPr>
                <w:rFonts w:asciiTheme="minorEastAsia" w:eastAsiaTheme="minorEastAsia" w:hAnsiTheme="minorEastAsia" w:hint="eastAsia"/>
                <w:sz w:val="24"/>
              </w:rPr>
              <w:t>占比较</w:t>
            </w:r>
            <w:proofErr w:type="gramEnd"/>
            <w:r w:rsidRPr="00320C71">
              <w:rPr>
                <w:rFonts w:asciiTheme="minorEastAsia" w:eastAsiaTheme="minorEastAsia" w:hAnsiTheme="minorEastAsia" w:hint="eastAsia"/>
                <w:sz w:val="24"/>
              </w:rPr>
              <w:t>高，如何确保与关联方（如股东企业）的交易定价公允？是否有第三方审计机制？</w:t>
            </w:r>
          </w:p>
          <w:p w14:paraId="71E53DE4" w14:textId="77777777" w:rsidR="00320C71" w:rsidRPr="00320C71" w:rsidRDefault="00320C71" w:rsidP="00320C7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Pr="00320C71">
              <w:rPr>
                <w:rFonts w:asciiTheme="minorEastAsia" w:eastAsiaTheme="minorEastAsia" w:hAnsiTheme="minorEastAsia" w:hint="eastAsia"/>
                <w:sz w:val="24"/>
              </w:rPr>
              <w:t>您好！作为本行独立董事，我们对相关重大事项履行了审慎审核与监督职责。关于可转债发行，我们认为该方案合理，是补充核心资本的适宜途径，也已审阅并认可管理层对转股失败等风险的评估及应对预案，方案整体符合本行与全体股东的长远利益。</w:t>
            </w:r>
          </w:p>
          <w:p w14:paraId="4DC0DFBE" w14:textId="0A694909" w:rsidR="00320C71" w:rsidRDefault="00320C71" w:rsidP="00320C7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320C71">
              <w:rPr>
                <w:rFonts w:asciiTheme="minorEastAsia" w:eastAsiaTheme="minorEastAsia" w:hAnsiTheme="minorEastAsia" w:hint="eastAsia"/>
                <w:sz w:val="24"/>
              </w:rPr>
              <w:t>关于关联交易，我们确认，本行关联交易</w:t>
            </w:r>
            <w:r w:rsidR="00E278E0">
              <w:rPr>
                <w:rFonts w:asciiTheme="minorEastAsia" w:eastAsiaTheme="minorEastAsia" w:hAnsiTheme="minorEastAsia" w:hint="eastAsia"/>
                <w:sz w:val="24"/>
              </w:rPr>
              <w:t>的</w:t>
            </w:r>
            <w:r w:rsidRPr="00320C71">
              <w:rPr>
                <w:rFonts w:asciiTheme="minorEastAsia" w:eastAsiaTheme="minorEastAsia" w:hAnsiTheme="minorEastAsia" w:hint="eastAsia"/>
                <w:sz w:val="24"/>
              </w:rPr>
              <w:t>内部审批程序</w:t>
            </w:r>
            <w:r w:rsidR="00E278E0">
              <w:rPr>
                <w:rFonts w:asciiTheme="minorEastAsia" w:eastAsiaTheme="minorEastAsia" w:hAnsiTheme="minorEastAsia" w:hint="eastAsia"/>
                <w:sz w:val="24"/>
              </w:rPr>
              <w:t>均</w:t>
            </w:r>
            <w:r w:rsidRPr="00320C71">
              <w:rPr>
                <w:rFonts w:asciiTheme="minorEastAsia" w:eastAsiaTheme="minorEastAsia" w:hAnsiTheme="minorEastAsia" w:hint="eastAsia"/>
                <w:sz w:val="24"/>
              </w:rPr>
              <w:t>严格规范，定价遵循市场化原则且公允。所有重大交易均经过第三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方审计，我们持续监督，未发现损害本行及中小股东利益的情形。谢谢</w:t>
            </w:r>
            <w:r w:rsidRPr="00320C71">
              <w:rPr>
                <w:rFonts w:asciiTheme="minorEastAsia" w:eastAsiaTheme="minorEastAsia" w:hAnsiTheme="minorEastAsia" w:hint="eastAsia"/>
                <w:sz w:val="24"/>
              </w:rPr>
              <w:t>！</w:t>
            </w:r>
          </w:p>
          <w:p w14:paraId="797A3985" w14:textId="3764BEBD" w:rsidR="00E548E9" w:rsidRDefault="00E548E9" w:rsidP="00320C7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8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．</w:t>
            </w:r>
            <w:r w:rsidRPr="00E548E9">
              <w:rPr>
                <w:rFonts w:asciiTheme="minorEastAsia" w:eastAsiaTheme="minorEastAsia" w:hAnsiTheme="minorEastAsia" w:hint="eastAsia"/>
                <w:sz w:val="24"/>
              </w:rPr>
              <w:t>行长您好！Q3利息净收入同比增长6.12%，主要得益于负债成本压降。作为财务负责人，能否拆解存款成本优化的具体措施（如高息存款整改、活期存款占比提升）？未来是否计划进一步通过数字化手段降低揽储成本？此外，非</w:t>
            </w:r>
            <w:proofErr w:type="gramStart"/>
            <w:r w:rsidRPr="00E548E9">
              <w:rPr>
                <w:rFonts w:asciiTheme="minorEastAsia" w:eastAsiaTheme="minorEastAsia" w:hAnsiTheme="minorEastAsia" w:hint="eastAsia"/>
                <w:sz w:val="24"/>
              </w:rPr>
              <w:t>息收入</w:t>
            </w:r>
            <w:proofErr w:type="gramEnd"/>
            <w:r w:rsidRPr="00E548E9">
              <w:rPr>
                <w:rFonts w:asciiTheme="minorEastAsia" w:eastAsiaTheme="minorEastAsia" w:hAnsiTheme="minorEastAsia" w:hint="eastAsia"/>
                <w:sz w:val="24"/>
              </w:rPr>
              <w:t>同比下降10.1%，主要受债市波动影响，如何应对债券投资收益率下行风险？是否有替代性投资策略（如权益类资产配置）？</w:t>
            </w:r>
          </w:p>
          <w:p w14:paraId="20AB8563" w14:textId="68ACA8DE" w:rsidR="00E548E9" w:rsidRPr="00E548E9" w:rsidRDefault="00E548E9" w:rsidP="00E548E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答：</w:t>
            </w:r>
            <w:r w:rsidRPr="00E548E9">
              <w:rPr>
                <w:rFonts w:asciiTheme="minorEastAsia" w:eastAsiaTheme="minorEastAsia" w:hAnsiTheme="minorEastAsia" w:hint="eastAsia"/>
                <w:sz w:val="24"/>
              </w:rPr>
              <w:t>您好！近年来，</w:t>
            </w:r>
            <w:r w:rsidR="0056055F">
              <w:rPr>
                <w:rFonts w:asciiTheme="minorEastAsia" w:eastAsiaTheme="minorEastAsia" w:hAnsiTheme="minorEastAsia" w:hint="eastAsia"/>
                <w:sz w:val="24"/>
              </w:rPr>
              <w:t>本</w:t>
            </w:r>
            <w:r w:rsidRPr="00E548E9">
              <w:rPr>
                <w:rFonts w:asciiTheme="minorEastAsia" w:eastAsiaTheme="minorEastAsia" w:hAnsiTheme="minorEastAsia" w:hint="eastAsia"/>
                <w:sz w:val="24"/>
              </w:rPr>
              <w:t>行通过多</w:t>
            </w:r>
            <w:proofErr w:type="gramStart"/>
            <w:r w:rsidRPr="00E548E9">
              <w:rPr>
                <w:rFonts w:asciiTheme="minorEastAsia" w:eastAsiaTheme="minorEastAsia" w:hAnsiTheme="minorEastAsia" w:hint="eastAsia"/>
                <w:sz w:val="24"/>
              </w:rPr>
              <w:t>措</w:t>
            </w:r>
            <w:proofErr w:type="gramEnd"/>
            <w:r w:rsidRPr="00E548E9">
              <w:rPr>
                <w:rFonts w:asciiTheme="minorEastAsia" w:eastAsiaTheme="minorEastAsia" w:hAnsiTheme="minorEastAsia" w:hint="eastAsia"/>
                <w:sz w:val="24"/>
              </w:rPr>
              <w:t>并举持续优化存款成本，一是结构调整与定价管理，通过压降高息长期存款规模，加强差异化定价策略，推动活期及短期存款占比提升，降低整体付息压力；二是产品创新与客户分层，通过精细</w:t>
            </w:r>
            <w:proofErr w:type="gramStart"/>
            <w:r w:rsidRPr="00E548E9">
              <w:rPr>
                <w:rFonts w:asciiTheme="minorEastAsia" w:eastAsiaTheme="minorEastAsia" w:hAnsiTheme="minorEastAsia" w:hint="eastAsia"/>
                <w:sz w:val="24"/>
              </w:rPr>
              <w:t>化客户</w:t>
            </w:r>
            <w:proofErr w:type="gramEnd"/>
            <w:r w:rsidRPr="00E548E9">
              <w:rPr>
                <w:rFonts w:asciiTheme="minorEastAsia" w:eastAsiaTheme="minorEastAsia" w:hAnsiTheme="minorEastAsia" w:hint="eastAsia"/>
                <w:sz w:val="24"/>
              </w:rPr>
              <w:t>分层，推广低成本结算类存款产品，提升核心存款稳定性；三是加大高成本存款压降，对部分期限与成本不匹配的存款产品进行有序调整和压降，规范竞争行为。</w:t>
            </w:r>
          </w:p>
          <w:p w14:paraId="6F28E0A8" w14:textId="5DFE955D" w:rsidR="00E548E9" w:rsidRPr="00E548E9" w:rsidRDefault="00E548E9" w:rsidP="00E548E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E548E9">
              <w:rPr>
                <w:rFonts w:asciiTheme="minorEastAsia" w:eastAsiaTheme="minorEastAsia" w:hAnsiTheme="minorEastAsia" w:hint="eastAsia"/>
                <w:sz w:val="24"/>
              </w:rPr>
              <w:t>未来，</w:t>
            </w:r>
            <w:r w:rsidR="0056055F">
              <w:rPr>
                <w:rFonts w:asciiTheme="minorEastAsia" w:eastAsiaTheme="minorEastAsia" w:hAnsiTheme="minorEastAsia" w:hint="eastAsia"/>
                <w:sz w:val="24"/>
              </w:rPr>
              <w:t>本</w:t>
            </w:r>
            <w:r w:rsidRPr="00E548E9">
              <w:rPr>
                <w:rFonts w:asciiTheme="minorEastAsia" w:eastAsiaTheme="minorEastAsia" w:hAnsiTheme="minorEastAsia" w:hint="eastAsia"/>
                <w:sz w:val="24"/>
              </w:rPr>
              <w:t>行将深化数字化转型，通过精准营销、场景化服务及</w:t>
            </w:r>
            <w:proofErr w:type="gramStart"/>
            <w:r w:rsidRPr="00E548E9">
              <w:rPr>
                <w:rFonts w:asciiTheme="minorEastAsia" w:eastAsiaTheme="minorEastAsia" w:hAnsiTheme="minorEastAsia" w:hint="eastAsia"/>
                <w:sz w:val="24"/>
              </w:rPr>
              <w:t>智能风控手段</w:t>
            </w:r>
            <w:proofErr w:type="gramEnd"/>
            <w:r w:rsidRPr="00E548E9">
              <w:rPr>
                <w:rFonts w:asciiTheme="minorEastAsia" w:eastAsiaTheme="minorEastAsia" w:hAnsiTheme="minorEastAsia" w:hint="eastAsia"/>
                <w:sz w:val="24"/>
              </w:rPr>
              <w:t>，提升低成本</w:t>
            </w:r>
            <w:proofErr w:type="gramStart"/>
            <w:r w:rsidRPr="00E548E9">
              <w:rPr>
                <w:rFonts w:asciiTheme="minorEastAsia" w:eastAsiaTheme="minorEastAsia" w:hAnsiTheme="minorEastAsia" w:hint="eastAsia"/>
                <w:sz w:val="24"/>
              </w:rPr>
              <w:t>资金触达效率</w:t>
            </w:r>
            <w:proofErr w:type="gramEnd"/>
            <w:r w:rsidRPr="00E548E9">
              <w:rPr>
                <w:rFonts w:asciiTheme="minorEastAsia" w:eastAsiaTheme="minorEastAsia" w:hAnsiTheme="minorEastAsia" w:hint="eastAsia"/>
                <w:sz w:val="24"/>
              </w:rPr>
              <w:t>，进一步优化负债结构，实现揽储成本的可持续下降。</w:t>
            </w:r>
          </w:p>
          <w:p w14:paraId="2EF63606" w14:textId="657BF71F" w:rsidR="00E548E9" w:rsidRDefault="00E548E9" w:rsidP="00E548E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E548E9">
              <w:rPr>
                <w:rFonts w:asciiTheme="minorEastAsia" w:eastAsiaTheme="minorEastAsia" w:hAnsiTheme="minorEastAsia" w:hint="eastAsia"/>
                <w:sz w:val="24"/>
              </w:rPr>
              <w:t>就非</w:t>
            </w:r>
            <w:proofErr w:type="gramStart"/>
            <w:r w:rsidRPr="00E548E9">
              <w:rPr>
                <w:rFonts w:asciiTheme="minorEastAsia" w:eastAsiaTheme="minorEastAsia" w:hAnsiTheme="minorEastAsia" w:hint="eastAsia"/>
                <w:sz w:val="24"/>
              </w:rPr>
              <w:t>息收入</w:t>
            </w:r>
            <w:proofErr w:type="gramEnd"/>
            <w:r w:rsidRPr="00E548E9">
              <w:rPr>
                <w:rFonts w:asciiTheme="minorEastAsia" w:eastAsiaTheme="minorEastAsia" w:hAnsiTheme="minorEastAsia" w:hint="eastAsia"/>
                <w:sz w:val="24"/>
              </w:rPr>
              <w:t>波动而言，受债券市场利率波动影响，债券投资估值</w:t>
            </w:r>
            <w:r w:rsidRPr="00E548E9">
              <w:rPr>
                <w:rFonts w:asciiTheme="minorEastAsia" w:eastAsiaTheme="minorEastAsia" w:hAnsiTheme="minorEastAsia" w:hint="eastAsia"/>
                <w:sz w:val="24"/>
              </w:rPr>
              <w:lastRenderedPageBreak/>
              <w:t>收益阶段性回落，导致非</w:t>
            </w:r>
            <w:proofErr w:type="gramStart"/>
            <w:r w:rsidRPr="00E548E9">
              <w:rPr>
                <w:rFonts w:asciiTheme="minorEastAsia" w:eastAsiaTheme="minorEastAsia" w:hAnsiTheme="minorEastAsia" w:hint="eastAsia"/>
                <w:sz w:val="24"/>
              </w:rPr>
              <w:t>息收入</w:t>
            </w:r>
            <w:proofErr w:type="gramEnd"/>
            <w:r w:rsidRPr="00E548E9">
              <w:rPr>
                <w:rFonts w:asciiTheme="minorEastAsia" w:eastAsiaTheme="minorEastAsia" w:hAnsiTheme="minorEastAsia" w:hint="eastAsia"/>
                <w:sz w:val="24"/>
              </w:rPr>
              <w:t>同比有所</w:t>
            </w:r>
            <w:r w:rsidR="0056055F">
              <w:rPr>
                <w:rFonts w:asciiTheme="minorEastAsia" w:eastAsiaTheme="minorEastAsia" w:hAnsiTheme="minorEastAsia" w:hint="eastAsia"/>
                <w:sz w:val="24"/>
              </w:rPr>
              <w:t>下降</w:t>
            </w:r>
            <w:r w:rsidRPr="00E548E9">
              <w:rPr>
                <w:rFonts w:asciiTheme="minorEastAsia" w:eastAsiaTheme="minorEastAsia" w:hAnsiTheme="minorEastAsia" w:hint="eastAsia"/>
                <w:sz w:val="24"/>
              </w:rPr>
              <w:t>。为应对债券收益率下行风险，后续</w:t>
            </w:r>
            <w:r w:rsidR="0056055F">
              <w:rPr>
                <w:rFonts w:asciiTheme="minorEastAsia" w:eastAsiaTheme="minorEastAsia" w:hAnsiTheme="minorEastAsia" w:hint="eastAsia"/>
                <w:sz w:val="24"/>
              </w:rPr>
              <w:t>本</w:t>
            </w:r>
            <w:r w:rsidRPr="00E548E9">
              <w:rPr>
                <w:rFonts w:asciiTheme="minorEastAsia" w:eastAsiaTheme="minorEastAsia" w:hAnsiTheme="minorEastAsia" w:hint="eastAsia"/>
                <w:sz w:val="24"/>
              </w:rPr>
              <w:t>行将通过动态</w:t>
            </w:r>
            <w:proofErr w:type="gramStart"/>
            <w:r w:rsidRPr="00E548E9">
              <w:rPr>
                <w:rFonts w:asciiTheme="minorEastAsia" w:eastAsiaTheme="minorEastAsia" w:hAnsiTheme="minorEastAsia" w:hint="eastAsia"/>
                <w:sz w:val="24"/>
              </w:rPr>
              <w:t>调整久期与</w:t>
            </w:r>
            <w:proofErr w:type="gramEnd"/>
            <w:r w:rsidRPr="00E548E9">
              <w:rPr>
                <w:rFonts w:asciiTheme="minorEastAsia" w:eastAsiaTheme="minorEastAsia" w:hAnsiTheme="minorEastAsia" w:hint="eastAsia"/>
                <w:sz w:val="24"/>
              </w:rPr>
              <w:t>品种：灵活控制债券持仓久期、拓展多元化投资渠道、强化投</w:t>
            </w:r>
            <w:proofErr w:type="gramStart"/>
            <w:r w:rsidRPr="00E548E9">
              <w:rPr>
                <w:rFonts w:asciiTheme="minorEastAsia" w:eastAsiaTheme="minorEastAsia" w:hAnsiTheme="minorEastAsia" w:hint="eastAsia"/>
                <w:sz w:val="24"/>
              </w:rPr>
              <w:t>研</w:t>
            </w:r>
            <w:proofErr w:type="gramEnd"/>
            <w:r w:rsidRPr="00E548E9">
              <w:rPr>
                <w:rFonts w:asciiTheme="minorEastAsia" w:eastAsiaTheme="minorEastAsia" w:hAnsiTheme="minorEastAsia" w:hint="eastAsia"/>
                <w:sz w:val="24"/>
              </w:rPr>
              <w:t>与前瞻布局等举措，坚持稳健投资理念，持续优化资产结构，推动非</w:t>
            </w:r>
            <w:proofErr w:type="gramStart"/>
            <w:r w:rsidRPr="00E548E9">
              <w:rPr>
                <w:rFonts w:asciiTheme="minorEastAsia" w:eastAsiaTheme="minorEastAsia" w:hAnsiTheme="minorEastAsia" w:hint="eastAsia"/>
                <w:sz w:val="24"/>
              </w:rPr>
              <w:t>息收入</w:t>
            </w:r>
            <w:proofErr w:type="gramEnd"/>
            <w:r w:rsidRPr="00E548E9">
              <w:rPr>
                <w:rFonts w:asciiTheme="minorEastAsia" w:eastAsiaTheme="minorEastAsia" w:hAnsiTheme="minorEastAsia" w:hint="eastAsia"/>
                <w:sz w:val="24"/>
              </w:rPr>
              <w:t>实现长期稳健增长。谢谢！</w:t>
            </w:r>
          </w:p>
          <w:p w14:paraId="4F4E7370" w14:textId="12477723" w:rsidR="00E548E9" w:rsidRDefault="00E548E9" w:rsidP="00E548E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9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．</w:t>
            </w:r>
            <w:r w:rsidRPr="00E548E9">
              <w:rPr>
                <w:rFonts w:asciiTheme="minorEastAsia" w:eastAsiaTheme="minorEastAsia" w:hAnsiTheme="minorEastAsia" w:hint="eastAsia"/>
                <w:sz w:val="24"/>
              </w:rPr>
              <w:t>不良率维持0.98%，但关注类贷款占比提升至1.89%，较年中增加27BP。作为风险管理的直接负责人，如何看待个人类贷款信用风险的上升？是否有针对性措施（如强化贷后管理、调整信贷投向）？拨备覆盖率提升至345%，是否足够覆盖潜在风险？未来是否会通过加大核销力度或调整拨备策略来应对风险暴露？</w:t>
            </w:r>
          </w:p>
          <w:p w14:paraId="691955DE" w14:textId="36D37625" w:rsidR="00E548E9" w:rsidRPr="00E548E9" w:rsidRDefault="00E548E9" w:rsidP="00E548E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答：</w:t>
            </w:r>
            <w:r w:rsidRPr="00E548E9">
              <w:rPr>
                <w:rFonts w:asciiTheme="minorEastAsia" w:eastAsiaTheme="minorEastAsia" w:hAnsiTheme="minorEastAsia" w:hint="eastAsia"/>
                <w:sz w:val="24"/>
              </w:rPr>
              <w:t>您好！</w:t>
            </w:r>
            <w:proofErr w:type="gramStart"/>
            <w:r w:rsidRPr="00E548E9">
              <w:rPr>
                <w:rFonts w:asciiTheme="minorEastAsia" w:eastAsiaTheme="minorEastAsia" w:hAnsiTheme="minorEastAsia" w:hint="eastAsia"/>
                <w:sz w:val="24"/>
              </w:rPr>
              <w:t>个</w:t>
            </w:r>
            <w:proofErr w:type="gramEnd"/>
            <w:r w:rsidRPr="00E548E9">
              <w:rPr>
                <w:rFonts w:asciiTheme="minorEastAsia" w:eastAsiaTheme="minorEastAsia" w:hAnsiTheme="minorEastAsia" w:hint="eastAsia"/>
                <w:sz w:val="24"/>
              </w:rPr>
              <w:t>人类贷款风险与经济周期的关系较为密切，当前经济环境下银行业普遍面临个人贷款风险上升的问题。针对这个问题，</w:t>
            </w:r>
            <w:r w:rsidR="00CD1F9A">
              <w:rPr>
                <w:rFonts w:asciiTheme="minorEastAsia" w:eastAsiaTheme="minorEastAsia" w:hAnsiTheme="minorEastAsia" w:hint="eastAsia"/>
                <w:sz w:val="24"/>
              </w:rPr>
              <w:t>本</w:t>
            </w:r>
            <w:r w:rsidRPr="00E548E9">
              <w:rPr>
                <w:rFonts w:asciiTheme="minorEastAsia" w:eastAsiaTheme="minorEastAsia" w:hAnsiTheme="minorEastAsia" w:hint="eastAsia"/>
                <w:sz w:val="24"/>
              </w:rPr>
              <w:t>行不断加强对个人领域的风险管理工作，特别是严把准入关，做深、做细授信工作，完善智能风险管理系统，确保风险识别前置，减轻事后风险管理的压力。同时，</w:t>
            </w:r>
            <w:r w:rsidR="00CD1F9A">
              <w:rPr>
                <w:rFonts w:asciiTheme="minorEastAsia" w:eastAsiaTheme="minorEastAsia" w:hAnsiTheme="minorEastAsia" w:hint="eastAsia"/>
                <w:sz w:val="24"/>
              </w:rPr>
              <w:t>本</w:t>
            </w:r>
            <w:r w:rsidRPr="00E548E9">
              <w:rPr>
                <w:rFonts w:asciiTheme="minorEastAsia" w:eastAsiaTheme="minorEastAsia" w:hAnsiTheme="minorEastAsia" w:hint="eastAsia"/>
                <w:sz w:val="24"/>
              </w:rPr>
              <w:t>行将</w:t>
            </w:r>
            <w:r w:rsidR="00CD1F9A" w:rsidRPr="00E548E9">
              <w:rPr>
                <w:rFonts w:asciiTheme="minorEastAsia" w:eastAsiaTheme="minorEastAsia" w:hAnsiTheme="minorEastAsia" w:hint="eastAsia"/>
                <w:sz w:val="24"/>
              </w:rPr>
              <w:t>持续</w:t>
            </w:r>
            <w:r w:rsidRPr="00E548E9">
              <w:rPr>
                <w:rFonts w:asciiTheme="minorEastAsia" w:eastAsiaTheme="minorEastAsia" w:hAnsiTheme="minorEastAsia" w:hint="eastAsia"/>
                <w:sz w:val="24"/>
              </w:rPr>
              <w:t>打好不良清收攻坚战，保持资产质量的稳健。</w:t>
            </w:r>
          </w:p>
          <w:p w14:paraId="59B2861B" w14:textId="5D3D2DB6" w:rsidR="00E548E9" w:rsidRDefault="00E548E9" w:rsidP="00E548E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E548E9">
              <w:rPr>
                <w:rFonts w:asciiTheme="minorEastAsia" w:eastAsiaTheme="minorEastAsia" w:hAnsiTheme="minorEastAsia" w:hint="eastAsia"/>
                <w:sz w:val="24"/>
              </w:rPr>
              <w:t>2025年三季度末，</w:t>
            </w:r>
            <w:r w:rsidR="00CD1F9A">
              <w:rPr>
                <w:rFonts w:asciiTheme="minorEastAsia" w:eastAsiaTheme="minorEastAsia" w:hAnsiTheme="minorEastAsia" w:hint="eastAsia"/>
                <w:sz w:val="24"/>
              </w:rPr>
              <w:t>本</w:t>
            </w:r>
            <w:r w:rsidRPr="00E548E9">
              <w:rPr>
                <w:rFonts w:asciiTheme="minorEastAsia" w:eastAsiaTheme="minorEastAsia" w:hAnsiTheme="minorEastAsia" w:hint="eastAsia"/>
                <w:sz w:val="24"/>
              </w:rPr>
              <w:t>行拨备覆盖率为345.04%，较上年末上升24.17个百分点，且处于相对较高水平，风险抵御能力相对较强，能够有效覆盖潜在风险。下阶段</w:t>
            </w:r>
            <w:r w:rsidR="00CD1F9A">
              <w:rPr>
                <w:rFonts w:asciiTheme="minorEastAsia" w:eastAsiaTheme="minorEastAsia" w:hAnsiTheme="minorEastAsia" w:hint="eastAsia"/>
                <w:sz w:val="24"/>
              </w:rPr>
              <w:t>本</w:t>
            </w:r>
            <w:r w:rsidRPr="00E548E9">
              <w:rPr>
                <w:rFonts w:asciiTheme="minorEastAsia" w:eastAsiaTheme="minorEastAsia" w:hAnsiTheme="minorEastAsia" w:hint="eastAsia"/>
                <w:sz w:val="24"/>
              </w:rPr>
              <w:t>行将持续健全</w:t>
            </w:r>
            <w:r w:rsidR="00CD1F9A">
              <w:rPr>
                <w:rFonts w:asciiTheme="minorEastAsia" w:eastAsiaTheme="minorEastAsia" w:hAnsiTheme="minorEastAsia" w:hint="eastAsia"/>
                <w:sz w:val="24"/>
              </w:rPr>
              <w:t>面</w:t>
            </w:r>
            <w:r w:rsidRPr="00E548E9">
              <w:rPr>
                <w:rFonts w:asciiTheme="minorEastAsia" w:eastAsiaTheme="minorEastAsia" w:hAnsiTheme="minorEastAsia" w:hint="eastAsia"/>
                <w:sz w:val="24"/>
              </w:rPr>
              <w:t>风险管理能力，密切关注资产质量变化情况，根据资产质量变化前置加强风险化解处置与核销，强化风险暴露应对。谢谢！</w:t>
            </w:r>
          </w:p>
          <w:p w14:paraId="11708B76" w14:textId="3A5B7BB0" w:rsidR="00F56AD2" w:rsidRDefault="00F56AD2" w:rsidP="00F56AD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．</w:t>
            </w:r>
            <w:r w:rsidRPr="00F56AD2">
              <w:rPr>
                <w:rFonts w:asciiTheme="minorEastAsia" w:eastAsiaTheme="minorEastAsia" w:hAnsiTheme="minorEastAsia" w:hint="eastAsia"/>
                <w:sz w:val="24"/>
              </w:rPr>
              <w:t>数字化转型是中小银行竞争力关键。瑞丰银行在“</w:t>
            </w:r>
            <w:proofErr w:type="gramStart"/>
            <w:r w:rsidRPr="00F56AD2">
              <w:rPr>
                <w:rFonts w:asciiTheme="minorEastAsia" w:eastAsiaTheme="minorEastAsia" w:hAnsiTheme="minorEastAsia" w:hint="eastAsia"/>
                <w:sz w:val="24"/>
              </w:rPr>
              <w:t>一</w:t>
            </w:r>
            <w:proofErr w:type="gramEnd"/>
            <w:r w:rsidRPr="00F56AD2">
              <w:rPr>
                <w:rFonts w:asciiTheme="minorEastAsia" w:eastAsiaTheme="minorEastAsia" w:hAnsiTheme="minorEastAsia" w:hint="eastAsia"/>
                <w:sz w:val="24"/>
              </w:rPr>
              <w:t>基四箭”战略下，如何通过科技手段</w:t>
            </w:r>
            <w:proofErr w:type="gramStart"/>
            <w:r w:rsidRPr="00F56AD2">
              <w:rPr>
                <w:rFonts w:asciiTheme="minorEastAsia" w:eastAsiaTheme="minorEastAsia" w:hAnsiTheme="minorEastAsia" w:hint="eastAsia"/>
                <w:sz w:val="24"/>
              </w:rPr>
              <w:t>提升获客效率</w:t>
            </w:r>
            <w:proofErr w:type="gramEnd"/>
            <w:r w:rsidRPr="00F56AD2">
              <w:rPr>
                <w:rFonts w:asciiTheme="minorEastAsia" w:eastAsiaTheme="minorEastAsia" w:hAnsiTheme="minorEastAsia" w:hint="eastAsia"/>
                <w:sz w:val="24"/>
              </w:rPr>
              <w:t>或降低运营成本？例如，在智能风控、线上化服务方面有哪些具体举措？针对浙江区域特色，如何利用本地化优势拓展业务场景（如农村金融、供应链金融）？是否有计划通过生态合作（如与电商平台、政务平台联动）创新服务模式？</w:t>
            </w:r>
          </w:p>
          <w:p w14:paraId="6B131B74" w14:textId="3B6AF96B" w:rsidR="00F56AD2" w:rsidRDefault="00F56AD2" w:rsidP="00E548E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答：</w:t>
            </w:r>
            <w:r w:rsidRPr="00F56AD2">
              <w:rPr>
                <w:rFonts w:asciiTheme="minorEastAsia" w:eastAsiaTheme="minorEastAsia" w:hAnsiTheme="minorEastAsia" w:hint="eastAsia"/>
                <w:sz w:val="24"/>
              </w:rPr>
              <w:t>您好！近年来，本行持续通过科技手段</w:t>
            </w:r>
            <w:proofErr w:type="gramStart"/>
            <w:r w:rsidRPr="00F56AD2">
              <w:rPr>
                <w:rFonts w:asciiTheme="minorEastAsia" w:eastAsiaTheme="minorEastAsia" w:hAnsiTheme="minorEastAsia" w:hint="eastAsia"/>
                <w:sz w:val="24"/>
              </w:rPr>
              <w:t>提升获客效率</w:t>
            </w:r>
            <w:proofErr w:type="gramEnd"/>
            <w:r w:rsidRPr="00F56AD2">
              <w:rPr>
                <w:rFonts w:asciiTheme="minorEastAsia" w:eastAsiaTheme="minorEastAsia" w:hAnsiTheme="minorEastAsia" w:hint="eastAsia"/>
                <w:sz w:val="24"/>
              </w:rPr>
              <w:t>或降低运营成本: 一是加强线上获客。通过</w:t>
            </w:r>
            <w:proofErr w:type="gramStart"/>
            <w:r w:rsidRPr="00F56AD2">
              <w:rPr>
                <w:rFonts w:asciiTheme="minorEastAsia" w:eastAsiaTheme="minorEastAsia" w:hAnsiTheme="minorEastAsia" w:hint="eastAsia"/>
                <w:sz w:val="24"/>
              </w:rPr>
              <w:t>一键扫码获</w:t>
            </w:r>
            <w:proofErr w:type="gramEnd"/>
            <w:r w:rsidRPr="00F56AD2">
              <w:rPr>
                <w:rFonts w:asciiTheme="minorEastAsia" w:eastAsiaTheme="minorEastAsia" w:hAnsiTheme="minorEastAsia" w:hint="eastAsia"/>
                <w:sz w:val="24"/>
              </w:rPr>
              <w:t>客，</w:t>
            </w:r>
            <w:r w:rsidR="00C44B2F">
              <w:rPr>
                <w:rFonts w:asciiTheme="minorEastAsia" w:eastAsiaTheme="minorEastAsia" w:hAnsiTheme="minorEastAsia" w:hint="eastAsia"/>
                <w:sz w:val="24"/>
              </w:rPr>
              <w:t>借助</w:t>
            </w:r>
            <w:r w:rsidRPr="00F56AD2">
              <w:rPr>
                <w:rFonts w:asciiTheme="minorEastAsia" w:eastAsiaTheme="minorEastAsia" w:hAnsiTheme="minorEastAsia" w:hint="eastAsia"/>
                <w:sz w:val="24"/>
              </w:rPr>
              <w:t>防欺诈模型、信用模型等，客户能在短时间内得到授信，并通过线上可以自主放贷。二是智能圈客。大语言模型赋能智能圈客与打标，依托规则模型管理，</w:t>
            </w:r>
            <w:r w:rsidRPr="00F56AD2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将自然语言需求动态转化为精准</w:t>
            </w:r>
            <w:r w:rsidR="00CD1F9A">
              <w:rPr>
                <w:rFonts w:asciiTheme="minorEastAsia" w:eastAsiaTheme="minorEastAsia" w:hAnsiTheme="minorEastAsia"/>
                <w:sz w:val="24"/>
              </w:rPr>
              <w:t>S</w:t>
            </w:r>
            <w:r w:rsidRPr="00F56AD2">
              <w:rPr>
                <w:rFonts w:asciiTheme="minorEastAsia" w:eastAsiaTheme="minorEastAsia" w:hAnsiTheme="minorEastAsia" w:hint="eastAsia"/>
                <w:sz w:val="24"/>
              </w:rPr>
              <w:t>QL语句。无需复杂操作，一语即可锁定目标客群、完成数据智能分类，高效简化营销与数据管理流程。能将目标客户的圈选由原先的“天级”转变为“秒级”，</w:t>
            </w:r>
            <w:r w:rsidR="00CD1F9A">
              <w:rPr>
                <w:rFonts w:asciiTheme="minorEastAsia" w:eastAsiaTheme="minorEastAsia" w:hAnsiTheme="minorEastAsia" w:hint="eastAsia"/>
                <w:sz w:val="24"/>
              </w:rPr>
              <w:t>为</w:t>
            </w:r>
            <w:r w:rsidRPr="00F56AD2">
              <w:rPr>
                <w:rFonts w:asciiTheme="minorEastAsia" w:eastAsiaTheme="minorEastAsia" w:hAnsiTheme="minorEastAsia" w:hint="eastAsia"/>
                <w:sz w:val="24"/>
              </w:rPr>
              <w:t>一线客群</w:t>
            </w:r>
            <w:r w:rsidR="00CD1F9A">
              <w:rPr>
                <w:rFonts w:asciiTheme="minorEastAsia" w:eastAsiaTheme="minorEastAsia" w:hAnsiTheme="minorEastAsia" w:hint="eastAsia"/>
                <w:sz w:val="24"/>
              </w:rPr>
              <w:t>营销赋能。三是营销助手。根据电销后的对话内容捕获客户意向需求，</w:t>
            </w:r>
            <w:r w:rsidRPr="00F56AD2">
              <w:rPr>
                <w:rFonts w:asciiTheme="minorEastAsia" w:eastAsiaTheme="minorEastAsia" w:hAnsiTheme="minorEastAsia" w:hint="eastAsia"/>
                <w:sz w:val="24"/>
              </w:rPr>
              <w:t>生成营销话术</w:t>
            </w:r>
            <w:r w:rsidR="00CD1F9A">
              <w:rPr>
                <w:rFonts w:asciiTheme="minorEastAsia" w:eastAsiaTheme="minorEastAsia" w:hAnsiTheme="minorEastAsia" w:hint="eastAsia"/>
                <w:sz w:val="24"/>
              </w:rPr>
              <w:t>，进行相关业务推介</w:t>
            </w:r>
            <w:r w:rsidRPr="00F56AD2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CD1F9A">
              <w:rPr>
                <w:rFonts w:asciiTheme="minorEastAsia" w:eastAsiaTheme="minorEastAsia" w:hAnsiTheme="minorEastAsia" w:hint="eastAsia"/>
                <w:sz w:val="24"/>
              </w:rPr>
              <w:t>同时，</w:t>
            </w:r>
            <w:proofErr w:type="gramStart"/>
            <w:r w:rsidR="00CD1F9A">
              <w:rPr>
                <w:rFonts w:asciiTheme="minorEastAsia" w:eastAsiaTheme="minorEastAsia" w:hAnsiTheme="minorEastAsia" w:hint="eastAsia"/>
                <w:sz w:val="24"/>
              </w:rPr>
              <w:t>优化</w:t>
            </w:r>
            <w:r w:rsidRPr="00F56AD2">
              <w:rPr>
                <w:rFonts w:asciiTheme="minorEastAsia" w:eastAsiaTheme="minorEastAsia" w:hAnsiTheme="minorEastAsia" w:hint="eastAsia"/>
                <w:sz w:val="24"/>
              </w:rPr>
              <w:t>企微日程</w:t>
            </w:r>
            <w:proofErr w:type="gramEnd"/>
            <w:r w:rsidRPr="00F56AD2">
              <w:rPr>
                <w:rFonts w:asciiTheme="minorEastAsia" w:eastAsiaTheme="minorEastAsia" w:hAnsiTheme="minorEastAsia" w:hint="eastAsia"/>
                <w:sz w:val="24"/>
              </w:rPr>
              <w:t>管理等功能，辅助客户经理开展精准营销与走访管理。在</w:t>
            </w:r>
            <w:proofErr w:type="gramStart"/>
            <w:r w:rsidRPr="00F56AD2">
              <w:rPr>
                <w:rFonts w:asciiTheme="minorEastAsia" w:eastAsiaTheme="minorEastAsia" w:hAnsiTheme="minorEastAsia" w:hint="eastAsia"/>
                <w:sz w:val="24"/>
              </w:rPr>
              <w:t>智能风控方面</w:t>
            </w:r>
            <w:proofErr w:type="gramEnd"/>
            <w:r w:rsidRPr="00F56AD2">
              <w:rPr>
                <w:rFonts w:asciiTheme="minorEastAsia" w:eastAsiaTheme="minorEastAsia" w:hAnsiTheme="minorEastAsia" w:hint="eastAsia"/>
                <w:sz w:val="24"/>
              </w:rPr>
              <w:t>，本行推进风险管理平台、普惠</w:t>
            </w:r>
            <w:proofErr w:type="gramStart"/>
            <w:r w:rsidRPr="00F56AD2">
              <w:rPr>
                <w:rFonts w:asciiTheme="minorEastAsia" w:eastAsiaTheme="minorEastAsia" w:hAnsiTheme="minorEastAsia" w:hint="eastAsia"/>
                <w:sz w:val="24"/>
              </w:rPr>
              <w:t>智管等风控</w:t>
            </w:r>
            <w:proofErr w:type="gramEnd"/>
            <w:r w:rsidRPr="00F56AD2">
              <w:rPr>
                <w:rFonts w:asciiTheme="minorEastAsia" w:eastAsiaTheme="minorEastAsia" w:hAnsiTheme="minorEastAsia" w:hint="eastAsia"/>
                <w:sz w:val="24"/>
              </w:rPr>
              <w:t>项目群建设</w:t>
            </w:r>
            <w:r w:rsidR="00CD1F9A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Pr="00F56AD2">
              <w:rPr>
                <w:rFonts w:asciiTheme="minorEastAsia" w:eastAsiaTheme="minorEastAsia" w:hAnsiTheme="minorEastAsia" w:hint="eastAsia"/>
                <w:sz w:val="24"/>
              </w:rPr>
              <w:t>敏捷实现一体化智能贷后开发，并持续开展关联方管理、共富贷省县融合等项目建设，赋能数字风控。在生态合作上，本行一方面将加强政务生活平台的对接，加强政务增值化的场景联动；另一方面，将</w:t>
            </w:r>
            <w:proofErr w:type="gramStart"/>
            <w:r w:rsidRPr="00F56AD2">
              <w:rPr>
                <w:rFonts w:asciiTheme="minorEastAsia" w:eastAsiaTheme="minorEastAsia" w:hAnsiTheme="minorEastAsia" w:hint="eastAsia"/>
                <w:sz w:val="24"/>
              </w:rPr>
              <w:t>通过越邻</w:t>
            </w:r>
            <w:r w:rsidR="00CD1F9A">
              <w:rPr>
                <w:rFonts w:asciiTheme="minorEastAsia" w:eastAsiaTheme="minorEastAsia" w:hAnsiTheme="minorEastAsia" w:hint="eastAsia"/>
                <w:sz w:val="24"/>
              </w:rPr>
              <w:t>生活</w:t>
            </w:r>
            <w:r w:rsidRPr="00F56AD2">
              <w:rPr>
                <w:rFonts w:asciiTheme="minorEastAsia" w:eastAsiaTheme="minorEastAsia" w:hAnsiTheme="minorEastAsia" w:hint="eastAsia"/>
                <w:sz w:val="24"/>
              </w:rPr>
              <w:t>平台</w:t>
            </w:r>
            <w:proofErr w:type="gramEnd"/>
            <w:r w:rsidRPr="00F56AD2">
              <w:rPr>
                <w:rFonts w:asciiTheme="minorEastAsia" w:eastAsiaTheme="minorEastAsia" w:hAnsiTheme="minorEastAsia" w:hint="eastAsia"/>
                <w:sz w:val="24"/>
              </w:rPr>
              <w:t>加强联接电商平台，做强生态圈建设。谢谢！</w:t>
            </w:r>
          </w:p>
          <w:p w14:paraId="22E1DD1F" w14:textId="2D8709BC" w:rsidR="00417C48" w:rsidRDefault="00417C48" w:rsidP="00E548E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主持人：</w:t>
            </w:r>
            <w:r w:rsidR="00C44B2F" w:rsidRPr="00C44B2F">
              <w:rPr>
                <w:rFonts w:asciiTheme="minorEastAsia" w:eastAsiaTheme="minorEastAsia" w:hAnsiTheme="minorEastAsia" w:hint="eastAsia"/>
                <w:sz w:val="24"/>
              </w:rPr>
              <w:t>各位投资者、各位网友，本次瑞丰银行2025年第三季度业绩说明会已经接近尾声，我们请上市公司嘉宾作总结发言。</w:t>
            </w:r>
            <w:r w:rsidR="00FE6212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  <w:p w14:paraId="4DDEBFEF" w14:textId="210CAB7B" w:rsidR="00011AC7" w:rsidRPr="00011AC7" w:rsidRDefault="00011AC7" w:rsidP="00C44B2F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党委</w:t>
            </w:r>
            <w:r w:rsidR="00430772" w:rsidRPr="00430772">
              <w:rPr>
                <w:rFonts w:asciiTheme="minorEastAsia" w:eastAsiaTheme="minorEastAsia" w:hAnsiTheme="minorEastAsia" w:hint="eastAsia"/>
                <w:sz w:val="24"/>
              </w:rPr>
              <w:t>书记、董事长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吴智晖</w:t>
            </w:r>
            <w:r w:rsidR="00417C48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C44B2F" w:rsidRPr="00C44B2F">
              <w:rPr>
                <w:rFonts w:asciiTheme="minorEastAsia" w:eastAsiaTheme="minorEastAsia" w:hAnsiTheme="minorEastAsia" w:hint="eastAsia"/>
                <w:sz w:val="24"/>
              </w:rPr>
              <w:t>尊敬的各位投资者，本次业绩说明会即将结束，衷心感谢各位的积极参与，希望大家今后继续关心和支持瑞丰银行的发展。我们将以“1235”高质量发展战略为重要牵引，始终坚守支农支小市场定位，紧跟国家和区域发展脉络，扎实做好金融“五篇大文章”，为股东、客户、员工以及各利益相关方创造更多的价值。最后，感谢上</w:t>
            </w:r>
            <w:proofErr w:type="gramStart"/>
            <w:r w:rsidR="00C44B2F" w:rsidRPr="00C44B2F">
              <w:rPr>
                <w:rFonts w:asciiTheme="minorEastAsia" w:eastAsiaTheme="minorEastAsia" w:hAnsiTheme="minorEastAsia" w:hint="eastAsia"/>
                <w:sz w:val="24"/>
              </w:rPr>
              <w:t>证路演中心</w:t>
            </w:r>
            <w:proofErr w:type="gramEnd"/>
            <w:r w:rsidR="00C44B2F" w:rsidRPr="00C44B2F">
              <w:rPr>
                <w:rFonts w:asciiTheme="minorEastAsia" w:eastAsiaTheme="minorEastAsia" w:hAnsiTheme="minorEastAsia" w:hint="eastAsia"/>
                <w:sz w:val="24"/>
              </w:rPr>
              <w:t>提供的网上交流平台和优质服务。再次感谢大家，谢谢！</w:t>
            </w:r>
          </w:p>
          <w:p w14:paraId="18DE292F" w14:textId="431EF2A8" w:rsidR="00417C48" w:rsidRPr="00417C48" w:rsidRDefault="00417C48" w:rsidP="00E87C2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主持人：</w:t>
            </w:r>
            <w:r w:rsidR="00C44B2F" w:rsidRPr="00C44B2F">
              <w:rPr>
                <w:rFonts w:asciiTheme="minorEastAsia" w:eastAsiaTheme="minorEastAsia" w:hAnsiTheme="minorEastAsia" w:hint="eastAsia"/>
                <w:sz w:val="24"/>
              </w:rPr>
              <w:t>本次瑞丰银行2025年第三季度业绩说明会到此圆满结束。感谢各位投资者和网友的积极参与，如各位还有进一步的问题，可通过上证e互动平台与公司保持沟通，谢谢！</w:t>
            </w:r>
          </w:p>
        </w:tc>
      </w:tr>
    </w:tbl>
    <w:p w14:paraId="01F5C13C" w14:textId="77777777" w:rsidR="00C007CF" w:rsidRPr="00470F27" w:rsidRDefault="00C007CF" w:rsidP="00194101">
      <w:pPr>
        <w:spacing w:beforeLines="50" w:before="156" w:afterLines="50" w:after="156"/>
        <w:jc w:val="left"/>
        <w:rPr>
          <w:rFonts w:ascii="仿宋_GB2312" w:eastAsia="仿宋_GB2312"/>
          <w:sz w:val="28"/>
          <w:szCs w:val="28"/>
        </w:rPr>
      </w:pPr>
    </w:p>
    <w:sectPr w:rsidR="00C007CF" w:rsidRPr="00470F27" w:rsidSect="00B175E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971FC" w14:textId="77777777" w:rsidR="000254C2" w:rsidRDefault="000254C2" w:rsidP="000F1356">
      <w:r>
        <w:separator/>
      </w:r>
    </w:p>
  </w:endnote>
  <w:endnote w:type="continuationSeparator" w:id="0">
    <w:p w14:paraId="0FFC7B3A" w14:textId="77777777" w:rsidR="000254C2" w:rsidRDefault="000254C2" w:rsidP="000F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06254"/>
      <w:docPartObj>
        <w:docPartGallery w:val="Page Numbers (Bottom of Page)"/>
        <w:docPartUnique/>
      </w:docPartObj>
    </w:sdtPr>
    <w:sdtEndPr/>
    <w:sdtContent>
      <w:p w14:paraId="109CF52D" w14:textId="31F4B55A" w:rsidR="0031359F" w:rsidRDefault="0031359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BFD" w:rsidRPr="00247BFD">
          <w:rPr>
            <w:noProof/>
            <w:lang w:val="zh-CN"/>
          </w:rPr>
          <w:t>9</w:t>
        </w:r>
        <w:r>
          <w:fldChar w:fldCharType="end"/>
        </w:r>
      </w:p>
    </w:sdtContent>
  </w:sdt>
  <w:p w14:paraId="7C2C70A1" w14:textId="77777777" w:rsidR="0031359F" w:rsidRDefault="003135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51A76" w14:textId="77777777" w:rsidR="000254C2" w:rsidRDefault="000254C2" w:rsidP="000F1356">
      <w:r>
        <w:separator/>
      </w:r>
    </w:p>
  </w:footnote>
  <w:footnote w:type="continuationSeparator" w:id="0">
    <w:p w14:paraId="0A8A7F17" w14:textId="77777777" w:rsidR="000254C2" w:rsidRDefault="000254C2" w:rsidP="000F1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71D9"/>
    <w:multiLevelType w:val="hybridMultilevel"/>
    <w:tmpl w:val="03A8BD70"/>
    <w:lvl w:ilvl="0" w:tplc="03F2D1D8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DF77BF"/>
    <w:multiLevelType w:val="hybridMultilevel"/>
    <w:tmpl w:val="FE56D062"/>
    <w:lvl w:ilvl="0" w:tplc="B124303C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2" w15:restartNumberingAfterBreak="0">
    <w:nsid w:val="59E31A1E"/>
    <w:multiLevelType w:val="hybridMultilevel"/>
    <w:tmpl w:val="91561EB2"/>
    <w:lvl w:ilvl="0" w:tplc="3616660E">
      <w:start w:val="1"/>
      <w:numFmt w:val="japaneseCounting"/>
      <w:lvlText w:val="%1、"/>
      <w:lvlJc w:val="left"/>
      <w:pPr>
        <w:ind w:left="940" w:hanging="4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E4"/>
    <w:rsid w:val="00000227"/>
    <w:rsid w:val="00010B43"/>
    <w:rsid w:val="00011AC7"/>
    <w:rsid w:val="00012BB6"/>
    <w:rsid w:val="0002073F"/>
    <w:rsid w:val="00022749"/>
    <w:rsid w:val="00024927"/>
    <w:rsid w:val="000254C2"/>
    <w:rsid w:val="00027F52"/>
    <w:rsid w:val="000438D3"/>
    <w:rsid w:val="00052CBB"/>
    <w:rsid w:val="00062D00"/>
    <w:rsid w:val="000648F3"/>
    <w:rsid w:val="00071EA0"/>
    <w:rsid w:val="000A40A5"/>
    <w:rsid w:val="000A5E06"/>
    <w:rsid w:val="000D30DC"/>
    <w:rsid w:val="000E4289"/>
    <w:rsid w:val="000F1356"/>
    <w:rsid w:val="000F3B8F"/>
    <w:rsid w:val="000F7C93"/>
    <w:rsid w:val="00102055"/>
    <w:rsid w:val="001347E8"/>
    <w:rsid w:val="00142EDC"/>
    <w:rsid w:val="001646AC"/>
    <w:rsid w:val="001778EE"/>
    <w:rsid w:val="00190F56"/>
    <w:rsid w:val="001933A3"/>
    <w:rsid w:val="00194101"/>
    <w:rsid w:val="00195073"/>
    <w:rsid w:val="001C3363"/>
    <w:rsid w:val="001C43A0"/>
    <w:rsid w:val="001D22A0"/>
    <w:rsid w:val="001D42AD"/>
    <w:rsid w:val="001D7981"/>
    <w:rsid w:val="002035F3"/>
    <w:rsid w:val="0022496C"/>
    <w:rsid w:val="00247BFD"/>
    <w:rsid w:val="00251065"/>
    <w:rsid w:val="00255BD7"/>
    <w:rsid w:val="00256754"/>
    <w:rsid w:val="00262A43"/>
    <w:rsid w:val="00266763"/>
    <w:rsid w:val="002914DF"/>
    <w:rsid w:val="0029245C"/>
    <w:rsid w:val="00296170"/>
    <w:rsid w:val="002B1ABC"/>
    <w:rsid w:val="002B772E"/>
    <w:rsid w:val="002C1809"/>
    <w:rsid w:val="002D5015"/>
    <w:rsid w:val="002D74DF"/>
    <w:rsid w:val="002E6006"/>
    <w:rsid w:val="002F1312"/>
    <w:rsid w:val="002F7435"/>
    <w:rsid w:val="0031359F"/>
    <w:rsid w:val="00313C4A"/>
    <w:rsid w:val="00314C14"/>
    <w:rsid w:val="00320C71"/>
    <w:rsid w:val="003308CC"/>
    <w:rsid w:val="00336C4A"/>
    <w:rsid w:val="00343D78"/>
    <w:rsid w:val="00345EC5"/>
    <w:rsid w:val="00350FD1"/>
    <w:rsid w:val="0036242B"/>
    <w:rsid w:val="00375CC1"/>
    <w:rsid w:val="00393D65"/>
    <w:rsid w:val="00396642"/>
    <w:rsid w:val="003974C2"/>
    <w:rsid w:val="003A3D49"/>
    <w:rsid w:val="003B015D"/>
    <w:rsid w:val="003D326B"/>
    <w:rsid w:val="003D649F"/>
    <w:rsid w:val="003E27C4"/>
    <w:rsid w:val="003F4515"/>
    <w:rsid w:val="00404CD7"/>
    <w:rsid w:val="00417C48"/>
    <w:rsid w:val="00424AE2"/>
    <w:rsid w:val="00430772"/>
    <w:rsid w:val="00440A31"/>
    <w:rsid w:val="00470F27"/>
    <w:rsid w:val="00471E60"/>
    <w:rsid w:val="004878BD"/>
    <w:rsid w:val="004A725E"/>
    <w:rsid w:val="004C2F1B"/>
    <w:rsid w:val="004E572F"/>
    <w:rsid w:val="004F28D5"/>
    <w:rsid w:val="00511E49"/>
    <w:rsid w:val="00527579"/>
    <w:rsid w:val="00533724"/>
    <w:rsid w:val="00534AC4"/>
    <w:rsid w:val="005353E5"/>
    <w:rsid w:val="00540B09"/>
    <w:rsid w:val="00542F85"/>
    <w:rsid w:val="00553D08"/>
    <w:rsid w:val="00553E01"/>
    <w:rsid w:val="00554226"/>
    <w:rsid w:val="0056055F"/>
    <w:rsid w:val="005801D9"/>
    <w:rsid w:val="00585028"/>
    <w:rsid w:val="00585201"/>
    <w:rsid w:val="00590647"/>
    <w:rsid w:val="00592D78"/>
    <w:rsid w:val="005A43EE"/>
    <w:rsid w:val="005B06C8"/>
    <w:rsid w:val="005C57AE"/>
    <w:rsid w:val="005D71F8"/>
    <w:rsid w:val="005E0869"/>
    <w:rsid w:val="005E354C"/>
    <w:rsid w:val="005E3971"/>
    <w:rsid w:val="005E6CAB"/>
    <w:rsid w:val="005F37D2"/>
    <w:rsid w:val="005F3B2D"/>
    <w:rsid w:val="00603036"/>
    <w:rsid w:val="00604CB0"/>
    <w:rsid w:val="00604DAE"/>
    <w:rsid w:val="006271D9"/>
    <w:rsid w:val="00635856"/>
    <w:rsid w:val="00637377"/>
    <w:rsid w:val="0065021A"/>
    <w:rsid w:val="00651327"/>
    <w:rsid w:val="006519B5"/>
    <w:rsid w:val="00667B33"/>
    <w:rsid w:val="006829E8"/>
    <w:rsid w:val="006940AF"/>
    <w:rsid w:val="006C51A0"/>
    <w:rsid w:val="006C51DD"/>
    <w:rsid w:val="006F1346"/>
    <w:rsid w:val="006F5028"/>
    <w:rsid w:val="00712075"/>
    <w:rsid w:val="007201ED"/>
    <w:rsid w:val="00730BDB"/>
    <w:rsid w:val="00732377"/>
    <w:rsid w:val="00735BDC"/>
    <w:rsid w:val="007422FA"/>
    <w:rsid w:val="00750F7C"/>
    <w:rsid w:val="007572EF"/>
    <w:rsid w:val="00760C87"/>
    <w:rsid w:val="00773CC7"/>
    <w:rsid w:val="007746DB"/>
    <w:rsid w:val="00775806"/>
    <w:rsid w:val="00785CE4"/>
    <w:rsid w:val="007C132E"/>
    <w:rsid w:val="007E2F60"/>
    <w:rsid w:val="007E7C4F"/>
    <w:rsid w:val="00805F1C"/>
    <w:rsid w:val="0083688B"/>
    <w:rsid w:val="00836897"/>
    <w:rsid w:val="00844002"/>
    <w:rsid w:val="00850C0A"/>
    <w:rsid w:val="00862D63"/>
    <w:rsid w:val="008B69F3"/>
    <w:rsid w:val="008C1027"/>
    <w:rsid w:val="008C1328"/>
    <w:rsid w:val="008F5F52"/>
    <w:rsid w:val="009217AA"/>
    <w:rsid w:val="009219BA"/>
    <w:rsid w:val="00936FF9"/>
    <w:rsid w:val="00937B91"/>
    <w:rsid w:val="0094121E"/>
    <w:rsid w:val="00966E13"/>
    <w:rsid w:val="009726F5"/>
    <w:rsid w:val="00986853"/>
    <w:rsid w:val="009A7EA1"/>
    <w:rsid w:val="009B1415"/>
    <w:rsid w:val="009B5509"/>
    <w:rsid w:val="009B6AF9"/>
    <w:rsid w:val="009C52BB"/>
    <w:rsid w:val="009F6628"/>
    <w:rsid w:val="00A0353B"/>
    <w:rsid w:val="00A05146"/>
    <w:rsid w:val="00A07DAD"/>
    <w:rsid w:val="00A11A69"/>
    <w:rsid w:val="00A2138F"/>
    <w:rsid w:val="00A64186"/>
    <w:rsid w:val="00A72193"/>
    <w:rsid w:val="00AB477F"/>
    <w:rsid w:val="00AB6652"/>
    <w:rsid w:val="00AE2699"/>
    <w:rsid w:val="00AE49DF"/>
    <w:rsid w:val="00AF18D4"/>
    <w:rsid w:val="00B175E4"/>
    <w:rsid w:val="00B76A9D"/>
    <w:rsid w:val="00B94010"/>
    <w:rsid w:val="00B94A87"/>
    <w:rsid w:val="00BC52A8"/>
    <w:rsid w:val="00BC73A4"/>
    <w:rsid w:val="00BD2A41"/>
    <w:rsid w:val="00BD3613"/>
    <w:rsid w:val="00BE1980"/>
    <w:rsid w:val="00C007CF"/>
    <w:rsid w:val="00C147C1"/>
    <w:rsid w:val="00C20C58"/>
    <w:rsid w:val="00C30570"/>
    <w:rsid w:val="00C35833"/>
    <w:rsid w:val="00C434C2"/>
    <w:rsid w:val="00C44B2F"/>
    <w:rsid w:val="00C45DAF"/>
    <w:rsid w:val="00C50ECE"/>
    <w:rsid w:val="00C7710E"/>
    <w:rsid w:val="00C837E6"/>
    <w:rsid w:val="00CA12F4"/>
    <w:rsid w:val="00CB4563"/>
    <w:rsid w:val="00CC1BF9"/>
    <w:rsid w:val="00CC1C40"/>
    <w:rsid w:val="00CD1C56"/>
    <w:rsid w:val="00CD1F9A"/>
    <w:rsid w:val="00CD72DC"/>
    <w:rsid w:val="00CE1D0D"/>
    <w:rsid w:val="00D2365E"/>
    <w:rsid w:val="00D23A61"/>
    <w:rsid w:val="00D24375"/>
    <w:rsid w:val="00D307D6"/>
    <w:rsid w:val="00D4645B"/>
    <w:rsid w:val="00D546B9"/>
    <w:rsid w:val="00D666F4"/>
    <w:rsid w:val="00D670E0"/>
    <w:rsid w:val="00D8711C"/>
    <w:rsid w:val="00D9144B"/>
    <w:rsid w:val="00D97563"/>
    <w:rsid w:val="00DB5579"/>
    <w:rsid w:val="00DB5D6C"/>
    <w:rsid w:val="00DC23CA"/>
    <w:rsid w:val="00DC3D64"/>
    <w:rsid w:val="00DD68EB"/>
    <w:rsid w:val="00DE03DE"/>
    <w:rsid w:val="00DE5A95"/>
    <w:rsid w:val="00DE736D"/>
    <w:rsid w:val="00DF05BD"/>
    <w:rsid w:val="00DF6F78"/>
    <w:rsid w:val="00DF7EFC"/>
    <w:rsid w:val="00E074A9"/>
    <w:rsid w:val="00E2112D"/>
    <w:rsid w:val="00E22C2D"/>
    <w:rsid w:val="00E278E0"/>
    <w:rsid w:val="00E318BF"/>
    <w:rsid w:val="00E40ABE"/>
    <w:rsid w:val="00E548E9"/>
    <w:rsid w:val="00E60E6C"/>
    <w:rsid w:val="00E83B90"/>
    <w:rsid w:val="00E8648E"/>
    <w:rsid w:val="00E87C22"/>
    <w:rsid w:val="00E95A89"/>
    <w:rsid w:val="00EA1156"/>
    <w:rsid w:val="00EA3361"/>
    <w:rsid w:val="00EA3FB2"/>
    <w:rsid w:val="00EA6C31"/>
    <w:rsid w:val="00EC33CD"/>
    <w:rsid w:val="00EC6BF3"/>
    <w:rsid w:val="00ED5559"/>
    <w:rsid w:val="00EE0786"/>
    <w:rsid w:val="00EE2262"/>
    <w:rsid w:val="00EF2240"/>
    <w:rsid w:val="00EF2F35"/>
    <w:rsid w:val="00F000A0"/>
    <w:rsid w:val="00F13049"/>
    <w:rsid w:val="00F24FFA"/>
    <w:rsid w:val="00F270C7"/>
    <w:rsid w:val="00F42ED8"/>
    <w:rsid w:val="00F50E61"/>
    <w:rsid w:val="00F56AD2"/>
    <w:rsid w:val="00F703C1"/>
    <w:rsid w:val="00F76A8F"/>
    <w:rsid w:val="00F84038"/>
    <w:rsid w:val="00F96CFB"/>
    <w:rsid w:val="00F97CEB"/>
    <w:rsid w:val="00FA4693"/>
    <w:rsid w:val="00FA4BF5"/>
    <w:rsid w:val="00FB2BFF"/>
    <w:rsid w:val="00FB6599"/>
    <w:rsid w:val="00FE1D67"/>
    <w:rsid w:val="00FE6212"/>
    <w:rsid w:val="00FF5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B169B22"/>
  <w15:docId w15:val="{E68FAAE7-C3D3-47D4-B07B-3CAF0E5D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5E4"/>
    <w:pPr>
      <w:widowControl w:val="0"/>
      <w:jc w:val="both"/>
    </w:pPr>
    <w:rPr>
      <w:rFonts w:ascii="Calibri" w:eastAsia="微软雅黑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51DD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175E4"/>
    <w:pPr>
      <w:keepNext/>
      <w:keepLines/>
      <w:spacing w:before="260" w:after="260" w:line="416" w:lineRule="auto"/>
      <w:outlineLvl w:val="1"/>
    </w:pPr>
    <w:rPr>
      <w:rFonts w:ascii="Cambria" w:eastAsia="宋体" w:hAnsi="Cambria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sid w:val="00B175E4"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rsid w:val="00B175E4"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B175E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17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17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175E4"/>
    <w:rPr>
      <w:sz w:val="21"/>
      <w:szCs w:val="21"/>
    </w:rPr>
  </w:style>
  <w:style w:type="paragraph" w:customStyle="1" w:styleId="11">
    <w:name w:val="列出段落1"/>
    <w:basedOn w:val="a"/>
    <w:uiPriority w:val="34"/>
    <w:qFormat/>
    <w:rsid w:val="00B175E4"/>
    <w:pPr>
      <w:ind w:firstLineChars="200" w:firstLine="420"/>
    </w:pPr>
    <w:rPr>
      <w:rFonts w:eastAsia="宋体"/>
      <w:szCs w:val="22"/>
    </w:rPr>
  </w:style>
  <w:style w:type="paragraph" w:customStyle="1" w:styleId="HTSSCONTENT">
    <w:name w:val="HT_SS_CONTENT"/>
    <w:rsid w:val="00B175E4"/>
    <w:pPr>
      <w:spacing w:line="280" w:lineRule="exact"/>
    </w:pPr>
    <w:rPr>
      <w:rFonts w:ascii="Arial" w:eastAsia="楷体" w:hAnsi="Arial"/>
      <w:color w:val="000000"/>
    </w:rPr>
  </w:style>
  <w:style w:type="character" w:customStyle="1" w:styleId="ac">
    <w:name w:val="页眉 字符"/>
    <w:basedOn w:val="a0"/>
    <w:link w:val="ab"/>
    <w:uiPriority w:val="99"/>
    <w:rsid w:val="00B175E4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175E4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rsid w:val="00B175E4"/>
    <w:rPr>
      <w:rFonts w:ascii="Calibri" w:eastAsia="微软雅黑" w:hAnsi="Calibri" w:cs="Times New Roman"/>
      <w:szCs w:val="24"/>
    </w:rPr>
  </w:style>
  <w:style w:type="character" w:customStyle="1" w:styleId="a5">
    <w:name w:val="批注主题 字符"/>
    <w:basedOn w:val="a6"/>
    <w:link w:val="a3"/>
    <w:uiPriority w:val="99"/>
    <w:semiHidden/>
    <w:rsid w:val="00B175E4"/>
    <w:rPr>
      <w:rFonts w:ascii="Calibri" w:eastAsia="微软雅黑" w:hAnsi="Calibri" w:cs="Times New Roman"/>
      <w:b/>
      <w:bCs/>
      <w:szCs w:val="24"/>
    </w:rPr>
  </w:style>
  <w:style w:type="character" w:customStyle="1" w:styleId="a8">
    <w:name w:val="批注框文本 字符"/>
    <w:basedOn w:val="a0"/>
    <w:link w:val="a7"/>
    <w:uiPriority w:val="99"/>
    <w:semiHidden/>
    <w:rsid w:val="00B175E4"/>
    <w:rPr>
      <w:rFonts w:ascii="Calibri" w:eastAsia="微软雅黑" w:hAnsi="Calibri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B175E4"/>
    <w:rPr>
      <w:rFonts w:ascii="Cambria" w:eastAsia="宋体" w:hAnsi="Cambria" w:cs="黑体"/>
      <w:b/>
      <w:bCs/>
      <w:sz w:val="32"/>
      <w:szCs w:val="32"/>
    </w:rPr>
  </w:style>
  <w:style w:type="paragraph" w:customStyle="1" w:styleId="21">
    <w:name w:val="列出段落2"/>
    <w:basedOn w:val="a"/>
    <w:uiPriority w:val="34"/>
    <w:qFormat/>
    <w:rsid w:val="00B175E4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6C51DD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e">
    <w:name w:val="List Paragraph"/>
    <w:basedOn w:val="a"/>
    <w:uiPriority w:val="34"/>
    <w:qFormat/>
    <w:rsid w:val="009726F5"/>
    <w:pPr>
      <w:ind w:firstLineChars="200" w:firstLine="420"/>
    </w:pPr>
  </w:style>
  <w:style w:type="paragraph" w:styleId="af">
    <w:name w:val="Revision"/>
    <w:hidden/>
    <w:uiPriority w:val="99"/>
    <w:semiHidden/>
    <w:rsid w:val="00E22C2D"/>
    <w:rPr>
      <w:rFonts w:ascii="Calibri" w:eastAsia="微软雅黑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2316F7-64CF-41A6-9F8C-1A9E35F51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9</Pages>
  <Words>1078</Words>
  <Characters>6145</Characters>
  <Application>Microsoft Office Word</Application>
  <DocSecurity>0</DocSecurity>
  <Lines>51</Lines>
  <Paragraphs>14</Paragraphs>
  <ScaleCrop>false</ScaleCrop>
  <Company>P R C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无锡农村商业银行股份有限公司</dc:title>
  <dc:creator>Windows 用户</dc:creator>
  <cp:lastModifiedBy>汤银</cp:lastModifiedBy>
  <cp:revision>19</cp:revision>
  <cp:lastPrinted>2025-11-20T00:26:00Z</cp:lastPrinted>
  <dcterms:created xsi:type="dcterms:W3CDTF">2025-11-19T01:53:00Z</dcterms:created>
  <dcterms:modified xsi:type="dcterms:W3CDTF">2025-11-20T00:51:00Z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