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A8176" w14:textId="77777777" w:rsidR="00F869B8" w:rsidRPr="00266DA9" w:rsidRDefault="00F869B8" w:rsidP="008E3AC4">
      <w:pPr>
        <w:keepNext/>
        <w:keepLines/>
        <w:spacing w:before="260" w:after="260" w:line="360" w:lineRule="auto"/>
        <w:outlineLvl w:val="1"/>
        <w:rPr>
          <w:rFonts w:ascii="宋体" w:hAnsi="宋体" w:hint="eastAsia"/>
          <w:b/>
          <w:bCs/>
          <w:iCs/>
          <w:sz w:val="24"/>
          <w:szCs w:val="24"/>
        </w:rPr>
      </w:pPr>
      <w:r w:rsidRPr="00266DA9">
        <w:rPr>
          <w:rFonts w:ascii="宋体" w:hAnsi="宋体" w:hint="eastAsia"/>
          <w:b/>
          <w:bCs/>
          <w:iCs/>
          <w:sz w:val="24"/>
          <w:szCs w:val="24"/>
        </w:rPr>
        <w:t>证券代码：688</w:t>
      </w:r>
      <w:r w:rsidR="00653548" w:rsidRPr="00266DA9">
        <w:rPr>
          <w:rFonts w:ascii="宋体" w:hAnsi="宋体"/>
          <w:b/>
          <w:bCs/>
          <w:iCs/>
          <w:sz w:val="24"/>
          <w:szCs w:val="24"/>
        </w:rPr>
        <w:t>099</w:t>
      </w:r>
      <w:r w:rsidRPr="00266DA9">
        <w:rPr>
          <w:rFonts w:ascii="宋体" w:hAnsi="宋体" w:hint="eastAsia"/>
          <w:b/>
          <w:bCs/>
          <w:iCs/>
          <w:sz w:val="24"/>
          <w:szCs w:val="24"/>
        </w:rPr>
        <w:t xml:space="preserve">                                  证券简称：</w:t>
      </w:r>
      <w:proofErr w:type="gramStart"/>
      <w:r w:rsidR="00653548" w:rsidRPr="00266DA9">
        <w:rPr>
          <w:rFonts w:ascii="宋体" w:hAnsi="宋体" w:hint="eastAsia"/>
          <w:b/>
          <w:bCs/>
          <w:iCs/>
          <w:sz w:val="24"/>
          <w:szCs w:val="24"/>
        </w:rPr>
        <w:t>晶晨股份</w:t>
      </w:r>
      <w:proofErr w:type="gramEnd"/>
    </w:p>
    <w:p w14:paraId="7DC5590A" w14:textId="77777777" w:rsidR="00F869B8" w:rsidRPr="00266DA9" w:rsidRDefault="00653548" w:rsidP="00F869B8">
      <w:pPr>
        <w:keepNext/>
        <w:keepLines/>
        <w:spacing w:before="260" w:after="260" w:line="360" w:lineRule="auto"/>
        <w:jc w:val="center"/>
        <w:outlineLvl w:val="1"/>
        <w:rPr>
          <w:rFonts w:ascii="宋体" w:hAnsi="宋体" w:hint="eastAsia"/>
          <w:b/>
          <w:bCs/>
          <w:sz w:val="24"/>
          <w:szCs w:val="24"/>
        </w:rPr>
      </w:pPr>
      <w:proofErr w:type="gramStart"/>
      <w:r w:rsidRPr="00266DA9">
        <w:rPr>
          <w:rFonts w:ascii="宋体" w:hAnsi="宋体" w:hint="eastAsia"/>
          <w:b/>
          <w:bCs/>
          <w:sz w:val="24"/>
          <w:szCs w:val="24"/>
        </w:rPr>
        <w:t>晶晨半导体</w:t>
      </w:r>
      <w:proofErr w:type="gramEnd"/>
      <w:r w:rsidRPr="00266DA9">
        <w:rPr>
          <w:rFonts w:ascii="宋体" w:hAnsi="宋体" w:hint="eastAsia"/>
          <w:b/>
          <w:bCs/>
          <w:sz w:val="24"/>
          <w:szCs w:val="24"/>
        </w:rPr>
        <w:t>（上海）股份有限公司</w:t>
      </w:r>
      <w:r w:rsidR="00F869B8" w:rsidRPr="00266DA9">
        <w:rPr>
          <w:rFonts w:ascii="宋体" w:hAnsi="宋体" w:hint="eastAsia"/>
          <w:b/>
          <w:bCs/>
          <w:sz w:val="24"/>
          <w:szCs w:val="24"/>
        </w:rPr>
        <w:t>投资者关系活动记录表</w:t>
      </w:r>
    </w:p>
    <w:p w14:paraId="16F5D849" w14:textId="5F2A9E53" w:rsidR="00F869B8" w:rsidRPr="00266DA9" w:rsidRDefault="00F869B8" w:rsidP="00F869B8">
      <w:pPr>
        <w:spacing w:line="360" w:lineRule="auto"/>
        <w:rPr>
          <w:rFonts w:ascii="宋体" w:hAnsi="宋体" w:hint="eastAsia"/>
          <w:bCs/>
          <w:iCs/>
          <w:sz w:val="24"/>
          <w:szCs w:val="24"/>
        </w:rPr>
      </w:pPr>
      <w:r w:rsidRPr="00266DA9"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</w:t>
      </w:r>
      <w:r w:rsidR="00B66BE6" w:rsidRPr="00266DA9">
        <w:rPr>
          <w:rFonts w:ascii="宋体" w:hAnsi="宋体" w:hint="eastAsia"/>
          <w:bCs/>
          <w:iCs/>
          <w:sz w:val="24"/>
          <w:szCs w:val="24"/>
        </w:rPr>
        <w:t>20</w:t>
      </w:r>
      <w:r w:rsidR="00807368" w:rsidRPr="00266DA9">
        <w:rPr>
          <w:rFonts w:ascii="宋体" w:hAnsi="宋体"/>
          <w:bCs/>
          <w:iCs/>
          <w:sz w:val="24"/>
          <w:szCs w:val="24"/>
        </w:rPr>
        <w:t>2</w:t>
      </w:r>
      <w:r w:rsidR="00916A8B">
        <w:rPr>
          <w:rFonts w:ascii="宋体" w:hAnsi="宋体" w:hint="eastAsia"/>
          <w:bCs/>
          <w:iCs/>
          <w:sz w:val="24"/>
          <w:szCs w:val="24"/>
        </w:rPr>
        <w:t>5</w:t>
      </w:r>
      <w:r w:rsidR="00B66BE6" w:rsidRPr="00266DA9">
        <w:rPr>
          <w:rFonts w:ascii="宋体" w:hAnsi="宋体" w:hint="eastAsia"/>
          <w:bCs/>
          <w:iCs/>
          <w:sz w:val="24"/>
          <w:szCs w:val="24"/>
        </w:rPr>
        <w:t>-</w:t>
      </w:r>
      <w:r w:rsidR="001B1252" w:rsidRPr="00266DA9">
        <w:rPr>
          <w:rFonts w:ascii="宋体" w:hAnsi="宋体" w:hint="eastAsia"/>
          <w:bCs/>
          <w:iCs/>
          <w:sz w:val="24"/>
          <w:szCs w:val="24"/>
        </w:rPr>
        <w:t>00</w:t>
      </w:r>
      <w:r w:rsidR="00E32D90">
        <w:rPr>
          <w:rFonts w:ascii="宋体" w:hAnsi="宋体" w:hint="eastAsia"/>
          <w:bCs/>
          <w:iCs/>
          <w:sz w:val="24"/>
          <w:szCs w:val="24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308"/>
      </w:tblGrid>
      <w:tr w:rsidR="00F869B8" w:rsidRPr="00266DA9" w14:paraId="5E6126A2" w14:textId="77777777" w:rsidTr="00E85CE5">
        <w:tc>
          <w:tcPr>
            <w:tcW w:w="846" w:type="dxa"/>
          </w:tcPr>
          <w:p w14:paraId="254E8DBE" w14:textId="624C2B77" w:rsidR="00F869B8" w:rsidRPr="00266DA9" w:rsidRDefault="00F869B8" w:rsidP="00142C41">
            <w:pPr>
              <w:spacing w:line="360" w:lineRule="auto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266DA9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7308" w:type="dxa"/>
          </w:tcPr>
          <w:p w14:paraId="51A066FF" w14:textId="77777777" w:rsidR="00F869B8" w:rsidRPr="00266DA9" w:rsidRDefault="00D95539" w:rsidP="00142C41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266DA9">
              <w:rPr>
                <w:rFonts w:ascii="宋体" w:hAnsi="宋体" w:hint="eastAsia"/>
                <w:sz w:val="24"/>
                <w:szCs w:val="24"/>
              </w:rPr>
              <w:t>√</w:t>
            </w:r>
            <w:r w:rsidR="00F869B8" w:rsidRPr="00266DA9"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F869B8" w:rsidRPr="00266DA9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F869B8" w:rsidRPr="00266DA9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119C2E97" w14:textId="1FEBC532" w:rsidR="00F869B8" w:rsidRPr="00266DA9" w:rsidRDefault="00F869B8" w:rsidP="00142C41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266DA9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Pr="00266DA9"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 w:rsidR="00042069" w:rsidRPr="00266DA9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Pr="00266DA9"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14:paraId="2FB40430" w14:textId="4E69C360" w:rsidR="00F869B8" w:rsidRPr="00266DA9" w:rsidRDefault="00F869B8" w:rsidP="00142C41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266DA9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Pr="00266DA9"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 w:rsidR="00134DE1" w:rsidRPr="00266DA9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Pr="00266DA9"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14:paraId="28117B28" w14:textId="77777777" w:rsidR="00F869B8" w:rsidRPr="00266DA9" w:rsidRDefault="00D95539" w:rsidP="00142C41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266DA9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F869B8" w:rsidRPr="00266DA9">
              <w:rPr>
                <w:rFonts w:ascii="宋体" w:hAnsi="宋体" w:hint="eastAsia"/>
                <w:sz w:val="24"/>
                <w:szCs w:val="24"/>
              </w:rPr>
              <w:t>现场参观</w:t>
            </w:r>
            <w:r w:rsidR="00F869B8" w:rsidRPr="00266DA9"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14:paraId="41AE7F94" w14:textId="77777777" w:rsidR="00F869B8" w:rsidRPr="00266DA9" w:rsidRDefault="00F869B8" w:rsidP="00142C41">
            <w:pPr>
              <w:tabs>
                <w:tab w:val="center" w:pos="3199"/>
              </w:tabs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266DA9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Pr="00266DA9">
              <w:rPr>
                <w:rFonts w:ascii="宋体" w:hAnsi="宋体" w:hint="eastAsia"/>
                <w:sz w:val="24"/>
                <w:szCs w:val="24"/>
              </w:rPr>
              <w:t>其他 （</w:t>
            </w:r>
            <w:proofErr w:type="gramStart"/>
            <w:r w:rsidRPr="00266DA9">
              <w:rPr>
                <w:rFonts w:ascii="宋体" w:hAnsi="宋体" w:hint="eastAsia"/>
                <w:sz w:val="24"/>
                <w:szCs w:val="24"/>
                <w:u w:val="single"/>
              </w:rPr>
              <w:t>请文字</w:t>
            </w:r>
            <w:proofErr w:type="gramEnd"/>
            <w:r w:rsidRPr="00266DA9">
              <w:rPr>
                <w:rFonts w:ascii="宋体" w:hAnsi="宋体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F869B8" w:rsidRPr="00266DA9" w14:paraId="06501A47" w14:textId="77777777" w:rsidTr="00E85CE5">
        <w:tc>
          <w:tcPr>
            <w:tcW w:w="846" w:type="dxa"/>
          </w:tcPr>
          <w:p w14:paraId="5013F4D6" w14:textId="77777777" w:rsidR="00F869B8" w:rsidRPr="00266DA9" w:rsidRDefault="00F869B8" w:rsidP="00142C41">
            <w:pPr>
              <w:spacing w:line="360" w:lineRule="auto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266DA9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7308" w:type="dxa"/>
            <w:vAlign w:val="center"/>
          </w:tcPr>
          <w:p w14:paraId="621CE14D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华泰证券</w:t>
            </w:r>
          </w:p>
          <w:p w14:paraId="08FC4348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proofErr w:type="gramStart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永赢基金</w:t>
            </w:r>
            <w:proofErr w:type="gramEnd"/>
          </w:p>
          <w:p w14:paraId="50ADE1BE" w14:textId="11F4AA93" w:rsidR="00ED5B9C" w:rsidRPr="00ED5B9C" w:rsidRDefault="00904498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UBS</w:t>
            </w:r>
          </w:p>
          <w:p w14:paraId="39BA25E4" w14:textId="7446A060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proofErr w:type="spellStart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Corbets</w:t>
            </w:r>
            <w:proofErr w:type="spellEnd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Capital</w:t>
            </w:r>
          </w:p>
          <w:p w14:paraId="5261C63F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富国基金</w:t>
            </w:r>
          </w:p>
          <w:p w14:paraId="0BFF4E89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国信证券</w:t>
            </w:r>
          </w:p>
          <w:p w14:paraId="5C74839B" w14:textId="44289DA2" w:rsidR="00ED5B9C" w:rsidRPr="00ED5B9C" w:rsidRDefault="00045C1D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P</w:t>
            </w:r>
            <w:r w:rsidR="00ED5B9C" w:rsidRPr="00ED5B9C">
              <w:rPr>
                <w:rFonts w:ascii="宋体" w:hAnsi="宋体"/>
                <w:bCs/>
                <w:iCs/>
                <w:sz w:val="24"/>
                <w:szCs w:val="24"/>
              </w:rPr>
              <w:t>oint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  <w:r w:rsidR="00ED5B9C" w:rsidRPr="00ED5B9C">
              <w:rPr>
                <w:rFonts w:ascii="宋体" w:hAnsi="宋体"/>
                <w:bCs/>
                <w:iCs/>
                <w:sz w:val="24"/>
                <w:szCs w:val="24"/>
              </w:rPr>
              <w:t>72</w:t>
            </w:r>
          </w:p>
          <w:p w14:paraId="7CE9C718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/>
                <w:bCs/>
                <w:iCs/>
                <w:sz w:val="24"/>
                <w:szCs w:val="24"/>
              </w:rPr>
              <w:t>JP Morgan</w:t>
            </w:r>
          </w:p>
          <w:p w14:paraId="2F87D23D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Fullerton富敦投资</w:t>
            </w:r>
          </w:p>
          <w:p w14:paraId="08994501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信</w:t>
            </w:r>
            <w:proofErr w:type="gramStart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安资产</w:t>
            </w:r>
            <w:proofErr w:type="gramEnd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管理</w:t>
            </w:r>
          </w:p>
          <w:p w14:paraId="7AF8FED7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proofErr w:type="spellStart"/>
            <w:r w:rsidRPr="00ED5B9C">
              <w:rPr>
                <w:rFonts w:ascii="宋体" w:hAnsi="宋体"/>
                <w:bCs/>
                <w:iCs/>
                <w:sz w:val="24"/>
                <w:szCs w:val="24"/>
              </w:rPr>
              <w:t>Aspex</w:t>
            </w:r>
            <w:proofErr w:type="spellEnd"/>
            <w:r w:rsidRPr="00ED5B9C">
              <w:rPr>
                <w:rFonts w:ascii="宋体" w:hAnsi="宋体"/>
                <w:bCs/>
                <w:iCs/>
                <w:sz w:val="24"/>
                <w:szCs w:val="24"/>
              </w:rPr>
              <w:t xml:space="preserve"> Management</w:t>
            </w:r>
          </w:p>
          <w:p w14:paraId="3D55893F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proofErr w:type="gramStart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磐</w:t>
            </w:r>
            <w:proofErr w:type="gramEnd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泽资产</w:t>
            </w:r>
          </w:p>
          <w:p w14:paraId="157F1B91" w14:textId="1357943C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BNP Paribas asset management</w:t>
            </w:r>
          </w:p>
          <w:p w14:paraId="48514FCF" w14:textId="7F0297E8" w:rsidR="00ED5B9C" w:rsidRPr="00ED5B9C" w:rsidRDefault="0068153E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I</w:t>
            </w:r>
            <w:r w:rsidR="00ED5B9C" w:rsidRPr="00ED5B9C">
              <w:rPr>
                <w:rFonts w:ascii="宋体" w:hAnsi="宋体"/>
                <w:bCs/>
                <w:iCs/>
                <w:sz w:val="24"/>
                <w:szCs w:val="24"/>
              </w:rPr>
              <w:t>nvesco</w:t>
            </w:r>
          </w:p>
          <w:p w14:paraId="726F92A3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/>
                <w:bCs/>
                <w:iCs/>
                <w:sz w:val="24"/>
                <w:szCs w:val="24"/>
              </w:rPr>
              <w:t>UBS Asset Management</w:t>
            </w:r>
          </w:p>
          <w:p w14:paraId="3D595A45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广发基金</w:t>
            </w:r>
          </w:p>
          <w:p w14:paraId="27E8E801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淡水泉投资</w:t>
            </w:r>
          </w:p>
          <w:p w14:paraId="2D192729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/>
                <w:bCs/>
                <w:iCs/>
                <w:sz w:val="24"/>
                <w:szCs w:val="24"/>
              </w:rPr>
              <w:t>Central Asset Investments</w:t>
            </w:r>
          </w:p>
          <w:p w14:paraId="39001D99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proofErr w:type="gramStart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元果投资</w:t>
            </w:r>
            <w:proofErr w:type="gramEnd"/>
          </w:p>
          <w:p w14:paraId="3C7A1B32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太平基金</w:t>
            </w:r>
          </w:p>
          <w:p w14:paraId="33722B6D" w14:textId="795F9681" w:rsidR="00ED5B9C" w:rsidRPr="00ED5B9C" w:rsidRDefault="00EB77E3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lastRenderedPageBreak/>
              <w:t>M</w:t>
            </w:r>
            <w:r w:rsidR="00ED5B9C" w:rsidRPr="00ED5B9C">
              <w:rPr>
                <w:rFonts w:ascii="宋体" w:hAnsi="宋体"/>
                <w:bCs/>
                <w:iCs/>
                <w:sz w:val="24"/>
                <w:szCs w:val="24"/>
              </w:rPr>
              <w:t xml:space="preserve">organ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S</w:t>
            </w:r>
            <w:r w:rsidR="00ED5B9C" w:rsidRPr="00ED5B9C">
              <w:rPr>
                <w:rFonts w:ascii="宋体" w:hAnsi="宋体"/>
                <w:bCs/>
                <w:iCs/>
                <w:sz w:val="24"/>
                <w:szCs w:val="24"/>
              </w:rPr>
              <w:t>tanley</w:t>
            </w:r>
          </w:p>
          <w:p w14:paraId="3DF8BB68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长江证券</w:t>
            </w:r>
          </w:p>
          <w:p w14:paraId="0A3A5136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华泰柏瑞基金</w:t>
            </w:r>
          </w:p>
          <w:p w14:paraId="7A4A4294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广发证券</w:t>
            </w:r>
          </w:p>
          <w:p w14:paraId="0DE9304A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交银</w:t>
            </w:r>
          </w:p>
          <w:p w14:paraId="5EFCB032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proofErr w:type="gramStart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浩</w:t>
            </w:r>
            <w:proofErr w:type="gramEnd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成资产管理有限公司</w:t>
            </w:r>
          </w:p>
          <w:p w14:paraId="1F005DBC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长江证券(上海)资产管理有限公司</w:t>
            </w:r>
          </w:p>
          <w:p w14:paraId="6C18BA87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proofErr w:type="gramStart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国融基金</w:t>
            </w:r>
            <w:proofErr w:type="gramEnd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管理有限公司</w:t>
            </w:r>
          </w:p>
          <w:p w14:paraId="0BB8C6F4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proofErr w:type="gramStart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东财证券</w:t>
            </w:r>
            <w:proofErr w:type="gramEnd"/>
          </w:p>
          <w:p w14:paraId="4AB5467F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金信基金管理有限公司</w:t>
            </w:r>
          </w:p>
          <w:p w14:paraId="275E5765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东吴证券股份有限公司</w:t>
            </w:r>
          </w:p>
          <w:p w14:paraId="694B8EB0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广东正圆私募基金管理有限公司</w:t>
            </w:r>
          </w:p>
          <w:p w14:paraId="12ADDD57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上海博笃投资管理有限公司</w:t>
            </w:r>
          </w:p>
          <w:p w14:paraId="33111F8F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proofErr w:type="gramStart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申万菱</w:t>
            </w:r>
            <w:proofErr w:type="gramEnd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信基金管理有限公司</w:t>
            </w:r>
          </w:p>
          <w:p w14:paraId="32F47955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/>
                <w:bCs/>
                <w:iCs/>
                <w:sz w:val="24"/>
                <w:szCs w:val="24"/>
              </w:rPr>
              <w:t xml:space="preserve">Schroder Investment </w:t>
            </w:r>
            <w:proofErr w:type="gramStart"/>
            <w:r w:rsidRPr="00ED5B9C">
              <w:rPr>
                <w:rFonts w:ascii="宋体" w:hAnsi="宋体"/>
                <w:bCs/>
                <w:iCs/>
                <w:sz w:val="24"/>
                <w:szCs w:val="24"/>
              </w:rPr>
              <w:t>Management(</w:t>
            </w:r>
            <w:proofErr w:type="gramEnd"/>
            <w:r w:rsidRPr="00ED5B9C">
              <w:rPr>
                <w:rFonts w:ascii="宋体" w:hAnsi="宋体"/>
                <w:bCs/>
                <w:iCs/>
                <w:sz w:val="24"/>
                <w:szCs w:val="24"/>
              </w:rPr>
              <w:t xml:space="preserve">Hong </w:t>
            </w:r>
            <w:proofErr w:type="gramStart"/>
            <w:r w:rsidRPr="00ED5B9C">
              <w:rPr>
                <w:rFonts w:ascii="宋体" w:hAnsi="宋体"/>
                <w:bCs/>
                <w:iCs/>
                <w:sz w:val="24"/>
                <w:szCs w:val="24"/>
              </w:rPr>
              <w:t>Kong)Limited</w:t>
            </w:r>
            <w:proofErr w:type="gramEnd"/>
          </w:p>
          <w:p w14:paraId="67DF772F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上海顺领资产管理中心(有限合伙)</w:t>
            </w:r>
          </w:p>
          <w:p w14:paraId="02EC46F4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上海一村投资管理有限公司</w:t>
            </w:r>
          </w:p>
          <w:p w14:paraId="3D6AC24D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国联安基金管理有限公司</w:t>
            </w:r>
          </w:p>
          <w:p w14:paraId="43ACDEA3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宏</w:t>
            </w:r>
            <w:proofErr w:type="gramStart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利基金</w:t>
            </w:r>
            <w:proofErr w:type="gramEnd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管理有限公司</w:t>
            </w:r>
          </w:p>
          <w:p w14:paraId="59E5FBD0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中国人</w:t>
            </w:r>
            <w:proofErr w:type="gramStart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寿资产</w:t>
            </w:r>
            <w:proofErr w:type="gramEnd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管理有限公司</w:t>
            </w:r>
          </w:p>
          <w:p w14:paraId="66FA4A47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上海远海私募基金管理有限公司</w:t>
            </w:r>
          </w:p>
          <w:p w14:paraId="2B007F54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上海道仁资产管理有限公司</w:t>
            </w:r>
          </w:p>
          <w:p w14:paraId="4D2184D1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华方私募基金管理(上海)有限公司</w:t>
            </w:r>
          </w:p>
          <w:p w14:paraId="19F134D3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百达</w:t>
            </w:r>
            <w:proofErr w:type="gramStart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世</w:t>
            </w:r>
            <w:proofErr w:type="gramEnd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瑞(上海)私募基金管理有限公司</w:t>
            </w:r>
          </w:p>
          <w:p w14:paraId="55842F89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新华基金管理股份有限公司</w:t>
            </w:r>
          </w:p>
          <w:p w14:paraId="4B206D0A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长城基金管理有限公司</w:t>
            </w:r>
          </w:p>
          <w:p w14:paraId="36040368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proofErr w:type="gramStart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深圳市尚诚资产</w:t>
            </w:r>
            <w:proofErr w:type="gramEnd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管理有限责任公司</w:t>
            </w:r>
          </w:p>
          <w:p w14:paraId="53038066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光大证券股份有限公司</w:t>
            </w:r>
          </w:p>
          <w:p w14:paraId="4861BE2B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中</w:t>
            </w:r>
            <w:proofErr w:type="gramStart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邮创业</w:t>
            </w:r>
            <w:proofErr w:type="gramEnd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基金管理股份有限公司</w:t>
            </w:r>
          </w:p>
          <w:p w14:paraId="68C94DC9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lastRenderedPageBreak/>
              <w:t>和谐健康保险资管</w:t>
            </w:r>
          </w:p>
          <w:p w14:paraId="0DBA13E1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深圳中天汇富基金管理有限公司</w:t>
            </w:r>
          </w:p>
          <w:p w14:paraId="36995BE1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摩根士丹利基金管理(中国)有限公司</w:t>
            </w:r>
          </w:p>
          <w:p w14:paraId="3466A8F8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西南证券</w:t>
            </w:r>
          </w:p>
          <w:p w14:paraId="616D10F4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国投证券</w:t>
            </w:r>
          </w:p>
          <w:p w14:paraId="303038D5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上海嘉世私募基金管理有限公司</w:t>
            </w:r>
          </w:p>
          <w:p w14:paraId="45011533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重阳投资</w:t>
            </w:r>
          </w:p>
          <w:p w14:paraId="55972CDA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华泰资产管理有限公司</w:t>
            </w:r>
          </w:p>
          <w:p w14:paraId="23A0938B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华泰证券(上海)资产管理有限公司</w:t>
            </w:r>
          </w:p>
          <w:p w14:paraId="624907FF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proofErr w:type="gramStart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兴证全球</w:t>
            </w:r>
            <w:proofErr w:type="gramEnd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基金管理有限公司</w:t>
            </w:r>
          </w:p>
          <w:p w14:paraId="26C4ACF0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华泰证券股份有限公司</w:t>
            </w:r>
          </w:p>
          <w:p w14:paraId="622B2ADC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施羅德投資管理(香港)有限公司</w:t>
            </w:r>
          </w:p>
          <w:p w14:paraId="2D181230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proofErr w:type="gramStart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逸原达</w:t>
            </w:r>
            <w:proofErr w:type="gramEnd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投资</w:t>
            </w:r>
          </w:p>
          <w:p w14:paraId="0F7E943B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中</w:t>
            </w:r>
            <w:proofErr w:type="gramStart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邮保险</w:t>
            </w:r>
            <w:proofErr w:type="gramEnd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资产管理有限公司</w:t>
            </w:r>
          </w:p>
          <w:p w14:paraId="06095847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海富通基金管理有限公司</w:t>
            </w:r>
          </w:p>
          <w:p w14:paraId="2F8C6227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西南证券股份有限公司</w:t>
            </w:r>
          </w:p>
          <w:p w14:paraId="379E3B26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proofErr w:type="gramStart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泰信基金</w:t>
            </w:r>
            <w:proofErr w:type="gramEnd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管理有限公司</w:t>
            </w:r>
          </w:p>
          <w:p w14:paraId="4C4FF77F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/>
                <w:bCs/>
                <w:iCs/>
                <w:sz w:val="24"/>
                <w:szCs w:val="24"/>
              </w:rPr>
              <w:t>Point72 Hong Kong Limited</w:t>
            </w:r>
          </w:p>
          <w:p w14:paraId="32D6A30C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国投证券股份有限公司</w:t>
            </w:r>
          </w:p>
          <w:p w14:paraId="6F39CA04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/>
                <w:bCs/>
                <w:iCs/>
                <w:sz w:val="24"/>
                <w:szCs w:val="24"/>
              </w:rPr>
              <w:t>HUATAI SECURITIES</w:t>
            </w:r>
          </w:p>
          <w:p w14:paraId="1707E04F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proofErr w:type="gramStart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创金合</w:t>
            </w:r>
            <w:proofErr w:type="gramEnd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信基金管理有限公司</w:t>
            </w:r>
          </w:p>
          <w:p w14:paraId="2434FD0F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汇</w:t>
            </w:r>
            <w:proofErr w:type="gramStart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丰晋信</w:t>
            </w:r>
            <w:proofErr w:type="gramEnd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基金管理有限公司</w:t>
            </w:r>
          </w:p>
          <w:p w14:paraId="1FDCF16F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厦门财富管理顾问有限公司</w:t>
            </w:r>
          </w:p>
          <w:p w14:paraId="7A26DFA6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中信证券</w:t>
            </w:r>
          </w:p>
          <w:p w14:paraId="405EE994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大湾区发展基金管理有限公司</w:t>
            </w:r>
          </w:p>
          <w:p w14:paraId="1433996D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/>
                <w:bCs/>
                <w:iCs/>
                <w:sz w:val="24"/>
                <w:szCs w:val="24"/>
              </w:rPr>
              <w:t>IGWT Investment</w:t>
            </w:r>
          </w:p>
          <w:p w14:paraId="1A91A917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西部利得基金管理有限公司</w:t>
            </w:r>
          </w:p>
          <w:p w14:paraId="61109D90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/>
                <w:bCs/>
                <w:iCs/>
                <w:sz w:val="24"/>
                <w:szCs w:val="24"/>
              </w:rPr>
              <w:t>GIS HUND</w:t>
            </w:r>
          </w:p>
          <w:p w14:paraId="55797EB8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上海东方证券资产管理有限公司</w:t>
            </w:r>
          </w:p>
          <w:p w14:paraId="30FF37C7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lastRenderedPageBreak/>
              <w:t>平安证券股份有限公司</w:t>
            </w:r>
          </w:p>
          <w:p w14:paraId="4A0BAC74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上海明汯投资管理有限公司</w:t>
            </w:r>
          </w:p>
          <w:p w14:paraId="3CE3ABD7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国</w:t>
            </w:r>
            <w:proofErr w:type="gramStart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海证券</w:t>
            </w:r>
            <w:proofErr w:type="gramEnd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股份有限公司</w:t>
            </w:r>
          </w:p>
          <w:p w14:paraId="05443ECF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东方红资产管理有限公司</w:t>
            </w:r>
          </w:p>
          <w:p w14:paraId="262A4DAA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大成基金管理有限公司</w:t>
            </w:r>
          </w:p>
          <w:p w14:paraId="3FF22AA8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诺安基金管理有限公司</w:t>
            </w:r>
          </w:p>
          <w:p w14:paraId="485B35D7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宏利投資管理(香港)有限公司</w:t>
            </w:r>
          </w:p>
          <w:p w14:paraId="6E2D4588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上海益和</w:t>
            </w:r>
            <w:proofErr w:type="gramStart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源资产</w:t>
            </w:r>
            <w:proofErr w:type="gramEnd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管理有限公司</w:t>
            </w:r>
          </w:p>
          <w:p w14:paraId="59D156BC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湘财证券股份有限公司</w:t>
            </w:r>
          </w:p>
          <w:p w14:paraId="4EF94C87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proofErr w:type="gramStart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毕盛</w:t>
            </w:r>
            <w:proofErr w:type="gramEnd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(上海)投资管理有限公司</w:t>
            </w:r>
          </w:p>
          <w:p w14:paraId="4CF9B5E7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上海盘京投资管理中心(有限合伙)</w:t>
            </w:r>
          </w:p>
          <w:p w14:paraId="22C4371C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农银人寿保险股份有限公司</w:t>
            </w:r>
          </w:p>
          <w:p w14:paraId="5C82FEFE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宝</w:t>
            </w:r>
            <w:proofErr w:type="gramStart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盈基金</w:t>
            </w:r>
            <w:proofErr w:type="gramEnd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管理有限公司</w:t>
            </w:r>
          </w:p>
          <w:p w14:paraId="287D3D9A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proofErr w:type="gramStart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鑫</w:t>
            </w:r>
            <w:proofErr w:type="gramEnd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巢资本</w:t>
            </w:r>
          </w:p>
          <w:p w14:paraId="67B102ED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proofErr w:type="gramStart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远策投资</w:t>
            </w:r>
            <w:proofErr w:type="gramEnd"/>
          </w:p>
          <w:p w14:paraId="0CCA30F7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国信证券股份有限公司</w:t>
            </w:r>
          </w:p>
          <w:p w14:paraId="43C538AA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东北证券股份有限公司</w:t>
            </w:r>
          </w:p>
          <w:p w14:paraId="001BAFCC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proofErr w:type="gramStart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九泰基金</w:t>
            </w:r>
            <w:proofErr w:type="gramEnd"/>
          </w:p>
          <w:p w14:paraId="4133D703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丰琰投资管理(浙江自贸区)有限公司</w:t>
            </w:r>
          </w:p>
          <w:p w14:paraId="7CCC66E1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中国人民养老保险有限责任公司</w:t>
            </w:r>
          </w:p>
          <w:p w14:paraId="4893B754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proofErr w:type="gramStart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鹏扬基金</w:t>
            </w:r>
            <w:proofErr w:type="gramEnd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管理有限公司</w:t>
            </w:r>
          </w:p>
          <w:p w14:paraId="65ECF970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上海睿郡资产管理有限公司</w:t>
            </w:r>
          </w:p>
          <w:p w14:paraId="4F2A3B6B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上海瀚伦私募基金管理有限公司</w:t>
            </w:r>
          </w:p>
          <w:p w14:paraId="223649C5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东方证券</w:t>
            </w:r>
          </w:p>
          <w:p w14:paraId="17B8D280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中金公司</w:t>
            </w:r>
          </w:p>
          <w:p w14:paraId="28703A5D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proofErr w:type="gramStart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信达澳亚</w:t>
            </w:r>
            <w:proofErr w:type="gramEnd"/>
          </w:p>
          <w:p w14:paraId="747BCEA9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长信基金管理有限责任公司</w:t>
            </w:r>
          </w:p>
          <w:p w14:paraId="4CB4112B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财通证券</w:t>
            </w:r>
          </w:p>
          <w:p w14:paraId="33038E7D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proofErr w:type="gramStart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光证资管</w:t>
            </w:r>
            <w:proofErr w:type="gramEnd"/>
          </w:p>
          <w:p w14:paraId="2A7E3285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lastRenderedPageBreak/>
              <w:t>中泰证券股份有限公司</w:t>
            </w:r>
          </w:p>
          <w:p w14:paraId="4664DB61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国盛证券有限责任公司</w:t>
            </w:r>
          </w:p>
          <w:p w14:paraId="2640E185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淳厚基金管理有限公司</w:t>
            </w:r>
          </w:p>
          <w:p w14:paraId="22187785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华源电子</w:t>
            </w:r>
          </w:p>
          <w:p w14:paraId="1FADF8BE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民生证券</w:t>
            </w:r>
          </w:p>
          <w:p w14:paraId="702C592D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瑞银证券有限责任公司</w:t>
            </w:r>
          </w:p>
          <w:p w14:paraId="7066107A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中欧基金管理有限公司</w:t>
            </w:r>
          </w:p>
          <w:p w14:paraId="1692FF59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proofErr w:type="spellStart"/>
            <w:r w:rsidRPr="00ED5B9C">
              <w:rPr>
                <w:rFonts w:ascii="宋体" w:hAnsi="宋体"/>
                <w:bCs/>
                <w:iCs/>
                <w:sz w:val="24"/>
                <w:szCs w:val="24"/>
              </w:rPr>
              <w:t>LyGH</w:t>
            </w:r>
            <w:proofErr w:type="spellEnd"/>
            <w:r w:rsidRPr="00ED5B9C">
              <w:rPr>
                <w:rFonts w:ascii="宋体" w:hAnsi="宋体"/>
                <w:bCs/>
                <w:iCs/>
                <w:sz w:val="24"/>
                <w:szCs w:val="24"/>
              </w:rPr>
              <w:t xml:space="preserve"> Capital</w:t>
            </w:r>
          </w:p>
          <w:p w14:paraId="205AC9E2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proofErr w:type="gramStart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赢舟资产</w:t>
            </w:r>
            <w:proofErr w:type="gramEnd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管理有限公司</w:t>
            </w:r>
          </w:p>
          <w:p w14:paraId="55FFA0B1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深圳丞毅投资管理有限公司</w:t>
            </w:r>
          </w:p>
          <w:p w14:paraId="4AC48BFA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长江养老</w:t>
            </w:r>
          </w:p>
          <w:p w14:paraId="713AE250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银华基金</w:t>
            </w:r>
          </w:p>
          <w:p w14:paraId="7B0917DC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/>
                <w:bCs/>
                <w:iCs/>
                <w:sz w:val="24"/>
                <w:szCs w:val="24"/>
              </w:rPr>
              <w:t>Grandeur Peak Global Advisors</w:t>
            </w:r>
          </w:p>
          <w:p w14:paraId="26E55C6B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国联安</w:t>
            </w:r>
          </w:p>
          <w:p w14:paraId="48173456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宝盈基金</w:t>
            </w:r>
          </w:p>
          <w:p w14:paraId="3D3F9B50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长城基金</w:t>
            </w:r>
          </w:p>
          <w:p w14:paraId="4C361E42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兴全基金</w:t>
            </w:r>
          </w:p>
          <w:p w14:paraId="5333ADC8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泰康基金</w:t>
            </w:r>
          </w:p>
          <w:p w14:paraId="009EA967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招银理财</w:t>
            </w:r>
          </w:p>
          <w:p w14:paraId="61D57C6E" w14:textId="77777777" w:rsidR="00ED5B9C" w:rsidRPr="00ED5B9C" w:rsidRDefault="00ED5B9C" w:rsidP="00ED5B9C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proofErr w:type="gramStart"/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毕盛投资</w:t>
            </w:r>
            <w:proofErr w:type="gramEnd"/>
          </w:p>
          <w:p w14:paraId="73F6C028" w14:textId="77777777" w:rsidR="00F9094F" w:rsidRDefault="00ED5B9C" w:rsidP="00F9094F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ED5B9C">
              <w:rPr>
                <w:rFonts w:ascii="宋体" w:hAnsi="宋体" w:hint="eastAsia"/>
                <w:bCs/>
                <w:iCs/>
                <w:sz w:val="24"/>
                <w:szCs w:val="24"/>
              </w:rPr>
              <w:t>华源证券</w:t>
            </w:r>
          </w:p>
          <w:p w14:paraId="28B36C57" w14:textId="7C1CC7AA" w:rsidR="00EB77E3" w:rsidRPr="00E53ACE" w:rsidRDefault="00EB77E3" w:rsidP="00EB77E3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proofErr w:type="gramStart"/>
            <w:r w:rsidRPr="00EB77E3">
              <w:rPr>
                <w:rFonts w:ascii="宋体" w:hAnsi="宋体" w:hint="eastAsia"/>
                <w:bCs/>
                <w:iCs/>
                <w:sz w:val="24"/>
                <w:szCs w:val="24"/>
              </w:rPr>
              <w:t>工银瑞信</w:t>
            </w:r>
            <w:proofErr w:type="gramEnd"/>
          </w:p>
        </w:tc>
      </w:tr>
      <w:tr w:rsidR="00F869B8" w:rsidRPr="00266DA9" w14:paraId="6DB34AD5" w14:textId="77777777" w:rsidTr="00E85CE5">
        <w:tc>
          <w:tcPr>
            <w:tcW w:w="846" w:type="dxa"/>
          </w:tcPr>
          <w:p w14:paraId="4A0CD302" w14:textId="77777777" w:rsidR="00F869B8" w:rsidRPr="00266DA9" w:rsidRDefault="00F869B8" w:rsidP="00142C41">
            <w:pPr>
              <w:spacing w:line="360" w:lineRule="auto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266DA9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7308" w:type="dxa"/>
          </w:tcPr>
          <w:p w14:paraId="6907DCEC" w14:textId="26C71257" w:rsidR="00F869B8" w:rsidRPr="00266DA9" w:rsidRDefault="00CF4DD0" w:rsidP="00142C41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>202</w:t>
            </w:r>
            <w:r w:rsidR="00916A8B">
              <w:rPr>
                <w:rFonts w:ascii="宋体" w:hAnsi="宋体" w:hint="eastAsia"/>
                <w:bCs/>
                <w:iCs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E32D90">
              <w:rPr>
                <w:rFonts w:ascii="宋体" w:hAnsi="宋体" w:hint="eastAsia"/>
                <w:bCs/>
                <w:iCs/>
                <w:sz w:val="24"/>
                <w:szCs w:val="24"/>
              </w:rPr>
              <w:t>11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</w:p>
        </w:tc>
      </w:tr>
      <w:tr w:rsidR="00F869B8" w:rsidRPr="00266DA9" w14:paraId="64DAAF76" w14:textId="77777777" w:rsidTr="00E85CE5">
        <w:tc>
          <w:tcPr>
            <w:tcW w:w="846" w:type="dxa"/>
          </w:tcPr>
          <w:p w14:paraId="124ACC50" w14:textId="77777777" w:rsidR="00F869B8" w:rsidRPr="00266DA9" w:rsidRDefault="00F869B8" w:rsidP="00142C41">
            <w:pPr>
              <w:spacing w:line="360" w:lineRule="auto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266DA9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7308" w:type="dxa"/>
          </w:tcPr>
          <w:p w14:paraId="5A8CC126" w14:textId="4EA488F3" w:rsidR="00F869B8" w:rsidRPr="00266DA9" w:rsidRDefault="00102F40" w:rsidP="00142C41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线上</w:t>
            </w:r>
            <w:r w:rsidR="00891AB6">
              <w:rPr>
                <w:rFonts w:ascii="宋体" w:hAnsi="宋体" w:hint="eastAsia"/>
                <w:bCs/>
                <w:iCs/>
                <w:sz w:val="24"/>
                <w:szCs w:val="24"/>
              </w:rPr>
              <w:t>会议</w:t>
            </w:r>
            <w:r w:rsidR="00DD534C">
              <w:rPr>
                <w:rFonts w:ascii="宋体" w:hAnsi="宋体" w:hint="eastAsia"/>
                <w:bCs/>
                <w:iCs/>
                <w:sz w:val="24"/>
                <w:szCs w:val="24"/>
              </w:rPr>
              <w:t>、线下</w:t>
            </w:r>
            <w:r w:rsidR="00891AB6">
              <w:rPr>
                <w:rFonts w:ascii="宋体" w:hAnsi="宋体" w:hint="eastAsia"/>
                <w:bCs/>
                <w:iCs/>
                <w:sz w:val="24"/>
                <w:szCs w:val="24"/>
              </w:rPr>
              <w:t>接待</w:t>
            </w:r>
          </w:p>
        </w:tc>
      </w:tr>
      <w:tr w:rsidR="00F869B8" w:rsidRPr="00266DA9" w14:paraId="0A52F147" w14:textId="77777777" w:rsidTr="00E85CE5">
        <w:tc>
          <w:tcPr>
            <w:tcW w:w="846" w:type="dxa"/>
          </w:tcPr>
          <w:p w14:paraId="348A27D8" w14:textId="77777777" w:rsidR="00F869B8" w:rsidRPr="00266DA9" w:rsidRDefault="00F869B8" w:rsidP="00142C41">
            <w:pPr>
              <w:spacing w:line="360" w:lineRule="auto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266DA9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7308" w:type="dxa"/>
            <w:vAlign w:val="center"/>
          </w:tcPr>
          <w:p w14:paraId="33276B7A" w14:textId="73BC4F6A" w:rsidR="00102F40" w:rsidRPr="00266DA9" w:rsidRDefault="00455C74" w:rsidP="00E55A25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266DA9">
              <w:rPr>
                <w:rFonts w:ascii="宋体" w:hAnsi="宋体" w:hint="eastAsia"/>
                <w:bCs/>
                <w:iCs/>
                <w:sz w:val="24"/>
                <w:szCs w:val="24"/>
              </w:rPr>
              <w:t>董事、</w:t>
            </w:r>
            <w:r w:rsidR="00B66BE6" w:rsidRPr="00266DA9">
              <w:rPr>
                <w:rFonts w:ascii="宋体" w:hAnsi="宋体" w:hint="eastAsia"/>
                <w:bCs/>
                <w:iCs/>
                <w:sz w:val="24"/>
                <w:szCs w:val="24"/>
              </w:rPr>
              <w:t>董事会秘书：</w:t>
            </w:r>
            <w:r w:rsidRPr="00266DA9">
              <w:rPr>
                <w:rFonts w:ascii="宋体" w:hAnsi="宋体" w:hint="eastAsia"/>
                <w:bCs/>
                <w:iCs/>
                <w:sz w:val="24"/>
                <w:szCs w:val="24"/>
              </w:rPr>
              <w:t>余莉</w:t>
            </w:r>
            <w:r w:rsidR="005E14D8" w:rsidRPr="00266DA9">
              <w:rPr>
                <w:rFonts w:ascii="宋体" w:hAnsi="宋体" w:hint="eastAsia"/>
                <w:bCs/>
                <w:iCs/>
                <w:sz w:val="24"/>
                <w:szCs w:val="24"/>
              </w:rPr>
              <w:t>女士</w:t>
            </w:r>
          </w:p>
        </w:tc>
      </w:tr>
      <w:tr w:rsidR="00C8440A" w:rsidRPr="00266DA9" w14:paraId="33832204" w14:textId="77777777" w:rsidTr="00E85CE5">
        <w:trPr>
          <w:trHeight w:val="557"/>
        </w:trPr>
        <w:tc>
          <w:tcPr>
            <w:tcW w:w="846" w:type="dxa"/>
            <w:vAlign w:val="center"/>
          </w:tcPr>
          <w:p w14:paraId="2AFEEEFC" w14:textId="77777777" w:rsidR="00C8440A" w:rsidRPr="00266DA9" w:rsidRDefault="00C8440A" w:rsidP="00C8440A">
            <w:pPr>
              <w:spacing w:line="360" w:lineRule="auto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bookmarkStart w:id="0" w:name="_Hlk207813737"/>
            <w:r w:rsidRPr="00266DA9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投资者关系活动主要内容介绍</w:t>
            </w:r>
          </w:p>
        </w:tc>
        <w:tc>
          <w:tcPr>
            <w:tcW w:w="7308" w:type="dxa"/>
          </w:tcPr>
          <w:p w14:paraId="1EEF13A3" w14:textId="678C7829" w:rsidR="00E32D90" w:rsidRPr="000875AD" w:rsidRDefault="000875AD" w:rsidP="000875AD">
            <w:pPr>
              <w:spacing w:after="160" w:line="360" w:lineRule="auto"/>
              <w:ind w:firstLineChars="217" w:firstLine="457"/>
              <w:contextualSpacing/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bookmarkStart w:id="1" w:name="_Hlk42097427"/>
            <w:r w:rsidRPr="000875AD">
              <w:rPr>
                <w:rFonts w:ascii="宋体" w:hAnsi="宋体" w:hint="eastAsia"/>
                <w:b/>
                <w:bCs/>
                <w:szCs w:val="21"/>
              </w:rPr>
              <w:t>1、</w:t>
            </w:r>
            <w:r w:rsidR="00E32D90" w:rsidRPr="000875AD">
              <w:rPr>
                <w:rFonts w:ascii="宋体" w:hAnsi="宋体" w:hint="eastAsia"/>
                <w:b/>
                <w:bCs/>
                <w:szCs w:val="21"/>
              </w:rPr>
              <w:t>整体经营数据</w:t>
            </w:r>
          </w:p>
          <w:p w14:paraId="76439EC3" w14:textId="4335985A" w:rsidR="002118C8" w:rsidRPr="002118C8" w:rsidRDefault="00D21E09" w:rsidP="002118C8">
            <w:pPr>
              <w:pStyle w:val="ae"/>
              <w:spacing w:line="360" w:lineRule="auto"/>
              <w:ind w:left="33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</w:t>
            </w:r>
            <w:r w:rsidR="002118C8" w:rsidRPr="002118C8">
              <w:rPr>
                <w:rFonts w:ascii="宋体" w:eastAsia="宋体" w:hAnsi="宋体" w:hint="eastAsia"/>
                <w:szCs w:val="21"/>
              </w:rPr>
              <w:t>营收规模：2025年前三季度实现营业收入50.71亿元，同比增长9.29%，创历史同期新高；其中第三季度单季营收17.41亿元，同比增长7.20%。</w:t>
            </w:r>
          </w:p>
          <w:p w14:paraId="632E620E" w14:textId="20548510" w:rsidR="002118C8" w:rsidRPr="002118C8" w:rsidRDefault="002118C8" w:rsidP="002118C8">
            <w:pPr>
              <w:pStyle w:val="ae"/>
              <w:spacing w:line="360" w:lineRule="auto"/>
              <w:ind w:left="33"/>
              <w:rPr>
                <w:rFonts w:ascii="宋体" w:eastAsia="宋体" w:hAnsi="宋体" w:hint="eastAsia"/>
                <w:szCs w:val="21"/>
              </w:rPr>
            </w:pPr>
            <w:r w:rsidRPr="002118C8">
              <w:rPr>
                <w:rFonts w:ascii="宋体" w:eastAsia="宋体" w:hAnsi="宋体" w:hint="eastAsia"/>
                <w:szCs w:val="21"/>
              </w:rPr>
              <w:t>盈利水平：前三季度归属于上市公司股东的净利润6.98亿元，同比增长17.51%；2025年前三季度，公司因股权激励确认的股份支付费用为0.15亿元，对归属于母公司所有者的净利润的影响为0.22亿元（已考虑相关税费影响），剔除上述股份支付费用影响后，2025年前三季度</w:t>
            </w:r>
            <w:proofErr w:type="gramStart"/>
            <w:r w:rsidRPr="002118C8">
              <w:rPr>
                <w:rFonts w:ascii="宋体" w:eastAsia="宋体" w:hAnsi="宋体" w:hint="eastAsia"/>
                <w:szCs w:val="21"/>
              </w:rPr>
              <w:t>归母净利润</w:t>
            </w:r>
            <w:proofErr w:type="gramEnd"/>
            <w:r w:rsidRPr="002118C8">
              <w:rPr>
                <w:rFonts w:ascii="宋体" w:eastAsia="宋体" w:hAnsi="宋体" w:hint="eastAsia"/>
                <w:szCs w:val="21"/>
              </w:rPr>
              <w:t>为7.20亿元；基本每股收益1.66元/股，同比增长16.90%。</w:t>
            </w:r>
          </w:p>
          <w:p w14:paraId="680F1B10" w14:textId="766F3D91" w:rsidR="002118C8" w:rsidRPr="002118C8" w:rsidRDefault="002118C8" w:rsidP="002118C8">
            <w:pPr>
              <w:pStyle w:val="ae"/>
              <w:spacing w:line="360" w:lineRule="auto"/>
              <w:ind w:left="33"/>
              <w:rPr>
                <w:rFonts w:ascii="宋体" w:eastAsia="宋体" w:hAnsi="宋体" w:hint="eastAsia"/>
                <w:szCs w:val="21"/>
              </w:rPr>
            </w:pPr>
            <w:r w:rsidRPr="002118C8">
              <w:rPr>
                <w:rFonts w:ascii="宋体" w:eastAsia="宋体" w:hAnsi="宋体" w:hint="eastAsia"/>
                <w:szCs w:val="21"/>
              </w:rPr>
              <w:t>盈利能力：综合毛利率持续改善，前三季度整体达37.12%，同比提升0.75个百分点，其中一季度36.23%、二季度37.29%、三季度37.74%，呈现逐季优化趋势。</w:t>
            </w:r>
          </w:p>
          <w:p w14:paraId="586EE919" w14:textId="268E23B5" w:rsidR="00E32D90" w:rsidRPr="00E32D90" w:rsidRDefault="002118C8" w:rsidP="002118C8">
            <w:pPr>
              <w:pStyle w:val="ae"/>
              <w:spacing w:line="360" w:lineRule="auto"/>
              <w:ind w:left="33"/>
              <w:rPr>
                <w:rFonts w:ascii="宋体" w:eastAsia="宋体" w:hAnsi="宋体" w:hint="eastAsia"/>
                <w:szCs w:val="21"/>
              </w:rPr>
            </w:pPr>
            <w:r w:rsidRPr="002118C8">
              <w:rPr>
                <w:rFonts w:ascii="宋体" w:eastAsia="宋体" w:hAnsi="宋体" w:hint="eastAsia"/>
                <w:szCs w:val="21"/>
              </w:rPr>
              <w:t>研发投入：前三季度研发费用合计11.18亿元，同比增长9.64%，研发投入占营业收入比例22.05%，同比提升0.07个百分点，持续保持高强度研发投入。</w:t>
            </w:r>
          </w:p>
          <w:p w14:paraId="0ECA5972" w14:textId="77777777" w:rsidR="00E32D90" w:rsidRPr="00E32D90" w:rsidRDefault="00E32D90" w:rsidP="00E32D90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03D6180D" w14:textId="3C97F04A" w:rsidR="00E32D90" w:rsidRPr="00E32D90" w:rsidRDefault="000875AD" w:rsidP="000875AD">
            <w:pPr>
              <w:pStyle w:val="ae"/>
              <w:spacing w:after="160" w:line="360" w:lineRule="auto"/>
              <w:ind w:firstLineChars="217" w:firstLine="457"/>
              <w:contextualSpacing/>
              <w:jc w:val="left"/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2、</w:t>
            </w:r>
            <w:r w:rsidR="00E32D90" w:rsidRPr="00E32D90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公司2025年前三季度整体业绩增长，核心驱动因素是什么？</w:t>
            </w:r>
          </w:p>
          <w:p w14:paraId="47654F96" w14:textId="69FFA043" w:rsidR="00E32D90" w:rsidRPr="00E32D90" w:rsidRDefault="00D21E09" w:rsidP="00E32D90">
            <w:pPr>
              <w:pStyle w:val="ae"/>
              <w:spacing w:line="360" w:lineRule="auto"/>
              <w:ind w:left="33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</w:t>
            </w:r>
            <w:r w:rsidR="002118C8"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2025年前三季度公司实现营收50.71亿元，同比增长9.29%；</w:t>
            </w:r>
            <w:proofErr w:type="gramStart"/>
            <w:r w:rsidR="002118C8"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归母净利润</w:t>
            </w:r>
            <w:proofErr w:type="gramEnd"/>
            <w:r w:rsidR="002118C8"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6.98亿元，同比增长17.51%。核心驱动因素：一</w:t>
            </w:r>
            <w:proofErr w:type="gramStart"/>
            <w:r w:rsidR="002118C8"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是端侧智能</w:t>
            </w:r>
            <w:proofErr w:type="gramEnd"/>
            <w:r w:rsidR="002118C8"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技术渗透率提升以及</w:t>
            </w:r>
            <w:proofErr w:type="spellStart"/>
            <w:r w:rsidR="002118C8"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WiFi</w:t>
            </w:r>
            <w:proofErr w:type="spellEnd"/>
            <w:r w:rsidR="002118C8"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6、</w:t>
            </w:r>
            <w:r w:rsidR="00756422">
              <w:rPr>
                <w:rFonts w:ascii="宋体" w:eastAsia="宋体" w:hAnsi="宋体" w:hint="eastAsia"/>
                <w:color w:val="000000" w:themeColor="text1"/>
                <w:szCs w:val="21"/>
              </w:rPr>
              <w:t>新一代</w:t>
            </w:r>
            <w:proofErr w:type="gramStart"/>
            <w:r w:rsidR="00756422">
              <w:rPr>
                <w:rFonts w:ascii="宋体" w:eastAsia="宋体" w:hAnsi="宋体" w:hint="eastAsia"/>
                <w:color w:val="000000" w:themeColor="text1"/>
                <w:szCs w:val="21"/>
              </w:rPr>
              <w:t>工艺制程</w:t>
            </w:r>
            <w:r w:rsidR="002118C8"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芯片</w:t>
            </w:r>
            <w:proofErr w:type="gramEnd"/>
            <w:r w:rsidR="002118C8"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、自</w:t>
            </w:r>
            <w:proofErr w:type="gramStart"/>
            <w:r w:rsidR="002118C8"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研算力</w:t>
            </w:r>
            <w:proofErr w:type="gramEnd"/>
            <w:r w:rsidR="002118C8"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芯片、智能视觉芯片等新品销量持续扩大形成共振，带动产品销售规模扩大，前三季度营收创下历史同期新高；二是运营效率持续改善，综合毛利率从一季度的36.23%逐季提升至三季度的37.74%，前三季度整体达37.12%，综合毛利率的绝对值同比增长0.75个百分点，盈利能力稳步增强。</w:t>
            </w:r>
          </w:p>
          <w:p w14:paraId="14AB156C" w14:textId="77777777" w:rsidR="00E32D90" w:rsidRPr="00E32D90" w:rsidRDefault="00E32D90" w:rsidP="00E32D90">
            <w:pPr>
              <w:pStyle w:val="ae"/>
              <w:spacing w:line="360" w:lineRule="auto"/>
              <w:ind w:left="360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</w:p>
          <w:p w14:paraId="0261813E" w14:textId="312E130B" w:rsidR="00E32D90" w:rsidRPr="000875AD" w:rsidRDefault="000875AD" w:rsidP="000875AD">
            <w:pPr>
              <w:spacing w:after="160" w:line="360" w:lineRule="auto"/>
              <w:ind w:firstLineChars="217" w:firstLine="457"/>
              <w:contextualSpacing/>
              <w:jc w:val="left"/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3、</w:t>
            </w:r>
            <w:r w:rsidR="00E32D90" w:rsidRPr="000875AD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第三季度单季度</w:t>
            </w:r>
            <w:proofErr w:type="gramStart"/>
            <w:r w:rsidR="00E32D90" w:rsidRPr="000875AD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业绩环</w:t>
            </w:r>
            <w:proofErr w:type="gramEnd"/>
            <w:r w:rsidR="00E32D90" w:rsidRPr="000875AD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比有所下滑，主要原因是什么？该影响是否会持续？</w:t>
            </w:r>
          </w:p>
          <w:p w14:paraId="71A7D30E" w14:textId="76CF8F43" w:rsidR="00E32D90" w:rsidRPr="00E32D90" w:rsidRDefault="00D21E09" w:rsidP="00E32D90">
            <w:pPr>
              <w:pStyle w:val="ae"/>
              <w:spacing w:line="360" w:lineRule="auto"/>
              <w:ind w:left="33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</w:t>
            </w:r>
            <w:r w:rsidR="002118C8"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Q3</w:t>
            </w:r>
            <w:proofErr w:type="gramStart"/>
            <w:r w:rsidR="002118C8"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业绩环</w:t>
            </w:r>
            <w:proofErr w:type="gramEnd"/>
            <w:r w:rsidR="002118C8"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比承压主要受存储芯片缺货涨价影响，部分面向国内运营商市场的产品延迟提货，属于短期行业环境导致的订单节奏波动。但该部分订单确定性较高，将延后到后续季度逐步释放。尽管存在短期订单延迟，但核心</w:t>
            </w:r>
            <w:r w:rsidR="002118C8"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增长动力未发生变化，不会对公司业绩增长趋势产生实质性影响。</w:t>
            </w:r>
          </w:p>
          <w:p w14:paraId="4E58AE62" w14:textId="77777777" w:rsidR="00E32D90" w:rsidRPr="00E32D90" w:rsidRDefault="00E32D90" w:rsidP="00E32D90">
            <w:pPr>
              <w:pStyle w:val="ae"/>
              <w:spacing w:line="360" w:lineRule="auto"/>
              <w:ind w:left="360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</w:p>
          <w:p w14:paraId="3B26BE8B" w14:textId="0EB4121E" w:rsidR="00E32D90" w:rsidRPr="00E32D90" w:rsidRDefault="000875AD" w:rsidP="000875AD">
            <w:pPr>
              <w:pStyle w:val="ae"/>
              <w:spacing w:after="160" w:line="360" w:lineRule="auto"/>
              <w:ind w:firstLineChars="217" w:firstLine="457"/>
              <w:contextualSpacing/>
              <w:jc w:val="left"/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4、</w:t>
            </w:r>
            <w:r w:rsidR="00E32D90" w:rsidRPr="00E32D90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公司</w:t>
            </w:r>
            <w:r w:rsidR="00756422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新一代</w:t>
            </w:r>
            <w:proofErr w:type="gramStart"/>
            <w:r w:rsidR="00756422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工艺制程</w:t>
            </w:r>
            <w:r w:rsidR="00E32D90" w:rsidRPr="00E32D90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芯片</w:t>
            </w:r>
            <w:proofErr w:type="gramEnd"/>
            <w:r w:rsidR="00E32D90" w:rsidRPr="00E32D90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自2024年下半年商用以来表现亮眼，前三季度出货量及全年预期如何？</w:t>
            </w:r>
          </w:p>
          <w:p w14:paraId="5868A546" w14:textId="6BBCBAA7" w:rsidR="00E32D90" w:rsidRPr="00E32D90" w:rsidRDefault="00D21E09" w:rsidP="00E32D90">
            <w:pPr>
              <w:pStyle w:val="ae"/>
              <w:spacing w:line="360" w:lineRule="auto"/>
              <w:ind w:left="33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</w:t>
            </w:r>
            <w:r w:rsidR="00756422">
              <w:rPr>
                <w:rFonts w:ascii="宋体" w:eastAsia="宋体" w:hAnsi="宋体" w:hint="eastAsia"/>
                <w:color w:val="000000" w:themeColor="text1"/>
                <w:szCs w:val="21"/>
              </w:rPr>
              <w:t>新一代</w:t>
            </w:r>
            <w:proofErr w:type="gramStart"/>
            <w:r w:rsidR="00756422">
              <w:rPr>
                <w:rFonts w:ascii="宋体" w:eastAsia="宋体" w:hAnsi="宋体" w:hint="eastAsia"/>
                <w:color w:val="000000" w:themeColor="text1"/>
                <w:szCs w:val="21"/>
              </w:rPr>
              <w:t>工艺制程</w:t>
            </w:r>
            <w:r w:rsidR="002118C8"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芯片</w:t>
            </w:r>
            <w:proofErr w:type="gramEnd"/>
            <w:r w:rsidR="002118C8"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上市后呈加速发展态势，2025年前三季度销量近700万颗，市场认可度持续提升。基于目前的订单节奏和客户拓展进度，预计全年销量有望达到千万颗规模。在大规模商用验证之后，后续</w:t>
            </w:r>
            <w:r w:rsidR="00756422">
              <w:rPr>
                <w:rFonts w:ascii="宋体" w:eastAsia="宋体" w:hAnsi="宋体" w:hint="eastAsia"/>
                <w:color w:val="000000" w:themeColor="text1"/>
                <w:szCs w:val="21"/>
              </w:rPr>
              <w:t>新一代</w:t>
            </w:r>
            <w:proofErr w:type="gramStart"/>
            <w:r w:rsidR="00756422">
              <w:rPr>
                <w:rFonts w:ascii="宋体" w:eastAsia="宋体" w:hAnsi="宋体" w:hint="eastAsia"/>
                <w:color w:val="000000" w:themeColor="text1"/>
                <w:szCs w:val="21"/>
              </w:rPr>
              <w:t>工艺</w:t>
            </w:r>
            <w:r w:rsidR="002118C8"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制程技术</w:t>
            </w:r>
            <w:proofErr w:type="gramEnd"/>
            <w:r w:rsidR="002118C8"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还将继续应用于公司即将推出的</w:t>
            </w:r>
            <w:proofErr w:type="gramStart"/>
            <w:r w:rsidR="002118C8"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更高算力的通用端侧平台</w:t>
            </w:r>
            <w:proofErr w:type="gramEnd"/>
            <w:r w:rsidR="002118C8"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系列。</w:t>
            </w:r>
          </w:p>
          <w:p w14:paraId="419952E9" w14:textId="77777777" w:rsidR="00E32D90" w:rsidRPr="00E32D90" w:rsidRDefault="00E32D90" w:rsidP="00E32D90">
            <w:pPr>
              <w:pStyle w:val="ae"/>
              <w:spacing w:line="360" w:lineRule="auto"/>
              <w:ind w:left="360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</w:p>
          <w:p w14:paraId="320E7E60" w14:textId="6867CA74" w:rsidR="00E32D90" w:rsidRPr="00E32D90" w:rsidRDefault="000875AD" w:rsidP="000875AD">
            <w:pPr>
              <w:pStyle w:val="ae"/>
              <w:spacing w:after="160" w:line="360" w:lineRule="auto"/>
              <w:ind w:left="33" w:firstLineChars="201" w:firstLine="424"/>
              <w:contextualSpacing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5、</w:t>
            </w:r>
            <w:proofErr w:type="gramStart"/>
            <w:r w:rsidR="00E32D90" w:rsidRPr="00E32D90">
              <w:rPr>
                <w:rFonts w:ascii="宋体" w:eastAsia="宋体" w:hAnsi="宋体" w:hint="eastAsia"/>
                <w:b/>
                <w:bCs/>
                <w:szCs w:val="21"/>
              </w:rPr>
              <w:t>公司端侧智能</w:t>
            </w:r>
            <w:proofErr w:type="gramEnd"/>
            <w:r w:rsidR="00E32D90" w:rsidRPr="00E32D90">
              <w:rPr>
                <w:rFonts w:ascii="宋体" w:eastAsia="宋体" w:hAnsi="宋体" w:hint="eastAsia"/>
                <w:b/>
                <w:bCs/>
                <w:szCs w:val="21"/>
              </w:rPr>
              <w:t>相关产品表现突出，出货量大幅增长，核心驱动因素是什么？未来增长动力及后续产品规划是什么？</w:t>
            </w:r>
          </w:p>
          <w:p w14:paraId="5B8F4799" w14:textId="77777777" w:rsidR="002118C8" w:rsidRPr="002118C8" w:rsidRDefault="00D21E09" w:rsidP="002118C8">
            <w:pPr>
              <w:spacing w:line="360" w:lineRule="auto"/>
              <w:ind w:firstLineChars="218" w:firstLine="458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答：</w:t>
            </w:r>
            <w:proofErr w:type="gramStart"/>
            <w:r w:rsidR="002118C8" w:rsidRPr="002118C8">
              <w:rPr>
                <w:rFonts w:ascii="宋体" w:hAnsi="宋体" w:hint="eastAsia"/>
                <w:szCs w:val="21"/>
              </w:rPr>
              <w:t>端侧智能</w:t>
            </w:r>
            <w:proofErr w:type="gramEnd"/>
            <w:r w:rsidR="002118C8" w:rsidRPr="002118C8">
              <w:rPr>
                <w:rFonts w:ascii="宋体" w:hAnsi="宋体" w:hint="eastAsia"/>
                <w:szCs w:val="21"/>
              </w:rPr>
              <w:t>已成为公司核心增长引擎之一，2025年前三季度业务</w:t>
            </w:r>
            <w:proofErr w:type="gramStart"/>
            <w:r w:rsidR="002118C8" w:rsidRPr="002118C8">
              <w:rPr>
                <w:rFonts w:ascii="宋体" w:hAnsi="宋体" w:hint="eastAsia"/>
                <w:szCs w:val="21"/>
              </w:rPr>
              <w:t>放量成效</w:t>
            </w:r>
            <w:proofErr w:type="gramEnd"/>
            <w:r w:rsidR="002118C8" w:rsidRPr="002118C8">
              <w:rPr>
                <w:rFonts w:ascii="宋体" w:hAnsi="宋体" w:hint="eastAsia"/>
                <w:szCs w:val="21"/>
              </w:rPr>
              <w:t>显著。前三季度，搭载公司自</w:t>
            </w:r>
            <w:proofErr w:type="gramStart"/>
            <w:r w:rsidR="002118C8" w:rsidRPr="002118C8">
              <w:rPr>
                <w:rFonts w:ascii="宋体" w:hAnsi="宋体" w:hint="eastAsia"/>
                <w:szCs w:val="21"/>
              </w:rPr>
              <w:t>研端侧智能算力</w:t>
            </w:r>
            <w:proofErr w:type="gramEnd"/>
            <w:r w:rsidR="002118C8" w:rsidRPr="002118C8">
              <w:rPr>
                <w:rFonts w:ascii="宋体" w:hAnsi="宋体" w:hint="eastAsia"/>
                <w:szCs w:val="21"/>
              </w:rPr>
              <w:t>单元的芯片出货量突破1400万颗，同比</w:t>
            </w:r>
            <w:proofErr w:type="gramStart"/>
            <w:r w:rsidR="002118C8" w:rsidRPr="002118C8">
              <w:rPr>
                <w:rFonts w:ascii="宋体" w:hAnsi="宋体" w:hint="eastAsia"/>
                <w:szCs w:val="21"/>
              </w:rPr>
              <w:t>增幅超</w:t>
            </w:r>
            <w:proofErr w:type="gramEnd"/>
            <w:r w:rsidR="002118C8" w:rsidRPr="002118C8">
              <w:rPr>
                <w:rFonts w:ascii="宋体" w:hAnsi="宋体" w:hint="eastAsia"/>
                <w:szCs w:val="21"/>
              </w:rPr>
              <w:t>150%，且已有20余款商用芯片完成公司自</w:t>
            </w:r>
            <w:proofErr w:type="gramStart"/>
            <w:r w:rsidR="002118C8" w:rsidRPr="002118C8">
              <w:rPr>
                <w:rFonts w:ascii="宋体" w:hAnsi="宋体" w:hint="eastAsia"/>
                <w:szCs w:val="21"/>
              </w:rPr>
              <w:t>研端侧算力</w:t>
            </w:r>
            <w:proofErr w:type="gramEnd"/>
            <w:r w:rsidR="002118C8" w:rsidRPr="002118C8">
              <w:rPr>
                <w:rFonts w:ascii="宋体" w:hAnsi="宋体" w:hint="eastAsia"/>
                <w:szCs w:val="21"/>
              </w:rPr>
              <w:t>单元的搭载适配，覆盖公司多条核心产品线。</w:t>
            </w:r>
          </w:p>
          <w:p w14:paraId="22BA9100" w14:textId="77777777" w:rsidR="002118C8" w:rsidRPr="002118C8" w:rsidRDefault="002118C8" w:rsidP="002118C8">
            <w:pPr>
              <w:spacing w:line="360" w:lineRule="auto"/>
              <w:ind w:firstLineChars="218" w:firstLine="458"/>
              <w:rPr>
                <w:rFonts w:ascii="宋体" w:hAnsi="宋体" w:hint="eastAsia"/>
                <w:szCs w:val="21"/>
              </w:rPr>
            </w:pPr>
            <w:r w:rsidRPr="002118C8">
              <w:rPr>
                <w:rFonts w:ascii="宋体" w:hAnsi="宋体" w:hint="eastAsia"/>
                <w:szCs w:val="21"/>
              </w:rPr>
              <w:t>该类业务实现大幅增长的核心驱动力，</w:t>
            </w:r>
            <w:proofErr w:type="gramStart"/>
            <w:r w:rsidRPr="002118C8">
              <w:rPr>
                <w:rFonts w:ascii="宋体" w:hAnsi="宋体" w:hint="eastAsia"/>
                <w:szCs w:val="21"/>
              </w:rPr>
              <w:t>源于端侧智能</w:t>
            </w:r>
            <w:proofErr w:type="gramEnd"/>
            <w:r w:rsidRPr="002118C8">
              <w:rPr>
                <w:rFonts w:ascii="宋体" w:hAnsi="宋体" w:hint="eastAsia"/>
                <w:szCs w:val="21"/>
              </w:rPr>
              <w:t>技术在全球市场的快速渗透，且未来仍具备爆发式增长潜力，主要依托两大方向：</w:t>
            </w:r>
          </w:p>
          <w:p w14:paraId="6A596D5C" w14:textId="77777777" w:rsidR="002118C8" w:rsidRPr="002118C8" w:rsidRDefault="002118C8" w:rsidP="002118C8">
            <w:pPr>
              <w:spacing w:line="360" w:lineRule="auto"/>
              <w:ind w:firstLineChars="218" w:firstLine="458"/>
              <w:rPr>
                <w:rFonts w:ascii="宋体" w:hAnsi="宋体" w:hint="eastAsia"/>
                <w:szCs w:val="21"/>
              </w:rPr>
            </w:pPr>
            <w:r w:rsidRPr="002118C8">
              <w:rPr>
                <w:rFonts w:ascii="宋体" w:hAnsi="宋体" w:hint="eastAsia"/>
                <w:szCs w:val="21"/>
              </w:rPr>
              <w:t>1. 存量场景赋能升级：原有智能终端品类</w:t>
            </w:r>
            <w:proofErr w:type="gramStart"/>
            <w:r w:rsidRPr="002118C8">
              <w:rPr>
                <w:rFonts w:ascii="宋体" w:hAnsi="宋体" w:hint="eastAsia"/>
                <w:szCs w:val="21"/>
              </w:rPr>
              <w:t>借助端侧智能</w:t>
            </w:r>
            <w:proofErr w:type="gramEnd"/>
            <w:r w:rsidRPr="002118C8">
              <w:rPr>
                <w:rFonts w:ascii="宋体" w:hAnsi="宋体" w:hint="eastAsia"/>
                <w:szCs w:val="21"/>
              </w:rPr>
              <w:t>技术实现迭代，需求持续释放。例如，公司与谷歌联合推出适配Gemini</w:t>
            </w:r>
            <w:proofErr w:type="gramStart"/>
            <w:r w:rsidRPr="002118C8">
              <w:rPr>
                <w:rFonts w:ascii="宋体" w:hAnsi="宋体" w:hint="eastAsia"/>
                <w:szCs w:val="21"/>
              </w:rPr>
              <w:t>端侧大</w:t>
            </w:r>
            <w:proofErr w:type="gramEnd"/>
            <w:r w:rsidRPr="002118C8">
              <w:rPr>
                <w:rFonts w:ascii="宋体" w:hAnsi="宋体" w:hint="eastAsia"/>
                <w:szCs w:val="21"/>
              </w:rPr>
              <w:t>模型的智能摄像头、可视化门铃等产品，助力其智能家居产品向内</w:t>
            </w:r>
            <w:proofErr w:type="gramStart"/>
            <w:r w:rsidRPr="002118C8">
              <w:rPr>
                <w:rFonts w:ascii="宋体" w:hAnsi="宋体" w:hint="eastAsia"/>
                <w:szCs w:val="21"/>
              </w:rPr>
              <w:t>嵌端侧</w:t>
            </w:r>
            <w:proofErr w:type="gramEnd"/>
            <w:r w:rsidRPr="002118C8">
              <w:rPr>
                <w:rFonts w:ascii="宋体" w:hAnsi="宋体" w:hint="eastAsia"/>
                <w:szCs w:val="21"/>
              </w:rPr>
              <w:t>大模型能力的新一代产品升级，进一步激活存量市场需求。</w:t>
            </w:r>
          </w:p>
          <w:p w14:paraId="03C563C1" w14:textId="77777777" w:rsidR="002118C8" w:rsidRPr="002118C8" w:rsidRDefault="002118C8" w:rsidP="002118C8">
            <w:pPr>
              <w:spacing w:line="360" w:lineRule="auto"/>
              <w:ind w:firstLineChars="218" w:firstLine="458"/>
              <w:rPr>
                <w:rFonts w:ascii="宋体" w:hAnsi="宋体" w:hint="eastAsia"/>
                <w:szCs w:val="21"/>
              </w:rPr>
            </w:pPr>
            <w:r w:rsidRPr="002118C8">
              <w:rPr>
                <w:rFonts w:ascii="宋体" w:hAnsi="宋体" w:hint="eastAsia"/>
                <w:szCs w:val="21"/>
              </w:rPr>
              <w:t>2. 增量场景开拓延伸：</w:t>
            </w:r>
            <w:proofErr w:type="gramStart"/>
            <w:r w:rsidRPr="002118C8">
              <w:rPr>
                <w:rFonts w:ascii="宋体" w:hAnsi="宋体" w:hint="eastAsia"/>
                <w:szCs w:val="21"/>
              </w:rPr>
              <w:t>端侧智能</w:t>
            </w:r>
            <w:proofErr w:type="gramEnd"/>
            <w:r w:rsidRPr="002118C8">
              <w:rPr>
                <w:rFonts w:ascii="宋体" w:hAnsi="宋体" w:hint="eastAsia"/>
                <w:szCs w:val="21"/>
              </w:rPr>
              <w:t>催生全新应用形态与场景，打开增量空间。比如，公司与三星在智能白电合作基础上，近期再次合作推出Color E-Paper（彩色电纸）大屏显示产品，该产品凭借超低功耗、</w:t>
            </w:r>
            <w:proofErr w:type="gramStart"/>
            <w:r w:rsidRPr="002118C8">
              <w:rPr>
                <w:rFonts w:ascii="宋体" w:hAnsi="宋体" w:hint="eastAsia"/>
                <w:szCs w:val="21"/>
              </w:rPr>
              <w:t>易部署</w:t>
            </w:r>
            <w:proofErr w:type="gramEnd"/>
            <w:r w:rsidRPr="002118C8">
              <w:rPr>
                <w:rFonts w:ascii="宋体" w:hAnsi="宋体" w:hint="eastAsia"/>
                <w:szCs w:val="21"/>
              </w:rPr>
              <w:t>的核心优势，在商用显示领域具备广阔前景。同时，公司还与沃尔</w:t>
            </w:r>
            <w:proofErr w:type="gramStart"/>
            <w:r w:rsidRPr="002118C8">
              <w:rPr>
                <w:rFonts w:ascii="宋体" w:hAnsi="宋体" w:hint="eastAsia"/>
                <w:szCs w:val="21"/>
              </w:rPr>
              <w:t>玛</w:t>
            </w:r>
            <w:proofErr w:type="gramEnd"/>
            <w:r w:rsidRPr="002118C8">
              <w:rPr>
                <w:rFonts w:ascii="宋体" w:hAnsi="宋体" w:hint="eastAsia"/>
                <w:szCs w:val="21"/>
              </w:rPr>
              <w:t>、Insta360等头部客户合作，持续拓展智能安防、AI会议终端等新兴场景，显著提升公司产品的全球市场覆盖度与订单获取能力。此外，公司将在确定性大市场与增量市场持续</w:t>
            </w:r>
            <w:proofErr w:type="gramStart"/>
            <w:r w:rsidRPr="002118C8">
              <w:rPr>
                <w:rFonts w:ascii="宋体" w:hAnsi="宋体" w:hint="eastAsia"/>
                <w:szCs w:val="21"/>
              </w:rPr>
              <w:t>挖掘端侧智能</w:t>
            </w:r>
            <w:proofErr w:type="gramEnd"/>
            <w:r w:rsidRPr="002118C8">
              <w:rPr>
                <w:rFonts w:ascii="宋体" w:hAnsi="宋体" w:hint="eastAsia"/>
                <w:szCs w:val="21"/>
              </w:rPr>
              <w:t>技术的应用潜力，多因素将共同</w:t>
            </w:r>
            <w:proofErr w:type="gramStart"/>
            <w:r w:rsidRPr="002118C8">
              <w:rPr>
                <w:rFonts w:ascii="宋体" w:hAnsi="宋体" w:hint="eastAsia"/>
                <w:szCs w:val="21"/>
              </w:rPr>
              <w:t>推动端侧智能</w:t>
            </w:r>
            <w:proofErr w:type="gramEnd"/>
            <w:r w:rsidRPr="002118C8">
              <w:rPr>
                <w:rFonts w:ascii="宋体" w:hAnsi="宋体" w:hint="eastAsia"/>
                <w:szCs w:val="21"/>
              </w:rPr>
              <w:t>相关芯片出货量继续保持大幅增长。</w:t>
            </w:r>
          </w:p>
          <w:p w14:paraId="486E7092" w14:textId="469083DB" w:rsidR="00E32D90" w:rsidRPr="002118C8" w:rsidRDefault="002118C8" w:rsidP="002118C8">
            <w:pPr>
              <w:pStyle w:val="ae"/>
              <w:spacing w:line="360" w:lineRule="auto"/>
              <w:ind w:left="33"/>
              <w:rPr>
                <w:rFonts w:ascii="宋体" w:eastAsia="宋体" w:hAnsi="宋体" w:hint="eastAsia"/>
                <w:szCs w:val="21"/>
              </w:rPr>
            </w:pPr>
            <w:r w:rsidRPr="002118C8">
              <w:rPr>
                <w:rFonts w:ascii="宋体" w:eastAsia="宋体" w:hAnsi="宋体" w:hint="eastAsia"/>
                <w:szCs w:val="21"/>
              </w:rPr>
              <w:lastRenderedPageBreak/>
              <w:t>后续产品布局方面，公司将推出</w:t>
            </w:r>
            <w:proofErr w:type="gramStart"/>
            <w:r w:rsidRPr="002118C8">
              <w:rPr>
                <w:rFonts w:ascii="宋体" w:eastAsia="宋体" w:hAnsi="宋体" w:hint="eastAsia"/>
                <w:szCs w:val="21"/>
              </w:rPr>
              <w:t>更高算力的通用端侧平台</w:t>
            </w:r>
            <w:proofErr w:type="gramEnd"/>
            <w:r w:rsidRPr="002118C8">
              <w:rPr>
                <w:rFonts w:ascii="宋体" w:eastAsia="宋体" w:hAnsi="宋体" w:hint="eastAsia"/>
                <w:szCs w:val="21"/>
              </w:rPr>
              <w:t>系列，依托公司芯片方案通用平台的技术特性，将适配更多元化的终端产品与使用场景，进一步覆盖增量市场的核心需求，</w:t>
            </w:r>
            <w:proofErr w:type="gramStart"/>
            <w:r w:rsidRPr="002118C8">
              <w:rPr>
                <w:rFonts w:ascii="宋体" w:eastAsia="宋体" w:hAnsi="宋体" w:hint="eastAsia"/>
                <w:szCs w:val="21"/>
              </w:rPr>
              <w:t>巩固端侧智能</w:t>
            </w:r>
            <w:proofErr w:type="gramEnd"/>
            <w:r w:rsidRPr="002118C8">
              <w:rPr>
                <w:rFonts w:ascii="宋体" w:eastAsia="宋体" w:hAnsi="宋体" w:hint="eastAsia"/>
                <w:szCs w:val="21"/>
              </w:rPr>
              <w:t>业务的增长优势。</w:t>
            </w:r>
          </w:p>
          <w:p w14:paraId="4FE15B98" w14:textId="77777777" w:rsidR="00E32D90" w:rsidRPr="00E32D90" w:rsidRDefault="00E32D90" w:rsidP="00E32D90">
            <w:pPr>
              <w:pStyle w:val="ae"/>
              <w:spacing w:line="360" w:lineRule="auto"/>
              <w:ind w:left="360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</w:p>
          <w:p w14:paraId="1383A5CC" w14:textId="0C05E732" w:rsidR="00E32D90" w:rsidRPr="000875AD" w:rsidRDefault="000875AD" w:rsidP="000875AD">
            <w:pPr>
              <w:spacing w:after="160" w:line="360" w:lineRule="auto"/>
              <w:ind w:firstLineChars="217" w:firstLine="457"/>
              <w:contextualSpacing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6、</w:t>
            </w:r>
            <w:r w:rsidR="00E32D90" w:rsidRPr="000875AD">
              <w:rPr>
                <w:rFonts w:ascii="宋体" w:hAnsi="宋体" w:hint="eastAsia"/>
                <w:b/>
                <w:bCs/>
                <w:szCs w:val="21"/>
              </w:rPr>
              <w:t>W系列芯片作为重要增长极，其市场拓展与产品结构有何新变化？</w:t>
            </w:r>
          </w:p>
          <w:p w14:paraId="3C7C32D7" w14:textId="695AA8A9" w:rsidR="00E32D90" w:rsidRPr="00E32D90" w:rsidRDefault="00D21E09" w:rsidP="00E32D90">
            <w:pPr>
              <w:spacing w:line="360" w:lineRule="auto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答：</w:t>
            </w:r>
            <w:r w:rsidR="002118C8" w:rsidRPr="002118C8">
              <w:rPr>
                <w:rFonts w:ascii="宋体" w:hAnsi="宋体" w:hint="eastAsia"/>
                <w:szCs w:val="21"/>
              </w:rPr>
              <w:t>W系列2025年前三季度</w:t>
            </w:r>
            <w:proofErr w:type="gramStart"/>
            <w:r w:rsidR="002118C8" w:rsidRPr="002118C8">
              <w:rPr>
                <w:rFonts w:ascii="宋体" w:hAnsi="宋体" w:hint="eastAsia"/>
                <w:szCs w:val="21"/>
              </w:rPr>
              <w:t>出货超</w:t>
            </w:r>
            <w:proofErr w:type="gramEnd"/>
            <w:r w:rsidR="002118C8" w:rsidRPr="002118C8">
              <w:rPr>
                <w:rFonts w:ascii="宋体" w:hAnsi="宋体" w:hint="eastAsia"/>
                <w:szCs w:val="21"/>
              </w:rPr>
              <w:t>1300万颗，同比增长近70%，其中Wi-Fi 6芯片前三季度</w:t>
            </w:r>
            <w:proofErr w:type="gramStart"/>
            <w:r w:rsidR="002118C8" w:rsidRPr="002118C8">
              <w:rPr>
                <w:rFonts w:ascii="宋体" w:hAnsi="宋体" w:hint="eastAsia"/>
                <w:szCs w:val="21"/>
              </w:rPr>
              <w:t>出货超</w:t>
            </w:r>
            <w:proofErr w:type="gramEnd"/>
            <w:r w:rsidR="002118C8" w:rsidRPr="002118C8">
              <w:rPr>
                <w:rFonts w:ascii="宋体" w:hAnsi="宋体" w:hint="eastAsia"/>
                <w:szCs w:val="21"/>
              </w:rPr>
              <w:t>400万颗，Wi-Fi 6产品销量在W系列总体销量的占比从去年同期不足6%跃升至30%以上，产品结构持续优化。随着后续W系列市场拓展的继续深入、新产品的持续上市以及与公司主控SoC平台的配套销售规模进一步扩大，W系列整体和Wi-Fi 6产品的销售规模还将持续扩大。</w:t>
            </w:r>
          </w:p>
          <w:p w14:paraId="03B730A2" w14:textId="77777777" w:rsidR="00E32D90" w:rsidRPr="00E32D90" w:rsidRDefault="00E32D90" w:rsidP="00E32D90">
            <w:pPr>
              <w:pStyle w:val="ae"/>
              <w:spacing w:line="360" w:lineRule="auto"/>
              <w:ind w:left="360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</w:p>
          <w:p w14:paraId="25D1781E" w14:textId="1E0359A2" w:rsidR="00E32D90" w:rsidRPr="000875AD" w:rsidRDefault="000875AD" w:rsidP="000875AD">
            <w:pPr>
              <w:spacing w:after="160" w:line="360" w:lineRule="auto"/>
              <w:ind w:firstLineChars="217" w:firstLine="457"/>
              <w:contextualSpacing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7、</w:t>
            </w:r>
            <w:r w:rsidR="00E32D90" w:rsidRPr="000875AD">
              <w:rPr>
                <w:rFonts w:ascii="宋体" w:hAnsi="宋体" w:cs="宋体" w:hint="eastAsia"/>
                <w:b/>
                <w:bCs/>
                <w:szCs w:val="21"/>
              </w:rPr>
              <w:t>公司C系列智能视觉芯片成长显著，前三季度销量达到去年同期两倍，当前C系列芯片的订单增长主要依赖哪些下游领域？与知名AI平台的适配验证，具体会从哪些方面助力其实现智能视觉领域的爆发性增长？</w:t>
            </w:r>
          </w:p>
          <w:p w14:paraId="6FF9D264" w14:textId="043788A2" w:rsidR="00E32D90" w:rsidRPr="00E32D90" w:rsidRDefault="00D21E09" w:rsidP="00E32D90">
            <w:pPr>
              <w:pStyle w:val="ae"/>
              <w:spacing w:line="360" w:lineRule="auto"/>
              <w:ind w:left="33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</w:t>
            </w:r>
            <w:r w:rsidR="002118C8" w:rsidRPr="002118C8">
              <w:rPr>
                <w:rFonts w:ascii="宋体" w:eastAsia="宋体" w:hAnsi="宋体" w:hint="eastAsia"/>
                <w:szCs w:val="21"/>
              </w:rPr>
              <w:t>当前C系列智能视觉芯片的订单增长，主要得益于公司在全球范围内的智能摄像头、智能门铃、打猎机、城市安防等领域持续收获新订单，消费级和工业级智能视觉设备需求持续释放。与此同时，通过与全球知名AI平台的适配及商用验证，一方面有助于提升C系列芯片的技术兼容性和场景适配能力，使得其能更好地满足不同客户的智能化需求；另一方面，借助知名AI平台的技术生态、品牌影响力和市场渠道，可快速</w:t>
            </w:r>
            <w:proofErr w:type="gramStart"/>
            <w:r w:rsidR="002118C8" w:rsidRPr="002118C8">
              <w:rPr>
                <w:rFonts w:ascii="宋体" w:eastAsia="宋体" w:hAnsi="宋体" w:hint="eastAsia"/>
                <w:szCs w:val="21"/>
              </w:rPr>
              <w:t>触达更多</w:t>
            </w:r>
            <w:proofErr w:type="gramEnd"/>
            <w:r w:rsidR="002118C8" w:rsidRPr="002118C8">
              <w:rPr>
                <w:rFonts w:ascii="宋体" w:eastAsia="宋体" w:hAnsi="宋体" w:hint="eastAsia"/>
                <w:szCs w:val="21"/>
              </w:rPr>
              <w:t>国际市场和潜在客户，加速产品的规模化落地，为C系列芯片在智能视觉领域实现爆发性增长奠定了坚实基础。</w:t>
            </w:r>
          </w:p>
          <w:p w14:paraId="5E0928B5" w14:textId="77777777" w:rsidR="00E32D90" w:rsidRPr="00E32D90" w:rsidRDefault="00E32D90" w:rsidP="00E32D90">
            <w:pPr>
              <w:pStyle w:val="ae"/>
              <w:spacing w:line="360" w:lineRule="auto"/>
              <w:ind w:left="360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</w:p>
          <w:p w14:paraId="206B94A1" w14:textId="04D96055" w:rsidR="00E32D90" w:rsidRPr="000875AD" w:rsidRDefault="000875AD" w:rsidP="000875AD">
            <w:pPr>
              <w:spacing w:after="160" w:line="360" w:lineRule="auto"/>
              <w:ind w:firstLineChars="217" w:firstLine="457"/>
              <w:contextualSpacing/>
              <w:jc w:val="left"/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8、</w:t>
            </w:r>
            <w:r w:rsidR="00E32D90" w:rsidRPr="000875AD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公司汽车电子芯片的布局及商业化进展如何？目前已合作哪些车企及车型？</w:t>
            </w:r>
          </w:p>
          <w:p w14:paraId="55D53D63" w14:textId="42518637" w:rsidR="002118C8" w:rsidRPr="002118C8" w:rsidRDefault="00D21E09" w:rsidP="002118C8">
            <w:pPr>
              <w:pStyle w:val="ae"/>
              <w:spacing w:line="360" w:lineRule="auto"/>
              <w:ind w:left="33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</w:t>
            </w:r>
            <w:r w:rsidR="002118C8"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公司深耕汽车电子芯片领域，目前已推出车载信息娱乐系统芯片及智能座舱芯片，</w:t>
            </w:r>
            <w:proofErr w:type="gramStart"/>
            <w:r w:rsidR="002118C8"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高算力</w:t>
            </w:r>
            <w:proofErr w:type="gramEnd"/>
            <w:r w:rsidR="00756422">
              <w:rPr>
                <w:rFonts w:ascii="宋体" w:eastAsia="宋体" w:hAnsi="宋体" w:hint="eastAsia"/>
                <w:color w:val="000000" w:themeColor="text1"/>
                <w:szCs w:val="21"/>
              </w:rPr>
              <w:t>新一代</w:t>
            </w:r>
            <w:proofErr w:type="gramStart"/>
            <w:r w:rsidR="00756422">
              <w:rPr>
                <w:rFonts w:ascii="宋体" w:eastAsia="宋体" w:hAnsi="宋体" w:hint="eastAsia"/>
                <w:color w:val="000000" w:themeColor="text1"/>
                <w:szCs w:val="21"/>
              </w:rPr>
              <w:t>工艺制程</w:t>
            </w:r>
            <w:r w:rsidR="002118C8"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智能</w:t>
            </w:r>
            <w:proofErr w:type="gramEnd"/>
            <w:r w:rsidR="002118C8"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座舱芯片将于近期流片。同时，公司正通过技术整合与创新，打造涵盖智能座舱、辅助驾驶、局域网与广域网融合的“智驾通”一体化SoC解决方案，持续完善产品生态布局。</w:t>
            </w:r>
          </w:p>
          <w:p w14:paraId="70A0EA8F" w14:textId="77777777" w:rsidR="002118C8" w:rsidRPr="002118C8" w:rsidRDefault="002118C8" w:rsidP="002118C8">
            <w:pPr>
              <w:pStyle w:val="ae"/>
              <w:spacing w:line="360" w:lineRule="auto"/>
              <w:ind w:left="33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现有车载信息娱乐系统芯片及智能座舱芯片，内置</w:t>
            </w:r>
            <w:proofErr w:type="gramStart"/>
            <w:r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高算力</w:t>
            </w:r>
            <w:proofErr w:type="gramEnd"/>
            <w:r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神经网络处理器，支持多系统多屏幕显示功能，可覆盖影音娱乐、导航服务、360全景影像、个性化交互、人机协同、个人助理、DMS（驾驶员监测系统）等应用场景。</w:t>
            </w:r>
          </w:p>
          <w:p w14:paraId="2B851713" w14:textId="685369DB" w:rsidR="00E32D90" w:rsidRPr="00E32D90" w:rsidRDefault="002118C8" w:rsidP="002118C8">
            <w:pPr>
              <w:pStyle w:val="ae"/>
              <w:spacing w:line="360" w:lineRule="auto"/>
              <w:ind w:left="33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在市场合作方面，公司汽车电子芯片已成功进入多家国内外</w:t>
            </w:r>
            <w:proofErr w:type="gramStart"/>
            <w:r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知名车企的</w:t>
            </w:r>
            <w:proofErr w:type="gramEnd"/>
            <w:r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供应链体系，其中宝马、林肯、Jeep、沃尔沃、</w:t>
            </w:r>
            <w:proofErr w:type="gramStart"/>
            <w:r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极</w:t>
            </w:r>
            <w:proofErr w:type="gramEnd"/>
            <w:r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氪、创维等车企的相关车型已实现量产搭载。</w:t>
            </w:r>
          </w:p>
          <w:p w14:paraId="2BD2F385" w14:textId="77777777" w:rsidR="00E32D90" w:rsidRPr="00E32D90" w:rsidRDefault="00E32D90" w:rsidP="00E32D90">
            <w:pPr>
              <w:pStyle w:val="ae"/>
              <w:spacing w:line="360" w:lineRule="auto"/>
              <w:ind w:left="360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</w:p>
          <w:p w14:paraId="56D4F0F5" w14:textId="2A87F898" w:rsidR="00E32D90" w:rsidRPr="00E32D90" w:rsidRDefault="000875AD" w:rsidP="000875AD">
            <w:pPr>
              <w:pStyle w:val="ae"/>
              <w:spacing w:after="160" w:line="360" w:lineRule="auto"/>
              <w:ind w:left="33" w:firstLineChars="201" w:firstLine="424"/>
              <w:contextualSpacing/>
              <w:jc w:val="left"/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9、</w:t>
            </w:r>
            <w:r w:rsidR="00E32D90" w:rsidRPr="00E32D90">
              <w:rPr>
                <w:rFonts w:ascii="宋体" w:eastAsia="宋体" w:hAnsi="宋体" w:hint="eastAsia"/>
                <w:b/>
                <w:bCs/>
                <w:color w:val="000000" w:themeColor="text1"/>
                <w:szCs w:val="21"/>
              </w:rPr>
              <w:t>前三季度公司毛利率同比有所提升，主要原因是什么？未来毛利率水平能否保持稳定？</w:t>
            </w:r>
          </w:p>
          <w:p w14:paraId="422CD752" w14:textId="4C96B509" w:rsidR="00E32D90" w:rsidRPr="00E32D90" w:rsidRDefault="00D21E09" w:rsidP="00E32D90">
            <w:pPr>
              <w:pStyle w:val="ae"/>
              <w:spacing w:line="360" w:lineRule="auto"/>
              <w:ind w:left="33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</w:t>
            </w:r>
            <w:r w:rsidR="002118C8"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前三季度毛利率提升至37.12%，主要得益于：一是产品结构持续优化，高附加值</w:t>
            </w:r>
            <w:proofErr w:type="gramStart"/>
            <w:r w:rsidR="002118C8"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的端侧智能</w:t>
            </w:r>
            <w:proofErr w:type="gramEnd"/>
            <w:r w:rsidR="002118C8"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芯片、Wi-Fi 6芯片、</w:t>
            </w:r>
            <w:r w:rsidR="00756422">
              <w:rPr>
                <w:rFonts w:ascii="宋体" w:eastAsia="宋体" w:hAnsi="宋体" w:hint="eastAsia"/>
                <w:color w:val="000000" w:themeColor="text1"/>
                <w:szCs w:val="21"/>
              </w:rPr>
              <w:t>新一代</w:t>
            </w:r>
            <w:proofErr w:type="gramStart"/>
            <w:r w:rsidR="00756422">
              <w:rPr>
                <w:rFonts w:ascii="宋体" w:eastAsia="宋体" w:hAnsi="宋体" w:hint="eastAsia"/>
                <w:color w:val="000000" w:themeColor="text1"/>
                <w:szCs w:val="21"/>
              </w:rPr>
              <w:t>工艺制程</w:t>
            </w:r>
            <w:r w:rsidR="002118C8"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芯片</w:t>
            </w:r>
            <w:proofErr w:type="gramEnd"/>
            <w:r w:rsidR="002118C8"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等占</w:t>
            </w:r>
            <w:proofErr w:type="gramStart"/>
            <w:r w:rsidR="002118C8"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比持续</w:t>
            </w:r>
            <w:proofErr w:type="gramEnd"/>
            <w:r w:rsidR="002118C8" w:rsidRPr="002118C8">
              <w:rPr>
                <w:rFonts w:ascii="宋体" w:eastAsia="宋体" w:hAnsi="宋体" w:hint="eastAsia"/>
                <w:color w:val="000000" w:themeColor="text1"/>
                <w:szCs w:val="21"/>
              </w:rPr>
              <w:t>提升；二是运营效率提升，在2024年效率提升年基础上，公司进一步优化供应链管理与成本控制，同时规模化效应逐步显现。后续随着更多效率提升措施落地，公司产品综合毛利率有望保持持续改善趋势。</w:t>
            </w:r>
          </w:p>
          <w:p w14:paraId="4D4D4958" w14:textId="77777777" w:rsidR="00E32D90" w:rsidRPr="00E32D90" w:rsidRDefault="00E32D90" w:rsidP="00E32D90">
            <w:pPr>
              <w:pStyle w:val="ae"/>
              <w:spacing w:line="360" w:lineRule="auto"/>
              <w:ind w:left="360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</w:p>
          <w:p w14:paraId="290385AB" w14:textId="38662D10" w:rsidR="00E32D90" w:rsidRPr="000875AD" w:rsidRDefault="000875AD" w:rsidP="000875AD">
            <w:pPr>
              <w:spacing w:after="160" w:line="360" w:lineRule="auto"/>
              <w:ind w:firstLineChars="217" w:firstLine="457"/>
              <w:contextualSpacing/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10、</w:t>
            </w:r>
            <w:r w:rsidR="00E32D90" w:rsidRPr="000875AD">
              <w:rPr>
                <w:rFonts w:ascii="宋体" w:hAnsi="宋体" w:hint="eastAsia"/>
                <w:b/>
                <w:bCs/>
                <w:szCs w:val="21"/>
              </w:rPr>
              <w:t>公司在</w:t>
            </w:r>
            <w:proofErr w:type="gramStart"/>
            <w:r w:rsidR="00E32D90" w:rsidRPr="000875AD">
              <w:rPr>
                <w:rFonts w:ascii="宋体" w:hAnsi="宋体" w:hint="eastAsia"/>
                <w:b/>
                <w:bCs/>
                <w:szCs w:val="21"/>
              </w:rPr>
              <w:t>研</w:t>
            </w:r>
            <w:proofErr w:type="gramEnd"/>
            <w:r w:rsidR="00E32D90" w:rsidRPr="000875AD">
              <w:rPr>
                <w:rFonts w:ascii="宋体" w:hAnsi="宋体" w:hint="eastAsia"/>
                <w:b/>
                <w:bCs/>
                <w:szCs w:val="21"/>
              </w:rPr>
              <w:t xml:space="preserve">产品进展如何？ </w:t>
            </w:r>
          </w:p>
          <w:p w14:paraId="072BBCA7" w14:textId="5840F854" w:rsidR="00E32D90" w:rsidRPr="00E32D90" w:rsidRDefault="00D21E09" w:rsidP="00E32D90">
            <w:pPr>
              <w:spacing w:line="360" w:lineRule="auto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答：</w:t>
            </w:r>
            <w:r w:rsidR="002118C8" w:rsidRPr="002118C8">
              <w:rPr>
                <w:rFonts w:ascii="宋体" w:hAnsi="宋体" w:hint="eastAsia"/>
                <w:szCs w:val="21"/>
              </w:rPr>
              <w:t>在</w:t>
            </w:r>
            <w:proofErr w:type="gramStart"/>
            <w:r w:rsidR="002118C8" w:rsidRPr="002118C8">
              <w:rPr>
                <w:rFonts w:ascii="宋体" w:hAnsi="宋体" w:hint="eastAsia"/>
                <w:szCs w:val="21"/>
              </w:rPr>
              <w:t>研</w:t>
            </w:r>
            <w:proofErr w:type="gramEnd"/>
            <w:r w:rsidR="002118C8" w:rsidRPr="002118C8">
              <w:rPr>
                <w:rFonts w:ascii="宋体" w:hAnsi="宋体" w:hint="eastAsia"/>
                <w:szCs w:val="21"/>
              </w:rPr>
              <w:t>产品推进顺利：Wi-Fi路由芯片与Wi-Fi 6 1*1高速低功耗芯片已成功回片，进入内部测试阶段；覆盖</w:t>
            </w:r>
            <w:proofErr w:type="spellStart"/>
            <w:r w:rsidR="002118C8" w:rsidRPr="002118C8">
              <w:rPr>
                <w:rFonts w:ascii="宋体" w:hAnsi="宋体" w:hint="eastAsia"/>
                <w:szCs w:val="21"/>
              </w:rPr>
              <w:t>AIoT</w:t>
            </w:r>
            <w:proofErr w:type="spellEnd"/>
            <w:r w:rsidR="002118C8" w:rsidRPr="002118C8">
              <w:rPr>
                <w:rFonts w:ascii="宋体" w:hAnsi="宋体" w:hint="eastAsia"/>
                <w:szCs w:val="21"/>
              </w:rPr>
              <w:t>与智能汽车领</w:t>
            </w:r>
            <w:proofErr w:type="gramStart"/>
            <w:r w:rsidR="002118C8" w:rsidRPr="002118C8">
              <w:rPr>
                <w:rFonts w:ascii="宋体" w:hAnsi="宋体" w:hint="eastAsia"/>
                <w:szCs w:val="21"/>
              </w:rPr>
              <w:t>域的高算力</w:t>
            </w:r>
            <w:r w:rsidR="00756422">
              <w:rPr>
                <w:rFonts w:ascii="宋体" w:hAnsi="宋体" w:hint="eastAsia"/>
                <w:szCs w:val="21"/>
              </w:rPr>
              <w:t>新一代工艺制程</w:t>
            </w:r>
            <w:r w:rsidR="002118C8" w:rsidRPr="002118C8">
              <w:rPr>
                <w:rFonts w:ascii="宋体" w:hAnsi="宋体" w:hint="eastAsia"/>
                <w:szCs w:val="21"/>
              </w:rPr>
              <w:t>芯片</w:t>
            </w:r>
            <w:proofErr w:type="gramEnd"/>
            <w:r w:rsidR="002118C8" w:rsidRPr="002118C8">
              <w:rPr>
                <w:rFonts w:ascii="宋体" w:hAnsi="宋体" w:hint="eastAsia"/>
                <w:szCs w:val="21"/>
              </w:rPr>
              <w:t>将于近期流片；智能显示系列首款芯片计划2025年底流片。这些布局将进一步完善产品矩阵，打开新的增长空间。</w:t>
            </w:r>
          </w:p>
          <w:p w14:paraId="33F109BE" w14:textId="77777777" w:rsidR="00E32D90" w:rsidRPr="00E32D90" w:rsidRDefault="00E32D90" w:rsidP="00E32D90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14:paraId="410F84E8" w14:textId="47D80A0C" w:rsidR="00E32D90" w:rsidRPr="00E32D90" w:rsidRDefault="000875AD" w:rsidP="000875AD">
            <w:pPr>
              <w:pStyle w:val="ae"/>
              <w:spacing w:after="160" w:line="360" w:lineRule="auto"/>
              <w:ind w:left="33" w:firstLineChars="201" w:firstLine="424"/>
              <w:contextualSpacing/>
              <w:jc w:val="left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11、</w:t>
            </w:r>
            <w:r w:rsidR="00E32D90" w:rsidRPr="00E32D90">
              <w:rPr>
                <w:rFonts w:ascii="宋体" w:eastAsia="宋体" w:hAnsi="宋体" w:hint="eastAsia"/>
                <w:b/>
                <w:bCs/>
                <w:szCs w:val="21"/>
              </w:rPr>
              <w:t xml:space="preserve"> 收购</w:t>
            </w:r>
            <w:proofErr w:type="gramStart"/>
            <w:r w:rsidR="00E32D90" w:rsidRPr="00E32D90">
              <w:rPr>
                <w:rFonts w:ascii="宋体" w:eastAsia="宋体" w:hAnsi="宋体" w:hint="eastAsia"/>
                <w:b/>
                <w:bCs/>
                <w:szCs w:val="21"/>
              </w:rPr>
              <w:t>芯迈微后</w:t>
            </w:r>
            <w:proofErr w:type="gramEnd"/>
            <w:r w:rsidR="00E32D90" w:rsidRPr="00E32D90">
              <w:rPr>
                <w:rFonts w:ascii="宋体" w:eastAsia="宋体" w:hAnsi="宋体" w:hint="eastAsia"/>
                <w:b/>
                <w:bCs/>
                <w:szCs w:val="21"/>
              </w:rPr>
              <w:t>的整合工作进展如何？“蜂窝通信+光通信+Wi-Fi”技术</w:t>
            </w:r>
            <w:proofErr w:type="gramStart"/>
            <w:r w:rsidR="00E32D90" w:rsidRPr="00E32D90">
              <w:rPr>
                <w:rFonts w:ascii="宋体" w:eastAsia="宋体" w:hAnsi="宋体" w:hint="eastAsia"/>
                <w:b/>
                <w:bCs/>
                <w:szCs w:val="21"/>
              </w:rPr>
              <w:t>栈</w:t>
            </w:r>
            <w:proofErr w:type="gramEnd"/>
            <w:r w:rsidR="00E32D90" w:rsidRPr="00E32D90">
              <w:rPr>
                <w:rFonts w:ascii="宋体" w:eastAsia="宋体" w:hAnsi="宋体" w:hint="eastAsia"/>
                <w:b/>
                <w:bCs/>
                <w:szCs w:val="21"/>
              </w:rPr>
              <w:t>的构建将带来哪些战略价值？</w:t>
            </w:r>
          </w:p>
          <w:p w14:paraId="04106DB9" w14:textId="77777777" w:rsidR="002118C8" w:rsidRPr="002118C8" w:rsidRDefault="00775EA3" w:rsidP="002118C8">
            <w:pPr>
              <w:spacing w:line="360" w:lineRule="auto"/>
              <w:ind w:firstLineChars="218" w:firstLine="458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答：</w:t>
            </w:r>
            <w:proofErr w:type="gramStart"/>
            <w:r w:rsidR="002118C8" w:rsidRPr="002118C8">
              <w:rPr>
                <w:rFonts w:ascii="宋体" w:hAnsi="宋体" w:cs="宋体" w:hint="eastAsia"/>
                <w:szCs w:val="21"/>
              </w:rPr>
              <w:t>芯迈微核</w:t>
            </w:r>
            <w:proofErr w:type="gramEnd"/>
            <w:r w:rsidR="002118C8" w:rsidRPr="002118C8">
              <w:rPr>
                <w:rFonts w:ascii="宋体" w:hAnsi="宋体" w:cs="宋体" w:hint="eastAsia"/>
                <w:szCs w:val="21"/>
              </w:rPr>
              <w:t>心研发团队已完整并入公司体系并开展工作，后续将持续构建公司"蜂窝通信+光通信+Wi-Fi"的多维通信技术</w:t>
            </w:r>
            <w:proofErr w:type="gramStart"/>
            <w:r w:rsidR="002118C8" w:rsidRPr="002118C8">
              <w:rPr>
                <w:rFonts w:ascii="宋体" w:hAnsi="宋体" w:cs="宋体" w:hint="eastAsia"/>
                <w:szCs w:val="21"/>
              </w:rPr>
              <w:t>栈</w:t>
            </w:r>
            <w:proofErr w:type="gramEnd"/>
            <w:r w:rsidR="002118C8" w:rsidRPr="002118C8">
              <w:rPr>
                <w:rFonts w:ascii="宋体" w:hAnsi="宋体" w:cs="宋体" w:hint="eastAsia"/>
                <w:szCs w:val="21"/>
              </w:rPr>
              <w:t>与产品矩阵，有助于将公司现有产品的应用场景从局域网扩展到广域网。</w:t>
            </w:r>
          </w:p>
          <w:p w14:paraId="054DFC9F" w14:textId="77777777" w:rsidR="002118C8" w:rsidRPr="002118C8" w:rsidRDefault="002118C8" w:rsidP="002118C8">
            <w:pPr>
              <w:spacing w:line="360" w:lineRule="auto"/>
              <w:ind w:firstLineChars="218" w:firstLine="458"/>
              <w:rPr>
                <w:rFonts w:ascii="宋体" w:hAnsi="宋体" w:cs="宋体" w:hint="eastAsia"/>
                <w:szCs w:val="21"/>
              </w:rPr>
            </w:pPr>
            <w:r w:rsidRPr="002118C8">
              <w:rPr>
                <w:rFonts w:ascii="宋体" w:hAnsi="宋体" w:cs="宋体" w:hint="eastAsia"/>
                <w:szCs w:val="21"/>
              </w:rPr>
              <w:t>战略价值：</w:t>
            </w:r>
          </w:p>
          <w:p w14:paraId="1BE10BE6" w14:textId="77777777" w:rsidR="002118C8" w:rsidRPr="002118C8" w:rsidRDefault="002118C8" w:rsidP="002118C8">
            <w:pPr>
              <w:spacing w:line="360" w:lineRule="auto"/>
              <w:ind w:firstLineChars="218" w:firstLine="458"/>
              <w:rPr>
                <w:rFonts w:ascii="宋体" w:hAnsi="宋体" w:cs="宋体" w:hint="eastAsia"/>
                <w:szCs w:val="21"/>
              </w:rPr>
            </w:pPr>
            <w:r w:rsidRPr="002118C8">
              <w:rPr>
                <w:rFonts w:ascii="宋体" w:hAnsi="宋体" w:cs="宋体" w:hint="eastAsia"/>
                <w:szCs w:val="21"/>
              </w:rPr>
              <w:t>1. 拓宽技术护城河，完善产品矩阵：该"蜂窝通信+光通信+Wi-Fi"的多维通信技术</w:t>
            </w:r>
            <w:proofErr w:type="gramStart"/>
            <w:r w:rsidRPr="002118C8">
              <w:rPr>
                <w:rFonts w:ascii="宋体" w:hAnsi="宋体" w:cs="宋体" w:hint="eastAsia"/>
                <w:szCs w:val="21"/>
              </w:rPr>
              <w:t>栈</w:t>
            </w:r>
            <w:proofErr w:type="gramEnd"/>
            <w:r w:rsidRPr="002118C8">
              <w:rPr>
                <w:rFonts w:ascii="宋体" w:hAnsi="宋体" w:cs="宋体" w:hint="eastAsia"/>
                <w:szCs w:val="21"/>
              </w:rPr>
              <w:t>有助于实现公司底层通信技术的全覆盖，将</w:t>
            </w:r>
            <w:proofErr w:type="gramStart"/>
            <w:r w:rsidRPr="002118C8">
              <w:rPr>
                <w:rFonts w:ascii="宋体" w:hAnsi="宋体" w:cs="宋体" w:hint="eastAsia"/>
                <w:szCs w:val="21"/>
              </w:rPr>
              <w:t>芯迈微</w:t>
            </w:r>
            <w:proofErr w:type="gramEnd"/>
            <w:r w:rsidRPr="002118C8">
              <w:rPr>
                <w:rFonts w:ascii="宋体" w:hAnsi="宋体" w:cs="宋体" w:hint="eastAsia"/>
                <w:szCs w:val="21"/>
              </w:rPr>
              <w:t>在蜂窝通信领域</w:t>
            </w:r>
            <w:r w:rsidRPr="002118C8">
              <w:rPr>
                <w:rFonts w:ascii="宋体" w:hAnsi="宋体" w:cs="宋体" w:hint="eastAsia"/>
                <w:szCs w:val="21"/>
              </w:rPr>
              <w:lastRenderedPageBreak/>
              <w:t>的技术积累与公司现有光通信、Wi-Fi优势深度互补，形成“端侧智能+算力+通信”的核心技术架构，面向多应用场景，具有独特竞争力的泛</w:t>
            </w:r>
            <w:proofErr w:type="spellStart"/>
            <w:r w:rsidRPr="002118C8">
              <w:rPr>
                <w:rFonts w:ascii="宋体" w:hAnsi="宋体" w:cs="宋体" w:hint="eastAsia"/>
                <w:szCs w:val="21"/>
              </w:rPr>
              <w:t>AIoT</w:t>
            </w:r>
            <w:proofErr w:type="spellEnd"/>
            <w:r w:rsidRPr="002118C8">
              <w:rPr>
                <w:rFonts w:ascii="宋体" w:hAnsi="宋体" w:cs="宋体" w:hint="eastAsia"/>
                <w:szCs w:val="21"/>
              </w:rPr>
              <w:t>解决方案。同时助力公司W系列产品向更高带宽的Wi-Fi 7,更低功耗的Wi-Fi 1 × 1,更广阔用途的Wi-Fi路由产品迭代演进，并</w:t>
            </w:r>
            <w:proofErr w:type="gramStart"/>
            <w:r w:rsidRPr="002118C8">
              <w:rPr>
                <w:rFonts w:ascii="宋体" w:hAnsi="宋体" w:cs="宋体" w:hint="eastAsia"/>
                <w:szCs w:val="21"/>
              </w:rPr>
              <w:t>丰富超</w:t>
            </w:r>
            <w:proofErr w:type="gramEnd"/>
            <w:r w:rsidRPr="002118C8">
              <w:rPr>
                <w:rFonts w:ascii="宋体" w:hAnsi="宋体" w:cs="宋体" w:hint="eastAsia"/>
                <w:szCs w:val="21"/>
              </w:rPr>
              <w:t>低功耗、可穿戴领域的产品布局。</w:t>
            </w:r>
          </w:p>
          <w:p w14:paraId="23922982" w14:textId="77777777" w:rsidR="002118C8" w:rsidRPr="002118C8" w:rsidRDefault="002118C8" w:rsidP="002118C8">
            <w:pPr>
              <w:spacing w:line="360" w:lineRule="auto"/>
              <w:ind w:firstLineChars="218" w:firstLine="458"/>
              <w:rPr>
                <w:rFonts w:ascii="宋体" w:hAnsi="宋体" w:cs="宋体" w:hint="eastAsia"/>
                <w:szCs w:val="21"/>
              </w:rPr>
            </w:pPr>
            <w:r w:rsidRPr="002118C8">
              <w:rPr>
                <w:rFonts w:ascii="宋体" w:hAnsi="宋体" w:cs="宋体" w:hint="eastAsia"/>
                <w:szCs w:val="21"/>
              </w:rPr>
              <w:t>2. 拓展应用场景边界，打开增长空间：</w:t>
            </w:r>
            <w:proofErr w:type="gramStart"/>
            <w:r w:rsidRPr="002118C8">
              <w:rPr>
                <w:rFonts w:ascii="宋体" w:hAnsi="宋体" w:cs="宋体" w:hint="eastAsia"/>
                <w:szCs w:val="21"/>
              </w:rPr>
              <w:t>凭借"</w:t>
            </w:r>
            <w:proofErr w:type="gramEnd"/>
            <w:r w:rsidRPr="002118C8">
              <w:rPr>
                <w:rFonts w:ascii="宋体" w:hAnsi="宋体" w:cs="宋体" w:hint="eastAsia"/>
                <w:szCs w:val="21"/>
              </w:rPr>
              <w:t>蜂窝通信+光通信+Wi-Fi"的多维通信技术</w:t>
            </w:r>
            <w:proofErr w:type="gramStart"/>
            <w:r w:rsidRPr="002118C8">
              <w:rPr>
                <w:rFonts w:ascii="宋体" w:hAnsi="宋体" w:cs="宋体" w:hint="eastAsia"/>
                <w:szCs w:val="21"/>
              </w:rPr>
              <w:t>栈</w:t>
            </w:r>
            <w:proofErr w:type="gramEnd"/>
            <w:r w:rsidRPr="002118C8">
              <w:rPr>
                <w:rFonts w:ascii="宋体" w:hAnsi="宋体" w:cs="宋体" w:hint="eastAsia"/>
                <w:szCs w:val="21"/>
              </w:rPr>
              <w:t>优势，公司将</w:t>
            </w:r>
            <w:proofErr w:type="spellStart"/>
            <w:r w:rsidRPr="002118C8">
              <w:rPr>
                <w:rFonts w:ascii="宋体" w:hAnsi="宋体" w:cs="宋体" w:hint="eastAsia"/>
                <w:szCs w:val="21"/>
              </w:rPr>
              <w:t>AIoT</w:t>
            </w:r>
            <w:proofErr w:type="spellEnd"/>
            <w:r w:rsidRPr="002118C8">
              <w:rPr>
                <w:rFonts w:ascii="宋体" w:hAnsi="宋体" w:cs="宋体" w:hint="eastAsia"/>
                <w:szCs w:val="21"/>
              </w:rPr>
              <w:t>产品从智能家居等局域网场景延伸至广域网</w:t>
            </w:r>
            <w:proofErr w:type="spellStart"/>
            <w:r w:rsidRPr="002118C8">
              <w:rPr>
                <w:rFonts w:ascii="宋体" w:hAnsi="宋体" w:cs="宋体" w:hint="eastAsia"/>
                <w:szCs w:val="21"/>
              </w:rPr>
              <w:t>AIoT</w:t>
            </w:r>
            <w:proofErr w:type="spellEnd"/>
            <w:r w:rsidRPr="002118C8">
              <w:rPr>
                <w:rFonts w:ascii="宋体" w:hAnsi="宋体" w:cs="宋体" w:hint="eastAsia"/>
                <w:szCs w:val="21"/>
              </w:rPr>
              <w:t>移动场景，结合公司现有的全球250余家运营商渠道，覆盖智慧城市、智慧工农业、公共安全、老幼出行安全等领域。同时适配汽车领域高智能化、高数据量、</w:t>
            </w:r>
            <w:proofErr w:type="gramStart"/>
            <w:r w:rsidRPr="002118C8">
              <w:rPr>
                <w:rFonts w:ascii="宋体" w:hAnsi="宋体" w:cs="宋体" w:hint="eastAsia"/>
                <w:szCs w:val="21"/>
              </w:rPr>
              <w:t>高算力背景</w:t>
            </w:r>
            <w:proofErr w:type="gramEnd"/>
            <w:r w:rsidRPr="002118C8">
              <w:rPr>
                <w:rFonts w:ascii="宋体" w:hAnsi="宋体" w:cs="宋体" w:hint="eastAsia"/>
                <w:szCs w:val="21"/>
              </w:rPr>
              <w:t>下的“移动+大带宽+多连接”通信需求，助力打造智能座舱、辅助驾驶、局域网与广域网融合的 “智驾通”一体化SoC解决方案，对</w:t>
            </w:r>
            <w:proofErr w:type="gramStart"/>
            <w:r w:rsidRPr="002118C8">
              <w:rPr>
                <w:rFonts w:ascii="宋体" w:hAnsi="宋体" w:cs="宋体" w:hint="eastAsia"/>
                <w:szCs w:val="21"/>
              </w:rPr>
              <w:t>标世界</w:t>
            </w:r>
            <w:proofErr w:type="gramEnd"/>
            <w:r w:rsidRPr="002118C8">
              <w:rPr>
                <w:rFonts w:ascii="宋体" w:hAnsi="宋体" w:cs="宋体" w:hint="eastAsia"/>
                <w:szCs w:val="21"/>
              </w:rPr>
              <w:t>级领先方案。</w:t>
            </w:r>
          </w:p>
          <w:p w14:paraId="5477B946" w14:textId="394F277C" w:rsidR="00E32D90" w:rsidRPr="00E32D90" w:rsidRDefault="002118C8" w:rsidP="002118C8">
            <w:pPr>
              <w:spacing w:line="360" w:lineRule="auto"/>
              <w:ind w:firstLineChars="200" w:firstLine="420"/>
              <w:rPr>
                <w:rFonts w:ascii="宋体" w:hAnsi="宋体" w:hint="eastAsia"/>
                <w:szCs w:val="21"/>
              </w:rPr>
            </w:pPr>
            <w:r w:rsidRPr="002118C8">
              <w:rPr>
                <w:rFonts w:ascii="宋体" w:hAnsi="宋体" w:cs="宋体" w:hint="eastAsia"/>
                <w:szCs w:val="21"/>
              </w:rPr>
              <w:t>3. 实现技术与商业协同，强化竞争力：底层通信芯片与上层应用芯片形成协同效应，既能提升现有平台型SoC产品的连接性能与场景适配能力，又能通过SoC+通信多技术融合的解决方案增强客户黏性，在泛</w:t>
            </w:r>
            <w:proofErr w:type="spellStart"/>
            <w:r w:rsidRPr="002118C8">
              <w:rPr>
                <w:rFonts w:ascii="宋体" w:hAnsi="宋体" w:cs="宋体" w:hint="eastAsia"/>
                <w:szCs w:val="21"/>
              </w:rPr>
              <w:t>AIoT</w:t>
            </w:r>
            <w:proofErr w:type="spellEnd"/>
            <w:r w:rsidRPr="002118C8">
              <w:rPr>
                <w:rFonts w:ascii="宋体" w:hAnsi="宋体" w:cs="宋体" w:hint="eastAsia"/>
                <w:szCs w:val="21"/>
              </w:rPr>
              <w:t>与连接领域构建具有独特竞争力的竞争优势</w:t>
            </w:r>
            <w:r w:rsidR="00E32D90" w:rsidRPr="00E32D90">
              <w:rPr>
                <w:rFonts w:ascii="宋体" w:hAnsi="宋体" w:hint="eastAsia"/>
                <w:szCs w:val="21"/>
              </w:rPr>
              <w:t>。</w:t>
            </w:r>
          </w:p>
          <w:p w14:paraId="100B85C1" w14:textId="77777777" w:rsidR="00E32D90" w:rsidRPr="00E32D90" w:rsidRDefault="00E32D90" w:rsidP="00E32D90">
            <w:pPr>
              <w:spacing w:line="360" w:lineRule="auto"/>
              <w:ind w:firstLineChars="200" w:firstLine="420"/>
              <w:rPr>
                <w:rFonts w:ascii="宋体" w:hAnsi="宋体" w:hint="eastAsia"/>
                <w:szCs w:val="21"/>
              </w:rPr>
            </w:pPr>
          </w:p>
          <w:p w14:paraId="2516EFFE" w14:textId="32B4FC01" w:rsidR="00E32D90" w:rsidRPr="00E32D90" w:rsidRDefault="00E32D90" w:rsidP="00E32D90">
            <w:pPr>
              <w:spacing w:line="360" w:lineRule="auto"/>
              <w:ind w:firstLineChars="217" w:firstLine="457"/>
              <w:rPr>
                <w:rFonts w:ascii="宋体" w:hAnsi="宋体" w:hint="eastAsia"/>
                <w:b/>
                <w:bCs/>
                <w:szCs w:val="21"/>
              </w:rPr>
            </w:pPr>
            <w:r w:rsidRPr="00E32D90">
              <w:rPr>
                <w:rFonts w:ascii="宋体" w:hAnsi="宋体" w:hint="eastAsia"/>
                <w:b/>
                <w:bCs/>
                <w:szCs w:val="21"/>
              </w:rPr>
              <w:t>12</w:t>
            </w:r>
            <w:r w:rsidR="000875AD">
              <w:rPr>
                <w:rFonts w:ascii="宋体" w:hAnsi="宋体" w:hint="eastAsia"/>
                <w:b/>
                <w:bCs/>
                <w:szCs w:val="21"/>
              </w:rPr>
              <w:t>、</w:t>
            </w:r>
            <w:r w:rsidRPr="00E32D90">
              <w:rPr>
                <w:rFonts w:ascii="宋体" w:hAnsi="宋体" w:hint="eastAsia"/>
                <w:b/>
                <w:bCs/>
                <w:szCs w:val="21"/>
              </w:rPr>
              <w:t>公司研发投入保持高位，前三季度研发费用达11.18亿元，研发资源主要投向哪些方向？</w:t>
            </w:r>
          </w:p>
          <w:p w14:paraId="7C01A38F" w14:textId="7C53413F" w:rsidR="00E32D90" w:rsidRPr="00E32D90" w:rsidRDefault="00775EA3" w:rsidP="00E32D90">
            <w:pPr>
              <w:spacing w:line="360" w:lineRule="auto"/>
              <w:ind w:firstLineChars="218" w:firstLine="458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答：</w:t>
            </w:r>
            <w:r w:rsidR="002118C8" w:rsidRPr="002118C8">
              <w:rPr>
                <w:rFonts w:ascii="宋体" w:hAnsi="宋体" w:hint="eastAsia"/>
                <w:szCs w:val="21"/>
              </w:rPr>
              <w:t>研发投入重点聚焦以下领域：一</w:t>
            </w:r>
            <w:proofErr w:type="gramStart"/>
            <w:r w:rsidR="002118C8" w:rsidRPr="002118C8">
              <w:rPr>
                <w:rFonts w:ascii="宋体" w:hAnsi="宋体" w:hint="eastAsia"/>
                <w:szCs w:val="21"/>
              </w:rPr>
              <w:t>是端侧智能</w:t>
            </w:r>
            <w:proofErr w:type="gramEnd"/>
            <w:r w:rsidR="002118C8" w:rsidRPr="002118C8">
              <w:rPr>
                <w:rFonts w:ascii="宋体" w:hAnsi="宋体" w:hint="eastAsia"/>
                <w:szCs w:val="21"/>
              </w:rPr>
              <w:t>技术的深度迭代与场景落地，持续</w:t>
            </w:r>
            <w:proofErr w:type="gramStart"/>
            <w:r w:rsidR="002118C8" w:rsidRPr="002118C8">
              <w:rPr>
                <w:rFonts w:ascii="宋体" w:hAnsi="宋体" w:hint="eastAsia"/>
                <w:szCs w:val="21"/>
              </w:rPr>
              <w:t>提升算力单元</w:t>
            </w:r>
            <w:proofErr w:type="gramEnd"/>
            <w:r w:rsidR="002118C8" w:rsidRPr="002118C8">
              <w:rPr>
                <w:rFonts w:ascii="宋体" w:hAnsi="宋体" w:hint="eastAsia"/>
                <w:szCs w:val="21"/>
              </w:rPr>
              <w:t>性能与适配能力；二是通信连接技术的突破，包括Wi-Fi 6、路由芯片等技术研发；三是新兴领域布局，涵盖智能汽车、智能显示、智能视觉等，同时保障</w:t>
            </w:r>
            <w:r w:rsidR="00756422">
              <w:rPr>
                <w:rFonts w:ascii="宋体" w:hAnsi="宋体" w:hint="eastAsia"/>
                <w:szCs w:val="21"/>
              </w:rPr>
              <w:t>新一代</w:t>
            </w:r>
            <w:proofErr w:type="gramStart"/>
            <w:r w:rsidR="00756422">
              <w:rPr>
                <w:rFonts w:ascii="宋体" w:hAnsi="宋体" w:hint="eastAsia"/>
                <w:szCs w:val="21"/>
              </w:rPr>
              <w:t>工艺制程</w:t>
            </w:r>
            <w:r w:rsidR="002118C8" w:rsidRPr="002118C8">
              <w:rPr>
                <w:rFonts w:ascii="宋体" w:hAnsi="宋体" w:hint="eastAsia"/>
                <w:szCs w:val="21"/>
              </w:rPr>
              <w:t>等</w:t>
            </w:r>
            <w:proofErr w:type="gramEnd"/>
            <w:r w:rsidR="002118C8" w:rsidRPr="002118C8">
              <w:rPr>
                <w:rFonts w:ascii="宋体" w:hAnsi="宋体" w:hint="eastAsia"/>
                <w:szCs w:val="21"/>
              </w:rPr>
              <w:t>先进</w:t>
            </w:r>
            <w:proofErr w:type="gramStart"/>
            <w:r w:rsidR="002118C8" w:rsidRPr="002118C8">
              <w:rPr>
                <w:rFonts w:ascii="宋体" w:hAnsi="宋体" w:hint="eastAsia"/>
                <w:szCs w:val="21"/>
              </w:rPr>
              <w:t>制程产品</w:t>
            </w:r>
            <w:proofErr w:type="gramEnd"/>
            <w:r w:rsidR="002118C8" w:rsidRPr="002118C8">
              <w:rPr>
                <w:rFonts w:ascii="宋体" w:hAnsi="宋体" w:hint="eastAsia"/>
                <w:szCs w:val="21"/>
              </w:rPr>
              <w:t>的技术升级与产品迭代。</w:t>
            </w:r>
          </w:p>
          <w:p w14:paraId="39C907C2" w14:textId="77777777" w:rsidR="00F35E88" w:rsidRPr="00E32D90" w:rsidRDefault="00F35E88" w:rsidP="005B4CAD">
            <w:pPr>
              <w:spacing w:line="360" w:lineRule="auto"/>
              <w:rPr>
                <w:rFonts w:ascii="宋体" w:hAnsi="宋体" w:hint="eastAsia"/>
                <w:b/>
                <w:iCs/>
                <w:szCs w:val="21"/>
              </w:rPr>
            </w:pPr>
          </w:p>
          <w:p w14:paraId="355744D9" w14:textId="650ADA0A" w:rsidR="00F35E88" w:rsidRPr="00E32D90" w:rsidRDefault="00F35E88" w:rsidP="00E32D90">
            <w:pPr>
              <w:spacing w:line="360" w:lineRule="auto"/>
              <w:ind w:firstLineChars="200" w:firstLine="420"/>
              <w:rPr>
                <w:rFonts w:ascii="宋体" w:hAnsi="宋体" w:hint="eastAsia"/>
                <w:bCs/>
                <w:iCs/>
                <w:szCs w:val="21"/>
              </w:rPr>
            </w:pPr>
            <w:r w:rsidRPr="00E32D90">
              <w:rPr>
                <w:rFonts w:ascii="宋体" w:hAnsi="宋体" w:hint="eastAsia"/>
                <w:bCs/>
                <w:iCs/>
                <w:szCs w:val="21"/>
              </w:rPr>
              <w:t>风险提示：本文如涉及对行业的预测、公司发展战略规划等相关内容，不能视作公司或公司管理层对行业、公司发展的承诺和保证，敬请广大投资者注意投资风险。</w:t>
            </w:r>
          </w:p>
          <w:p w14:paraId="6B9AFA59" w14:textId="3FEBB0FF" w:rsidR="00C8440A" w:rsidRPr="00E32D90" w:rsidRDefault="00C8440A" w:rsidP="00E32D90">
            <w:pPr>
              <w:spacing w:line="360" w:lineRule="auto"/>
              <w:ind w:firstLineChars="200" w:firstLine="420"/>
              <w:rPr>
                <w:rFonts w:ascii="宋体" w:hAnsi="宋体" w:hint="eastAsia"/>
                <w:bCs/>
                <w:iCs/>
                <w:szCs w:val="21"/>
              </w:rPr>
            </w:pPr>
            <w:r w:rsidRPr="00E32D90">
              <w:rPr>
                <w:rFonts w:ascii="宋体" w:hAnsi="宋体" w:hint="eastAsia"/>
                <w:bCs/>
                <w:iCs/>
                <w:szCs w:val="21"/>
              </w:rPr>
              <w:t>接待过程中，公司与投资人进行了充分的交流与沟通，严格遵守公司《信</w:t>
            </w:r>
            <w:r w:rsidRPr="00E32D90">
              <w:rPr>
                <w:rFonts w:ascii="宋体" w:hAnsi="宋体" w:hint="eastAsia"/>
                <w:bCs/>
                <w:iCs/>
                <w:szCs w:val="21"/>
              </w:rPr>
              <w:lastRenderedPageBreak/>
              <w:t>息披露管理制度》等文件的规定，保证信息披露的真实、准确、完整、及时、公平。没有出现未公开重大信息泄露等情况。</w:t>
            </w:r>
            <w:bookmarkEnd w:id="1"/>
          </w:p>
        </w:tc>
      </w:tr>
      <w:bookmarkEnd w:id="0"/>
      <w:tr w:rsidR="00C8440A" w:rsidRPr="00266DA9" w14:paraId="69D786D2" w14:textId="77777777" w:rsidTr="00E85CE5">
        <w:tc>
          <w:tcPr>
            <w:tcW w:w="846" w:type="dxa"/>
            <w:vAlign w:val="center"/>
          </w:tcPr>
          <w:p w14:paraId="4B90126D" w14:textId="38306E4F" w:rsidR="00C8440A" w:rsidRPr="00266DA9" w:rsidRDefault="00C8440A" w:rsidP="00C8440A">
            <w:pPr>
              <w:spacing w:line="360" w:lineRule="auto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266DA9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是否涉及应当披露重大信息</w:t>
            </w:r>
          </w:p>
        </w:tc>
        <w:tc>
          <w:tcPr>
            <w:tcW w:w="7308" w:type="dxa"/>
            <w:vAlign w:val="center"/>
          </w:tcPr>
          <w:p w14:paraId="711FBE61" w14:textId="3B748E6A" w:rsidR="003908A7" w:rsidRPr="00266DA9" w:rsidRDefault="00C8440A" w:rsidP="00C8440A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266DA9">
              <w:rPr>
                <w:rFonts w:ascii="宋体" w:hAnsi="宋体" w:hint="eastAsia"/>
                <w:bCs/>
                <w:iCs/>
                <w:sz w:val="24"/>
                <w:szCs w:val="24"/>
              </w:rPr>
              <w:t>否</w:t>
            </w:r>
          </w:p>
        </w:tc>
      </w:tr>
      <w:tr w:rsidR="00C8440A" w:rsidRPr="00266DA9" w14:paraId="0563CCA4" w14:textId="77777777" w:rsidTr="00E85CE5">
        <w:tc>
          <w:tcPr>
            <w:tcW w:w="846" w:type="dxa"/>
            <w:vAlign w:val="center"/>
          </w:tcPr>
          <w:p w14:paraId="48BCCCB1" w14:textId="52F1748F" w:rsidR="00C8440A" w:rsidRPr="00266DA9" w:rsidRDefault="00C8440A" w:rsidP="00C8440A">
            <w:pPr>
              <w:spacing w:line="360" w:lineRule="auto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266DA9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7308" w:type="dxa"/>
            <w:vAlign w:val="center"/>
          </w:tcPr>
          <w:p w14:paraId="0E0588F5" w14:textId="77777777" w:rsidR="00C8440A" w:rsidRPr="00266DA9" w:rsidRDefault="00C8440A" w:rsidP="00C8440A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266DA9"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C8440A" w:rsidRPr="00F66B88" w14:paraId="2BB10030" w14:textId="77777777" w:rsidTr="00E85CE5">
        <w:tc>
          <w:tcPr>
            <w:tcW w:w="846" w:type="dxa"/>
            <w:vAlign w:val="center"/>
          </w:tcPr>
          <w:p w14:paraId="60AE5471" w14:textId="77777777" w:rsidR="00C8440A" w:rsidRPr="00266DA9" w:rsidRDefault="00C8440A" w:rsidP="00C8440A">
            <w:pPr>
              <w:spacing w:line="360" w:lineRule="auto"/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</w:pPr>
            <w:r w:rsidRPr="00266DA9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7308" w:type="dxa"/>
          </w:tcPr>
          <w:p w14:paraId="1AEA5AFB" w14:textId="31976C03" w:rsidR="00C8440A" w:rsidRPr="00F66B88" w:rsidRDefault="00C8440A" w:rsidP="00C8440A">
            <w:pPr>
              <w:spacing w:line="360" w:lineRule="auto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266DA9">
              <w:rPr>
                <w:rFonts w:ascii="宋体" w:hAnsi="宋体" w:hint="eastAsia"/>
                <w:bCs/>
                <w:iCs/>
                <w:sz w:val="24"/>
                <w:szCs w:val="24"/>
              </w:rPr>
              <w:t>20</w:t>
            </w:r>
            <w:r w:rsidRPr="00266DA9">
              <w:rPr>
                <w:rFonts w:ascii="宋体" w:hAnsi="宋体"/>
                <w:bCs/>
                <w:iCs/>
                <w:sz w:val="24"/>
                <w:szCs w:val="24"/>
              </w:rPr>
              <w:t>2</w:t>
            </w:r>
            <w:r w:rsidR="00916A8B">
              <w:rPr>
                <w:rFonts w:ascii="宋体" w:hAnsi="宋体" w:hint="eastAsia"/>
                <w:bCs/>
                <w:iCs/>
                <w:sz w:val="24"/>
                <w:szCs w:val="24"/>
              </w:rPr>
              <w:t>5</w:t>
            </w:r>
            <w:r w:rsidRPr="00266DA9"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1F37A1">
              <w:rPr>
                <w:rFonts w:ascii="宋体" w:hAnsi="宋体" w:hint="eastAsia"/>
                <w:bCs/>
                <w:iCs/>
                <w:sz w:val="24"/>
                <w:szCs w:val="24"/>
              </w:rPr>
              <w:t>11</w:t>
            </w:r>
            <w:r w:rsidRPr="00266DA9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436D7F"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="00E006DE">
              <w:rPr>
                <w:rFonts w:ascii="宋体" w:hAnsi="宋体" w:hint="eastAsia"/>
                <w:bCs/>
                <w:iCs/>
                <w:sz w:val="24"/>
                <w:szCs w:val="24"/>
              </w:rPr>
              <w:t>4</w:t>
            </w:r>
            <w:r w:rsidRPr="00266DA9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40610356" w14:textId="77777777" w:rsidR="007C5C76" w:rsidRPr="00010521" w:rsidRDefault="007C5C76" w:rsidP="00C32EC2">
      <w:pPr>
        <w:spacing w:line="360" w:lineRule="auto"/>
        <w:rPr>
          <w:sz w:val="24"/>
          <w:szCs w:val="24"/>
        </w:rPr>
      </w:pPr>
    </w:p>
    <w:sectPr w:rsidR="007C5C76" w:rsidRPr="00010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69C54" w14:textId="77777777" w:rsidR="00E523D6" w:rsidRDefault="00E523D6" w:rsidP="00A3170D">
      <w:r>
        <w:separator/>
      </w:r>
    </w:p>
  </w:endnote>
  <w:endnote w:type="continuationSeparator" w:id="0">
    <w:p w14:paraId="5CA2CE6C" w14:textId="77777777" w:rsidR="00E523D6" w:rsidRDefault="00E523D6" w:rsidP="00A3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2A2F8" w14:textId="77777777" w:rsidR="00E523D6" w:rsidRDefault="00E523D6" w:rsidP="00A3170D">
      <w:r>
        <w:separator/>
      </w:r>
    </w:p>
  </w:footnote>
  <w:footnote w:type="continuationSeparator" w:id="0">
    <w:p w14:paraId="2A2CD915" w14:textId="77777777" w:rsidR="00E523D6" w:rsidRDefault="00E523D6" w:rsidP="00A31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54F4"/>
    <w:multiLevelType w:val="hybridMultilevel"/>
    <w:tmpl w:val="CF6287EA"/>
    <w:lvl w:ilvl="0" w:tplc="C8283594">
      <w:start w:val="1"/>
      <w:numFmt w:val="decimal"/>
      <w:lvlText w:val="%1、"/>
      <w:lvlJc w:val="left"/>
      <w:pPr>
        <w:ind w:left="4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3" w:hanging="440"/>
      </w:pPr>
    </w:lvl>
    <w:lvl w:ilvl="2" w:tplc="0409001B" w:tentative="1">
      <w:start w:val="1"/>
      <w:numFmt w:val="lowerRoman"/>
      <w:lvlText w:val="%3."/>
      <w:lvlJc w:val="right"/>
      <w:pPr>
        <w:ind w:left="1373" w:hanging="440"/>
      </w:pPr>
    </w:lvl>
    <w:lvl w:ilvl="3" w:tplc="0409000F" w:tentative="1">
      <w:start w:val="1"/>
      <w:numFmt w:val="decimal"/>
      <w:lvlText w:val="%4."/>
      <w:lvlJc w:val="left"/>
      <w:pPr>
        <w:ind w:left="1813" w:hanging="440"/>
      </w:pPr>
    </w:lvl>
    <w:lvl w:ilvl="4" w:tplc="04090019" w:tentative="1">
      <w:start w:val="1"/>
      <w:numFmt w:val="lowerLetter"/>
      <w:lvlText w:val="%5)"/>
      <w:lvlJc w:val="left"/>
      <w:pPr>
        <w:ind w:left="2253" w:hanging="440"/>
      </w:pPr>
    </w:lvl>
    <w:lvl w:ilvl="5" w:tplc="0409001B" w:tentative="1">
      <w:start w:val="1"/>
      <w:numFmt w:val="lowerRoman"/>
      <w:lvlText w:val="%6."/>
      <w:lvlJc w:val="right"/>
      <w:pPr>
        <w:ind w:left="2693" w:hanging="440"/>
      </w:pPr>
    </w:lvl>
    <w:lvl w:ilvl="6" w:tplc="0409000F" w:tentative="1">
      <w:start w:val="1"/>
      <w:numFmt w:val="decimal"/>
      <w:lvlText w:val="%7."/>
      <w:lvlJc w:val="left"/>
      <w:pPr>
        <w:ind w:left="3133" w:hanging="440"/>
      </w:pPr>
    </w:lvl>
    <w:lvl w:ilvl="7" w:tplc="04090019" w:tentative="1">
      <w:start w:val="1"/>
      <w:numFmt w:val="lowerLetter"/>
      <w:lvlText w:val="%8)"/>
      <w:lvlJc w:val="left"/>
      <w:pPr>
        <w:ind w:left="3573" w:hanging="440"/>
      </w:pPr>
    </w:lvl>
    <w:lvl w:ilvl="8" w:tplc="0409001B" w:tentative="1">
      <w:start w:val="1"/>
      <w:numFmt w:val="lowerRoman"/>
      <w:lvlText w:val="%9."/>
      <w:lvlJc w:val="right"/>
      <w:pPr>
        <w:ind w:left="4013" w:hanging="440"/>
      </w:pPr>
    </w:lvl>
  </w:abstractNum>
  <w:abstractNum w:abstractNumId="1" w15:restartNumberingAfterBreak="0">
    <w:nsid w:val="0A755C6B"/>
    <w:multiLevelType w:val="hybridMultilevel"/>
    <w:tmpl w:val="03EA9592"/>
    <w:lvl w:ilvl="0" w:tplc="FFFFFFFF">
      <w:start w:val="1"/>
      <w:numFmt w:val="decimal"/>
      <w:suff w:val="space"/>
      <w:lvlText w:val="%1、"/>
      <w:lvlJc w:val="left"/>
      <w:pPr>
        <w:ind w:left="1202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62" w:hanging="440"/>
      </w:pPr>
    </w:lvl>
    <w:lvl w:ilvl="2" w:tplc="FFFFFFFF" w:tentative="1">
      <w:start w:val="1"/>
      <w:numFmt w:val="lowerRoman"/>
      <w:lvlText w:val="%3."/>
      <w:lvlJc w:val="right"/>
      <w:pPr>
        <w:ind w:left="1802" w:hanging="440"/>
      </w:pPr>
    </w:lvl>
    <w:lvl w:ilvl="3" w:tplc="FFFFFFFF" w:tentative="1">
      <w:start w:val="1"/>
      <w:numFmt w:val="decimal"/>
      <w:lvlText w:val="%4."/>
      <w:lvlJc w:val="left"/>
      <w:pPr>
        <w:ind w:left="2242" w:hanging="440"/>
      </w:pPr>
    </w:lvl>
    <w:lvl w:ilvl="4" w:tplc="FFFFFFFF" w:tentative="1">
      <w:start w:val="1"/>
      <w:numFmt w:val="lowerLetter"/>
      <w:lvlText w:val="%5)"/>
      <w:lvlJc w:val="left"/>
      <w:pPr>
        <w:ind w:left="2682" w:hanging="440"/>
      </w:pPr>
    </w:lvl>
    <w:lvl w:ilvl="5" w:tplc="FFFFFFFF" w:tentative="1">
      <w:start w:val="1"/>
      <w:numFmt w:val="lowerRoman"/>
      <w:lvlText w:val="%6."/>
      <w:lvlJc w:val="right"/>
      <w:pPr>
        <w:ind w:left="3122" w:hanging="440"/>
      </w:pPr>
    </w:lvl>
    <w:lvl w:ilvl="6" w:tplc="FFFFFFFF" w:tentative="1">
      <w:start w:val="1"/>
      <w:numFmt w:val="decimal"/>
      <w:lvlText w:val="%7."/>
      <w:lvlJc w:val="left"/>
      <w:pPr>
        <w:ind w:left="3562" w:hanging="440"/>
      </w:pPr>
    </w:lvl>
    <w:lvl w:ilvl="7" w:tplc="FFFFFFFF" w:tentative="1">
      <w:start w:val="1"/>
      <w:numFmt w:val="lowerLetter"/>
      <w:lvlText w:val="%8)"/>
      <w:lvlJc w:val="left"/>
      <w:pPr>
        <w:ind w:left="4002" w:hanging="440"/>
      </w:pPr>
    </w:lvl>
    <w:lvl w:ilvl="8" w:tplc="FFFFFFFF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2" w15:restartNumberingAfterBreak="0">
    <w:nsid w:val="0E003D41"/>
    <w:multiLevelType w:val="hybridMultilevel"/>
    <w:tmpl w:val="0B368D36"/>
    <w:lvl w:ilvl="0" w:tplc="FFFFFFFF">
      <w:start w:val="1"/>
      <w:numFmt w:val="decimal"/>
      <w:lvlText w:val="%1、"/>
      <w:lvlJc w:val="left"/>
      <w:pPr>
        <w:ind w:left="869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49" w:hanging="420"/>
      </w:pPr>
    </w:lvl>
    <w:lvl w:ilvl="2" w:tplc="FFFFFFFF" w:tentative="1">
      <w:start w:val="1"/>
      <w:numFmt w:val="lowerRoman"/>
      <w:lvlText w:val="%3."/>
      <w:lvlJc w:val="right"/>
      <w:pPr>
        <w:ind w:left="1769" w:hanging="420"/>
      </w:pPr>
    </w:lvl>
    <w:lvl w:ilvl="3" w:tplc="FFFFFFFF" w:tentative="1">
      <w:start w:val="1"/>
      <w:numFmt w:val="decimal"/>
      <w:lvlText w:val="%4."/>
      <w:lvlJc w:val="left"/>
      <w:pPr>
        <w:ind w:left="2189" w:hanging="420"/>
      </w:pPr>
    </w:lvl>
    <w:lvl w:ilvl="4" w:tplc="FFFFFFFF" w:tentative="1">
      <w:start w:val="1"/>
      <w:numFmt w:val="lowerLetter"/>
      <w:lvlText w:val="%5)"/>
      <w:lvlJc w:val="left"/>
      <w:pPr>
        <w:ind w:left="2609" w:hanging="420"/>
      </w:pPr>
    </w:lvl>
    <w:lvl w:ilvl="5" w:tplc="FFFFFFFF" w:tentative="1">
      <w:start w:val="1"/>
      <w:numFmt w:val="lowerRoman"/>
      <w:lvlText w:val="%6."/>
      <w:lvlJc w:val="right"/>
      <w:pPr>
        <w:ind w:left="3029" w:hanging="420"/>
      </w:pPr>
    </w:lvl>
    <w:lvl w:ilvl="6" w:tplc="FFFFFFFF" w:tentative="1">
      <w:start w:val="1"/>
      <w:numFmt w:val="decimal"/>
      <w:lvlText w:val="%7."/>
      <w:lvlJc w:val="left"/>
      <w:pPr>
        <w:ind w:left="3449" w:hanging="420"/>
      </w:pPr>
    </w:lvl>
    <w:lvl w:ilvl="7" w:tplc="FFFFFFFF" w:tentative="1">
      <w:start w:val="1"/>
      <w:numFmt w:val="lowerLetter"/>
      <w:lvlText w:val="%8)"/>
      <w:lvlJc w:val="left"/>
      <w:pPr>
        <w:ind w:left="3869" w:hanging="420"/>
      </w:pPr>
    </w:lvl>
    <w:lvl w:ilvl="8" w:tplc="FFFFFFFF" w:tentative="1">
      <w:start w:val="1"/>
      <w:numFmt w:val="lowerRoman"/>
      <w:lvlText w:val="%9."/>
      <w:lvlJc w:val="right"/>
      <w:pPr>
        <w:ind w:left="4289" w:hanging="420"/>
      </w:pPr>
    </w:lvl>
  </w:abstractNum>
  <w:abstractNum w:abstractNumId="3" w15:restartNumberingAfterBreak="0">
    <w:nsid w:val="0FFB33EE"/>
    <w:multiLevelType w:val="hybridMultilevel"/>
    <w:tmpl w:val="7E30751E"/>
    <w:lvl w:ilvl="0" w:tplc="A10816C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26E04AD"/>
    <w:multiLevelType w:val="hybridMultilevel"/>
    <w:tmpl w:val="DC6E1664"/>
    <w:lvl w:ilvl="0" w:tplc="077EB18C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5" w15:restartNumberingAfterBreak="0">
    <w:nsid w:val="2A106845"/>
    <w:multiLevelType w:val="hybridMultilevel"/>
    <w:tmpl w:val="D2B88250"/>
    <w:lvl w:ilvl="0" w:tplc="FFFFFFFF">
      <w:start w:val="1"/>
      <w:numFmt w:val="decimal"/>
      <w:suff w:val="space"/>
      <w:lvlText w:val="%1、"/>
      <w:lvlJc w:val="left"/>
      <w:pPr>
        <w:ind w:left="1202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)"/>
      <w:lvlJc w:val="left"/>
      <w:pPr>
        <w:ind w:left="1362" w:hanging="440"/>
      </w:pPr>
    </w:lvl>
    <w:lvl w:ilvl="2" w:tplc="FFFFFFFF" w:tentative="1">
      <w:start w:val="1"/>
      <w:numFmt w:val="lowerRoman"/>
      <w:lvlText w:val="%3."/>
      <w:lvlJc w:val="right"/>
      <w:pPr>
        <w:ind w:left="1802" w:hanging="440"/>
      </w:pPr>
    </w:lvl>
    <w:lvl w:ilvl="3" w:tplc="FFFFFFFF" w:tentative="1">
      <w:start w:val="1"/>
      <w:numFmt w:val="decimal"/>
      <w:lvlText w:val="%4."/>
      <w:lvlJc w:val="left"/>
      <w:pPr>
        <w:ind w:left="2242" w:hanging="440"/>
      </w:pPr>
    </w:lvl>
    <w:lvl w:ilvl="4" w:tplc="FFFFFFFF" w:tentative="1">
      <w:start w:val="1"/>
      <w:numFmt w:val="lowerLetter"/>
      <w:lvlText w:val="%5)"/>
      <w:lvlJc w:val="left"/>
      <w:pPr>
        <w:ind w:left="2682" w:hanging="440"/>
      </w:pPr>
    </w:lvl>
    <w:lvl w:ilvl="5" w:tplc="FFFFFFFF" w:tentative="1">
      <w:start w:val="1"/>
      <w:numFmt w:val="lowerRoman"/>
      <w:lvlText w:val="%6."/>
      <w:lvlJc w:val="right"/>
      <w:pPr>
        <w:ind w:left="3122" w:hanging="440"/>
      </w:pPr>
    </w:lvl>
    <w:lvl w:ilvl="6" w:tplc="FFFFFFFF" w:tentative="1">
      <w:start w:val="1"/>
      <w:numFmt w:val="decimal"/>
      <w:lvlText w:val="%7."/>
      <w:lvlJc w:val="left"/>
      <w:pPr>
        <w:ind w:left="3562" w:hanging="440"/>
      </w:pPr>
    </w:lvl>
    <w:lvl w:ilvl="7" w:tplc="FFFFFFFF" w:tentative="1">
      <w:start w:val="1"/>
      <w:numFmt w:val="lowerLetter"/>
      <w:lvlText w:val="%8)"/>
      <w:lvlJc w:val="left"/>
      <w:pPr>
        <w:ind w:left="4002" w:hanging="440"/>
      </w:pPr>
    </w:lvl>
    <w:lvl w:ilvl="8" w:tplc="FFFFFFFF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6" w15:restartNumberingAfterBreak="0">
    <w:nsid w:val="31B36C7A"/>
    <w:multiLevelType w:val="hybridMultilevel"/>
    <w:tmpl w:val="274E31B8"/>
    <w:lvl w:ilvl="0" w:tplc="BD46DFA4">
      <w:start w:val="1"/>
      <w:numFmt w:val="decimal"/>
      <w:lvlText w:val="%1."/>
      <w:lvlJc w:val="left"/>
      <w:pPr>
        <w:ind w:left="418" w:hanging="360"/>
      </w:pPr>
      <w:rPr>
        <w:rFonts w:cs="宋体" w:hint="default"/>
        <w:b/>
        <w:sz w:val="21"/>
      </w:rPr>
    </w:lvl>
    <w:lvl w:ilvl="1" w:tplc="04090019" w:tentative="1">
      <w:start w:val="1"/>
      <w:numFmt w:val="lowerLetter"/>
      <w:lvlText w:val="%2)"/>
      <w:lvlJc w:val="left"/>
      <w:pPr>
        <w:ind w:left="898" w:hanging="420"/>
      </w:pPr>
    </w:lvl>
    <w:lvl w:ilvl="2" w:tplc="0409001B" w:tentative="1">
      <w:start w:val="1"/>
      <w:numFmt w:val="lowerRoman"/>
      <w:lvlText w:val="%3."/>
      <w:lvlJc w:val="right"/>
      <w:pPr>
        <w:ind w:left="1318" w:hanging="420"/>
      </w:pPr>
    </w:lvl>
    <w:lvl w:ilvl="3" w:tplc="0409000F" w:tentative="1">
      <w:start w:val="1"/>
      <w:numFmt w:val="decimal"/>
      <w:lvlText w:val="%4."/>
      <w:lvlJc w:val="left"/>
      <w:pPr>
        <w:ind w:left="1738" w:hanging="420"/>
      </w:pPr>
    </w:lvl>
    <w:lvl w:ilvl="4" w:tplc="04090019" w:tentative="1">
      <w:start w:val="1"/>
      <w:numFmt w:val="lowerLetter"/>
      <w:lvlText w:val="%5)"/>
      <w:lvlJc w:val="left"/>
      <w:pPr>
        <w:ind w:left="2158" w:hanging="420"/>
      </w:pPr>
    </w:lvl>
    <w:lvl w:ilvl="5" w:tplc="0409001B" w:tentative="1">
      <w:start w:val="1"/>
      <w:numFmt w:val="lowerRoman"/>
      <w:lvlText w:val="%6."/>
      <w:lvlJc w:val="right"/>
      <w:pPr>
        <w:ind w:left="2578" w:hanging="420"/>
      </w:pPr>
    </w:lvl>
    <w:lvl w:ilvl="6" w:tplc="0409000F" w:tentative="1">
      <w:start w:val="1"/>
      <w:numFmt w:val="decimal"/>
      <w:lvlText w:val="%7."/>
      <w:lvlJc w:val="left"/>
      <w:pPr>
        <w:ind w:left="2998" w:hanging="420"/>
      </w:pPr>
    </w:lvl>
    <w:lvl w:ilvl="7" w:tplc="04090019" w:tentative="1">
      <w:start w:val="1"/>
      <w:numFmt w:val="lowerLetter"/>
      <w:lvlText w:val="%8)"/>
      <w:lvlJc w:val="left"/>
      <w:pPr>
        <w:ind w:left="3418" w:hanging="420"/>
      </w:pPr>
    </w:lvl>
    <w:lvl w:ilvl="8" w:tplc="0409001B" w:tentative="1">
      <w:start w:val="1"/>
      <w:numFmt w:val="lowerRoman"/>
      <w:lvlText w:val="%9."/>
      <w:lvlJc w:val="right"/>
      <w:pPr>
        <w:ind w:left="3838" w:hanging="420"/>
      </w:pPr>
    </w:lvl>
  </w:abstractNum>
  <w:abstractNum w:abstractNumId="7" w15:restartNumberingAfterBreak="0">
    <w:nsid w:val="3EDA6842"/>
    <w:multiLevelType w:val="hybridMultilevel"/>
    <w:tmpl w:val="03EA9592"/>
    <w:lvl w:ilvl="0" w:tplc="FFFFFFFF">
      <w:start w:val="1"/>
      <w:numFmt w:val="decimal"/>
      <w:suff w:val="space"/>
      <w:lvlText w:val="%1、"/>
      <w:lvlJc w:val="left"/>
      <w:pPr>
        <w:ind w:left="1202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62" w:hanging="440"/>
      </w:pPr>
    </w:lvl>
    <w:lvl w:ilvl="2" w:tplc="FFFFFFFF" w:tentative="1">
      <w:start w:val="1"/>
      <w:numFmt w:val="lowerRoman"/>
      <w:lvlText w:val="%3."/>
      <w:lvlJc w:val="right"/>
      <w:pPr>
        <w:ind w:left="1802" w:hanging="440"/>
      </w:pPr>
    </w:lvl>
    <w:lvl w:ilvl="3" w:tplc="FFFFFFFF" w:tentative="1">
      <w:start w:val="1"/>
      <w:numFmt w:val="decimal"/>
      <w:lvlText w:val="%4."/>
      <w:lvlJc w:val="left"/>
      <w:pPr>
        <w:ind w:left="2242" w:hanging="440"/>
      </w:pPr>
    </w:lvl>
    <w:lvl w:ilvl="4" w:tplc="FFFFFFFF" w:tentative="1">
      <w:start w:val="1"/>
      <w:numFmt w:val="lowerLetter"/>
      <w:lvlText w:val="%5)"/>
      <w:lvlJc w:val="left"/>
      <w:pPr>
        <w:ind w:left="2682" w:hanging="440"/>
      </w:pPr>
    </w:lvl>
    <w:lvl w:ilvl="5" w:tplc="FFFFFFFF" w:tentative="1">
      <w:start w:val="1"/>
      <w:numFmt w:val="lowerRoman"/>
      <w:lvlText w:val="%6."/>
      <w:lvlJc w:val="right"/>
      <w:pPr>
        <w:ind w:left="3122" w:hanging="440"/>
      </w:pPr>
    </w:lvl>
    <w:lvl w:ilvl="6" w:tplc="FFFFFFFF" w:tentative="1">
      <w:start w:val="1"/>
      <w:numFmt w:val="decimal"/>
      <w:lvlText w:val="%7."/>
      <w:lvlJc w:val="left"/>
      <w:pPr>
        <w:ind w:left="3562" w:hanging="440"/>
      </w:pPr>
    </w:lvl>
    <w:lvl w:ilvl="7" w:tplc="FFFFFFFF" w:tentative="1">
      <w:start w:val="1"/>
      <w:numFmt w:val="lowerLetter"/>
      <w:lvlText w:val="%8)"/>
      <w:lvlJc w:val="left"/>
      <w:pPr>
        <w:ind w:left="4002" w:hanging="440"/>
      </w:pPr>
    </w:lvl>
    <w:lvl w:ilvl="8" w:tplc="FFFFFFFF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8" w15:restartNumberingAfterBreak="0">
    <w:nsid w:val="403504A8"/>
    <w:multiLevelType w:val="hybridMultilevel"/>
    <w:tmpl w:val="DD627F34"/>
    <w:lvl w:ilvl="0" w:tplc="4E66EF38">
      <w:start w:val="1"/>
      <w:numFmt w:val="decimal"/>
      <w:lvlText w:val="%1."/>
      <w:lvlJc w:val="left"/>
      <w:pPr>
        <w:ind w:left="788" w:hanging="4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9" w15:restartNumberingAfterBreak="0">
    <w:nsid w:val="48593115"/>
    <w:multiLevelType w:val="hybridMultilevel"/>
    <w:tmpl w:val="5906C9AA"/>
    <w:lvl w:ilvl="0" w:tplc="A76687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EFF5BFE"/>
    <w:multiLevelType w:val="hybridMultilevel"/>
    <w:tmpl w:val="54968C68"/>
    <w:lvl w:ilvl="0" w:tplc="64BCF3AA">
      <w:start w:val="1"/>
      <w:numFmt w:val="decimal"/>
      <w:suff w:val="space"/>
      <w:lvlText w:val="%1、"/>
      <w:lvlJc w:val="left"/>
      <w:pPr>
        <w:ind w:left="8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9" w:hanging="420"/>
      </w:pPr>
    </w:lvl>
    <w:lvl w:ilvl="2" w:tplc="0409001B" w:tentative="1">
      <w:start w:val="1"/>
      <w:numFmt w:val="lowerRoman"/>
      <w:lvlText w:val="%3."/>
      <w:lvlJc w:val="right"/>
      <w:pPr>
        <w:ind w:left="1769" w:hanging="420"/>
      </w:pPr>
    </w:lvl>
    <w:lvl w:ilvl="3" w:tplc="0409000F" w:tentative="1">
      <w:start w:val="1"/>
      <w:numFmt w:val="decimal"/>
      <w:lvlText w:val="%4."/>
      <w:lvlJc w:val="left"/>
      <w:pPr>
        <w:ind w:left="2189" w:hanging="420"/>
      </w:pPr>
    </w:lvl>
    <w:lvl w:ilvl="4" w:tplc="04090019" w:tentative="1">
      <w:start w:val="1"/>
      <w:numFmt w:val="lowerLetter"/>
      <w:lvlText w:val="%5)"/>
      <w:lvlJc w:val="left"/>
      <w:pPr>
        <w:ind w:left="2609" w:hanging="420"/>
      </w:pPr>
    </w:lvl>
    <w:lvl w:ilvl="5" w:tplc="0409001B" w:tentative="1">
      <w:start w:val="1"/>
      <w:numFmt w:val="lowerRoman"/>
      <w:lvlText w:val="%6."/>
      <w:lvlJc w:val="right"/>
      <w:pPr>
        <w:ind w:left="3029" w:hanging="420"/>
      </w:pPr>
    </w:lvl>
    <w:lvl w:ilvl="6" w:tplc="0409000F" w:tentative="1">
      <w:start w:val="1"/>
      <w:numFmt w:val="decimal"/>
      <w:lvlText w:val="%7."/>
      <w:lvlJc w:val="left"/>
      <w:pPr>
        <w:ind w:left="3449" w:hanging="420"/>
      </w:pPr>
    </w:lvl>
    <w:lvl w:ilvl="7" w:tplc="04090019" w:tentative="1">
      <w:start w:val="1"/>
      <w:numFmt w:val="lowerLetter"/>
      <w:lvlText w:val="%8)"/>
      <w:lvlJc w:val="left"/>
      <w:pPr>
        <w:ind w:left="3869" w:hanging="420"/>
      </w:pPr>
    </w:lvl>
    <w:lvl w:ilvl="8" w:tplc="0409001B" w:tentative="1">
      <w:start w:val="1"/>
      <w:numFmt w:val="lowerRoman"/>
      <w:lvlText w:val="%9."/>
      <w:lvlJc w:val="right"/>
      <w:pPr>
        <w:ind w:left="4289" w:hanging="420"/>
      </w:pPr>
    </w:lvl>
  </w:abstractNum>
  <w:abstractNum w:abstractNumId="11" w15:restartNumberingAfterBreak="0">
    <w:nsid w:val="5A217CD5"/>
    <w:multiLevelType w:val="hybridMultilevel"/>
    <w:tmpl w:val="8DFA2C94"/>
    <w:lvl w:ilvl="0" w:tplc="FFFFFFFF">
      <w:start w:val="1"/>
      <w:numFmt w:val="decimal"/>
      <w:suff w:val="space"/>
      <w:lvlText w:val="%1、"/>
      <w:lvlJc w:val="left"/>
      <w:pPr>
        <w:ind w:left="1202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)"/>
      <w:lvlJc w:val="left"/>
      <w:pPr>
        <w:ind w:left="1362" w:hanging="440"/>
      </w:pPr>
    </w:lvl>
    <w:lvl w:ilvl="2" w:tplc="FFFFFFFF" w:tentative="1">
      <w:start w:val="1"/>
      <w:numFmt w:val="lowerRoman"/>
      <w:lvlText w:val="%3."/>
      <w:lvlJc w:val="right"/>
      <w:pPr>
        <w:ind w:left="1802" w:hanging="440"/>
      </w:pPr>
    </w:lvl>
    <w:lvl w:ilvl="3" w:tplc="FFFFFFFF" w:tentative="1">
      <w:start w:val="1"/>
      <w:numFmt w:val="decimal"/>
      <w:lvlText w:val="%4."/>
      <w:lvlJc w:val="left"/>
      <w:pPr>
        <w:ind w:left="2242" w:hanging="440"/>
      </w:pPr>
    </w:lvl>
    <w:lvl w:ilvl="4" w:tplc="FFFFFFFF" w:tentative="1">
      <w:start w:val="1"/>
      <w:numFmt w:val="lowerLetter"/>
      <w:lvlText w:val="%5)"/>
      <w:lvlJc w:val="left"/>
      <w:pPr>
        <w:ind w:left="2682" w:hanging="440"/>
      </w:pPr>
    </w:lvl>
    <w:lvl w:ilvl="5" w:tplc="FFFFFFFF" w:tentative="1">
      <w:start w:val="1"/>
      <w:numFmt w:val="lowerRoman"/>
      <w:lvlText w:val="%6."/>
      <w:lvlJc w:val="right"/>
      <w:pPr>
        <w:ind w:left="3122" w:hanging="440"/>
      </w:pPr>
    </w:lvl>
    <w:lvl w:ilvl="6" w:tplc="FFFFFFFF" w:tentative="1">
      <w:start w:val="1"/>
      <w:numFmt w:val="decimal"/>
      <w:lvlText w:val="%7."/>
      <w:lvlJc w:val="left"/>
      <w:pPr>
        <w:ind w:left="3562" w:hanging="440"/>
      </w:pPr>
    </w:lvl>
    <w:lvl w:ilvl="7" w:tplc="FFFFFFFF" w:tentative="1">
      <w:start w:val="1"/>
      <w:numFmt w:val="lowerLetter"/>
      <w:lvlText w:val="%8)"/>
      <w:lvlJc w:val="left"/>
      <w:pPr>
        <w:ind w:left="4002" w:hanging="440"/>
      </w:pPr>
    </w:lvl>
    <w:lvl w:ilvl="8" w:tplc="FFFFFFFF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2" w15:restartNumberingAfterBreak="0">
    <w:nsid w:val="5B435FDD"/>
    <w:multiLevelType w:val="hybridMultilevel"/>
    <w:tmpl w:val="0B368D36"/>
    <w:lvl w:ilvl="0" w:tplc="FFFFFFFF">
      <w:start w:val="1"/>
      <w:numFmt w:val="decimal"/>
      <w:lvlText w:val="%1、"/>
      <w:lvlJc w:val="left"/>
      <w:pPr>
        <w:ind w:left="869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49" w:hanging="420"/>
      </w:pPr>
    </w:lvl>
    <w:lvl w:ilvl="2" w:tplc="FFFFFFFF" w:tentative="1">
      <w:start w:val="1"/>
      <w:numFmt w:val="lowerRoman"/>
      <w:lvlText w:val="%3."/>
      <w:lvlJc w:val="right"/>
      <w:pPr>
        <w:ind w:left="1769" w:hanging="420"/>
      </w:pPr>
    </w:lvl>
    <w:lvl w:ilvl="3" w:tplc="FFFFFFFF" w:tentative="1">
      <w:start w:val="1"/>
      <w:numFmt w:val="decimal"/>
      <w:lvlText w:val="%4."/>
      <w:lvlJc w:val="left"/>
      <w:pPr>
        <w:ind w:left="2189" w:hanging="420"/>
      </w:pPr>
    </w:lvl>
    <w:lvl w:ilvl="4" w:tplc="FFFFFFFF" w:tentative="1">
      <w:start w:val="1"/>
      <w:numFmt w:val="lowerLetter"/>
      <w:lvlText w:val="%5)"/>
      <w:lvlJc w:val="left"/>
      <w:pPr>
        <w:ind w:left="2609" w:hanging="420"/>
      </w:pPr>
    </w:lvl>
    <w:lvl w:ilvl="5" w:tplc="FFFFFFFF" w:tentative="1">
      <w:start w:val="1"/>
      <w:numFmt w:val="lowerRoman"/>
      <w:lvlText w:val="%6."/>
      <w:lvlJc w:val="right"/>
      <w:pPr>
        <w:ind w:left="3029" w:hanging="420"/>
      </w:pPr>
    </w:lvl>
    <w:lvl w:ilvl="6" w:tplc="FFFFFFFF" w:tentative="1">
      <w:start w:val="1"/>
      <w:numFmt w:val="decimal"/>
      <w:lvlText w:val="%7."/>
      <w:lvlJc w:val="left"/>
      <w:pPr>
        <w:ind w:left="3449" w:hanging="420"/>
      </w:pPr>
    </w:lvl>
    <w:lvl w:ilvl="7" w:tplc="FFFFFFFF" w:tentative="1">
      <w:start w:val="1"/>
      <w:numFmt w:val="lowerLetter"/>
      <w:lvlText w:val="%8)"/>
      <w:lvlJc w:val="left"/>
      <w:pPr>
        <w:ind w:left="3869" w:hanging="420"/>
      </w:pPr>
    </w:lvl>
    <w:lvl w:ilvl="8" w:tplc="FFFFFFFF" w:tentative="1">
      <w:start w:val="1"/>
      <w:numFmt w:val="lowerRoman"/>
      <w:lvlText w:val="%9."/>
      <w:lvlJc w:val="right"/>
      <w:pPr>
        <w:ind w:left="4289" w:hanging="420"/>
      </w:pPr>
    </w:lvl>
  </w:abstractNum>
  <w:abstractNum w:abstractNumId="13" w15:restartNumberingAfterBreak="0">
    <w:nsid w:val="732A6E9C"/>
    <w:multiLevelType w:val="hybridMultilevel"/>
    <w:tmpl w:val="5CE2D01A"/>
    <w:lvl w:ilvl="0" w:tplc="ACD4C858">
      <w:start w:val="4"/>
      <w:numFmt w:val="decimal"/>
      <w:lvlText w:val="%1、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40"/>
      </w:pPr>
    </w:lvl>
    <w:lvl w:ilvl="2" w:tplc="0409001B" w:tentative="1">
      <w:start w:val="1"/>
      <w:numFmt w:val="lowerRoman"/>
      <w:lvlText w:val="%3."/>
      <w:lvlJc w:val="right"/>
      <w:pPr>
        <w:ind w:left="1780" w:hanging="440"/>
      </w:pPr>
    </w:lvl>
    <w:lvl w:ilvl="3" w:tplc="0409000F" w:tentative="1">
      <w:start w:val="1"/>
      <w:numFmt w:val="decimal"/>
      <w:lvlText w:val="%4."/>
      <w:lvlJc w:val="left"/>
      <w:pPr>
        <w:ind w:left="2220" w:hanging="440"/>
      </w:pPr>
    </w:lvl>
    <w:lvl w:ilvl="4" w:tplc="04090019" w:tentative="1">
      <w:start w:val="1"/>
      <w:numFmt w:val="lowerLetter"/>
      <w:lvlText w:val="%5)"/>
      <w:lvlJc w:val="left"/>
      <w:pPr>
        <w:ind w:left="2660" w:hanging="440"/>
      </w:pPr>
    </w:lvl>
    <w:lvl w:ilvl="5" w:tplc="0409001B" w:tentative="1">
      <w:start w:val="1"/>
      <w:numFmt w:val="lowerRoman"/>
      <w:lvlText w:val="%6."/>
      <w:lvlJc w:val="right"/>
      <w:pPr>
        <w:ind w:left="3100" w:hanging="440"/>
      </w:pPr>
    </w:lvl>
    <w:lvl w:ilvl="6" w:tplc="0409000F" w:tentative="1">
      <w:start w:val="1"/>
      <w:numFmt w:val="decimal"/>
      <w:lvlText w:val="%7."/>
      <w:lvlJc w:val="left"/>
      <w:pPr>
        <w:ind w:left="3540" w:hanging="440"/>
      </w:pPr>
    </w:lvl>
    <w:lvl w:ilvl="7" w:tplc="04090019" w:tentative="1">
      <w:start w:val="1"/>
      <w:numFmt w:val="lowerLetter"/>
      <w:lvlText w:val="%8)"/>
      <w:lvlJc w:val="left"/>
      <w:pPr>
        <w:ind w:left="3980" w:hanging="440"/>
      </w:pPr>
    </w:lvl>
    <w:lvl w:ilvl="8" w:tplc="0409001B" w:tentative="1">
      <w:start w:val="1"/>
      <w:numFmt w:val="lowerRoman"/>
      <w:lvlText w:val="%9."/>
      <w:lvlJc w:val="right"/>
      <w:pPr>
        <w:ind w:left="4420" w:hanging="440"/>
      </w:pPr>
    </w:lvl>
  </w:abstractNum>
  <w:abstractNum w:abstractNumId="14" w15:restartNumberingAfterBreak="0">
    <w:nsid w:val="776A636B"/>
    <w:multiLevelType w:val="hybridMultilevel"/>
    <w:tmpl w:val="36E4399E"/>
    <w:lvl w:ilvl="0" w:tplc="91863DE8">
      <w:start w:val="1"/>
      <w:numFmt w:val="decimal"/>
      <w:lvlText w:val="%1、"/>
      <w:lvlJc w:val="left"/>
      <w:pPr>
        <w:ind w:left="12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0" w:hanging="440"/>
      </w:pPr>
    </w:lvl>
    <w:lvl w:ilvl="2" w:tplc="0409001B" w:tentative="1">
      <w:start w:val="1"/>
      <w:numFmt w:val="lowerRoman"/>
      <w:lvlText w:val="%3."/>
      <w:lvlJc w:val="right"/>
      <w:pPr>
        <w:ind w:left="1810" w:hanging="440"/>
      </w:pPr>
    </w:lvl>
    <w:lvl w:ilvl="3" w:tplc="0409000F" w:tentative="1">
      <w:start w:val="1"/>
      <w:numFmt w:val="decimal"/>
      <w:lvlText w:val="%4."/>
      <w:lvlJc w:val="left"/>
      <w:pPr>
        <w:ind w:left="2250" w:hanging="440"/>
      </w:pPr>
    </w:lvl>
    <w:lvl w:ilvl="4" w:tplc="04090019" w:tentative="1">
      <w:start w:val="1"/>
      <w:numFmt w:val="lowerLetter"/>
      <w:lvlText w:val="%5)"/>
      <w:lvlJc w:val="left"/>
      <w:pPr>
        <w:ind w:left="2690" w:hanging="440"/>
      </w:pPr>
    </w:lvl>
    <w:lvl w:ilvl="5" w:tplc="0409001B" w:tentative="1">
      <w:start w:val="1"/>
      <w:numFmt w:val="lowerRoman"/>
      <w:lvlText w:val="%6."/>
      <w:lvlJc w:val="right"/>
      <w:pPr>
        <w:ind w:left="3130" w:hanging="440"/>
      </w:pPr>
    </w:lvl>
    <w:lvl w:ilvl="6" w:tplc="0409000F" w:tentative="1">
      <w:start w:val="1"/>
      <w:numFmt w:val="decimal"/>
      <w:lvlText w:val="%7."/>
      <w:lvlJc w:val="left"/>
      <w:pPr>
        <w:ind w:left="3570" w:hanging="440"/>
      </w:pPr>
    </w:lvl>
    <w:lvl w:ilvl="7" w:tplc="04090019" w:tentative="1">
      <w:start w:val="1"/>
      <w:numFmt w:val="lowerLetter"/>
      <w:lvlText w:val="%8)"/>
      <w:lvlJc w:val="left"/>
      <w:pPr>
        <w:ind w:left="4010" w:hanging="440"/>
      </w:pPr>
    </w:lvl>
    <w:lvl w:ilvl="8" w:tplc="0409001B" w:tentative="1">
      <w:start w:val="1"/>
      <w:numFmt w:val="lowerRoman"/>
      <w:lvlText w:val="%9."/>
      <w:lvlJc w:val="right"/>
      <w:pPr>
        <w:ind w:left="4450" w:hanging="440"/>
      </w:pPr>
    </w:lvl>
  </w:abstractNum>
  <w:abstractNum w:abstractNumId="15" w15:restartNumberingAfterBreak="0">
    <w:nsid w:val="7CF817FA"/>
    <w:multiLevelType w:val="hybridMultilevel"/>
    <w:tmpl w:val="6F5CB538"/>
    <w:lvl w:ilvl="0" w:tplc="FFFFFFFF">
      <w:start w:val="1"/>
      <w:numFmt w:val="decimal"/>
      <w:suff w:val="space"/>
      <w:lvlText w:val="%1、"/>
      <w:lvlJc w:val="left"/>
      <w:pPr>
        <w:ind w:left="0" w:firstLine="482"/>
      </w:pPr>
      <w:rPr>
        <w:rFonts w:hint="default"/>
        <w:b/>
        <w:bCs/>
      </w:rPr>
    </w:lvl>
    <w:lvl w:ilvl="1" w:tplc="FFFFFFFF" w:tentative="1">
      <w:start w:val="1"/>
      <w:numFmt w:val="lowerLetter"/>
      <w:lvlText w:val="%2)"/>
      <w:lvlJc w:val="left"/>
      <w:pPr>
        <w:ind w:left="1362" w:hanging="440"/>
      </w:pPr>
    </w:lvl>
    <w:lvl w:ilvl="2" w:tplc="FFFFFFFF" w:tentative="1">
      <w:start w:val="1"/>
      <w:numFmt w:val="lowerRoman"/>
      <w:lvlText w:val="%3."/>
      <w:lvlJc w:val="right"/>
      <w:pPr>
        <w:ind w:left="1802" w:hanging="440"/>
      </w:pPr>
    </w:lvl>
    <w:lvl w:ilvl="3" w:tplc="FFFFFFFF" w:tentative="1">
      <w:start w:val="1"/>
      <w:numFmt w:val="decimal"/>
      <w:lvlText w:val="%4."/>
      <w:lvlJc w:val="left"/>
      <w:pPr>
        <w:ind w:left="2242" w:hanging="440"/>
      </w:pPr>
    </w:lvl>
    <w:lvl w:ilvl="4" w:tplc="FFFFFFFF" w:tentative="1">
      <w:start w:val="1"/>
      <w:numFmt w:val="lowerLetter"/>
      <w:lvlText w:val="%5)"/>
      <w:lvlJc w:val="left"/>
      <w:pPr>
        <w:ind w:left="2682" w:hanging="440"/>
      </w:pPr>
    </w:lvl>
    <w:lvl w:ilvl="5" w:tplc="FFFFFFFF" w:tentative="1">
      <w:start w:val="1"/>
      <w:numFmt w:val="lowerRoman"/>
      <w:lvlText w:val="%6."/>
      <w:lvlJc w:val="right"/>
      <w:pPr>
        <w:ind w:left="3122" w:hanging="440"/>
      </w:pPr>
    </w:lvl>
    <w:lvl w:ilvl="6" w:tplc="FFFFFFFF" w:tentative="1">
      <w:start w:val="1"/>
      <w:numFmt w:val="decimal"/>
      <w:lvlText w:val="%7."/>
      <w:lvlJc w:val="left"/>
      <w:pPr>
        <w:ind w:left="3562" w:hanging="440"/>
      </w:pPr>
    </w:lvl>
    <w:lvl w:ilvl="7" w:tplc="FFFFFFFF" w:tentative="1">
      <w:start w:val="1"/>
      <w:numFmt w:val="lowerLetter"/>
      <w:lvlText w:val="%8)"/>
      <w:lvlJc w:val="left"/>
      <w:pPr>
        <w:ind w:left="4002" w:hanging="440"/>
      </w:pPr>
    </w:lvl>
    <w:lvl w:ilvl="8" w:tplc="FFFFFFFF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6" w15:restartNumberingAfterBreak="0">
    <w:nsid w:val="7F1F2F40"/>
    <w:multiLevelType w:val="hybridMultilevel"/>
    <w:tmpl w:val="38B6FA3E"/>
    <w:lvl w:ilvl="0" w:tplc="3E8C07B0">
      <w:start w:val="1"/>
      <w:numFmt w:val="decimal"/>
      <w:lvlText w:val="%1、"/>
      <w:lvlJc w:val="left"/>
      <w:pPr>
        <w:ind w:left="8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40"/>
      </w:pPr>
    </w:lvl>
    <w:lvl w:ilvl="2" w:tplc="0409001B" w:tentative="1">
      <w:start w:val="1"/>
      <w:numFmt w:val="lowerRoman"/>
      <w:lvlText w:val="%3."/>
      <w:lvlJc w:val="right"/>
      <w:pPr>
        <w:ind w:left="1829" w:hanging="440"/>
      </w:pPr>
    </w:lvl>
    <w:lvl w:ilvl="3" w:tplc="0409000F" w:tentative="1">
      <w:start w:val="1"/>
      <w:numFmt w:val="decimal"/>
      <w:lvlText w:val="%4."/>
      <w:lvlJc w:val="left"/>
      <w:pPr>
        <w:ind w:left="2269" w:hanging="440"/>
      </w:pPr>
    </w:lvl>
    <w:lvl w:ilvl="4" w:tplc="04090019" w:tentative="1">
      <w:start w:val="1"/>
      <w:numFmt w:val="lowerLetter"/>
      <w:lvlText w:val="%5)"/>
      <w:lvlJc w:val="left"/>
      <w:pPr>
        <w:ind w:left="2709" w:hanging="440"/>
      </w:pPr>
    </w:lvl>
    <w:lvl w:ilvl="5" w:tplc="0409001B" w:tentative="1">
      <w:start w:val="1"/>
      <w:numFmt w:val="lowerRoman"/>
      <w:lvlText w:val="%6."/>
      <w:lvlJc w:val="right"/>
      <w:pPr>
        <w:ind w:left="3149" w:hanging="440"/>
      </w:pPr>
    </w:lvl>
    <w:lvl w:ilvl="6" w:tplc="0409000F" w:tentative="1">
      <w:start w:val="1"/>
      <w:numFmt w:val="decimal"/>
      <w:lvlText w:val="%7."/>
      <w:lvlJc w:val="left"/>
      <w:pPr>
        <w:ind w:left="3589" w:hanging="440"/>
      </w:pPr>
    </w:lvl>
    <w:lvl w:ilvl="7" w:tplc="04090019" w:tentative="1">
      <w:start w:val="1"/>
      <w:numFmt w:val="lowerLetter"/>
      <w:lvlText w:val="%8)"/>
      <w:lvlJc w:val="left"/>
      <w:pPr>
        <w:ind w:left="4029" w:hanging="440"/>
      </w:pPr>
    </w:lvl>
    <w:lvl w:ilvl="8" w:tplc="0409001B" w:tentative="1">
      <w:start w:val="1"/>
      <w:numFmt w:val="lowerRoman"/>
      <w:lvlText w:val="%9."/>
      <w:lvlJc w:val="right"/>
      <w:pPr>
        <w:ind w:left="4469" w:hanging="440"/>
      </w:pPr>
    </w:lvl>
  </w:abstractNum>
  <w:abstractNum w:abstractNumId="17" w15:restartNumberingAfterBreak="0">
    <w:nsid w:val="7FA1141F"/>
    <w:multiLevelType w:val="hybridMultilevel"/>
    <w:tmpl w:val="6F5CB538"/>
    <w:lvl w:ilvl="0" w:tplc="95D815CA">
      <w:start w:val="1"/>
      <w:numFmt w:val="decimal"/>
      <w:suff w:val="space"/>
      <w:lvlText w:val="%1、"/>
      <w:lvlJc w:val="left"/>
      <w:pPr>
        <w:ind w:left="0" w:firstLine="482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num w:numId="1" w16cid:durableId="934169960">
    <w:abstractNumId w:val="6"/>
  </w:num>
  <w:num w:numId="2" w16cid:durableId="2138255412">
    <w:abstractNumId w:val="9"/>
  </w:num>
  <w:num w:numId="3" w16cid:durableId="1368599525">
    <w:abstractNumId w:val="10"/>
  </w:num>
  <w:num w:numId="4" w16cid:durableId="1711416781">
    <w:abstractNumId w:val="12"/>
  </w:num>
  <w:num w:numId="5" w16cid:durableId="1018458825">
    <w:abstractNumId w:val="2"/>
  </w:num>
  <w:num w:numId="6" w16cid:durableId="1968077435">
    <w:abstractNumId w:val="16"/>
  </w:num>
  <w:num w:numId="7" w16cid:durableId="1699308228">
    <w:abstractNumId w:val="8"/>
  </w:num>
  <w:num w:numId="8" w16cid:durableId="1994747529">
    <w:abstractNumId w:val="0"/>
  </w:num>
  <w:num w:numId="9" w16cid:durableId="1536887243">
    <w:abstractNumId w:val="14"/>
  </w:num>
  <w:num w:numId="10" w16cid:durableId="1059938251">
    <w:abstractNumId w:val="4"/>
  </w:num>
  <w:num w:numId="11" w16cid:durableId="1197431584">
    <w:abstractNumId w:val="17"/>
  </w:num>
  <w:num w:numId="12" w16cid:durableId="157577250">
    <w:abstractNumId w:val="7"/>
  </w:num>
  <w:num w:numId="13" w16cid:durableId="1684277927">
    <w:abstractNumId w:val="1"/>
  </w:num>
  <w:num w:numId="14" w16cid:durableId="1505894111">
    <w:abstractNumId w:val="11"/>
  </w:num>
  <w:num w:numId="15" w16cid:durableId="1235047213">
    <w:abstractNumId w:val="5"/>
  </w:num>
  <w:num w:numId="16" w16cid:durableId="270669987">
    <w:abstractNumId w:val="15"/>
  </w:num>
  <w:num w:numId="17" w16cid:durableId="1849175992">
    <w:abstractNumId w:val="13"/>
  </w:num>
  <w:num w:numId="18" w16cid:durableId="689185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0D"/>
    <w:rsid w:val="00000AA4"/>
    <w:rsid w:val="00000EDF"/>
    <w:rsid w:val="00003003"/>
    <w:rsid w:val="00003FE2"/>
    <w:rsid w:val="000050B2"/>
    <w:rsid w:val="00005197"/>
    <w:rsid w:val="00005C64"/>
    <w:rsid w:val="00006085"/>
    <w:rsid w:val="00007D85"/>
    <w:rsid w:val="000102B7"/>
    <w:rsid w:val="00010521"/>
    <w:rsid w:val="00010733"/>
    <w:rsid w:val="000137E8"/>
    <w:rsid w:val="000143D7"/>
    <w:rsid w:val="00016B59"/>
    <w:rsid w:val="000200F6"/>
    <w:rsid w:val="00020519"/>
    <w:rsid w:val="00021789"/>
    <w:rsid w:val="00021AB8"/>
    <w:rsid w:val="00025224"/>
    <w:rsid w:val="00025C28"/>
    <w:rsid w:val="00026882"/>
    <w:rsid w:val="00027E1A"/>
    <w:rsid w:val="0003035B"/>
    <w:rsid w:val="00031937"/>
    <w:rsid w:val="00032729"/>
    <w:rsid w:val="0003384F"/>
    <w:rsid w:val="000359E3"/>
    <w:rsid w:val="00035EE0"/>
    <w:rsid w:val="00037122"/>
    <w:rsid w:val="00040132"/>
    <w:rsid w:val="000403F7"/>
    <w:rsid w:val="00042069"/>
    <w:rsid w:val="00045A60"/>
    <w:rsid w:val="00045C1D"/>
    <w:rsid w:val="000464E9"/>
    <w:rsid w:val="000520BB"/>
    <w:rsid w:val="00052BEE"/>
    <w:rsid w:val="0005392F"/>
    <w:rsid w:val="0005416B"/>
    <w:rsid w:val="00055565"/>
    <w:rsid w:val="00056675"/>
    <w:rsid w:val="00056C4A"/>
    <w:rsid w:val="000572D7"/>
    <w:rsid w:val="000572FB"/>
    <w:rsid w:val="00057434"/>
    <w:rsid w:val="000575EE"/>
    <w:rsid w:val="00060633"/>
    <w:rsid w:val="000609E2"/>
    <w:rsid w:val="00061ED4"/>
    <w:rsid w:val="00062D64"/>
    <w:rsid w:val="00065065"/>
    <w:rsid w:val="00066315"/>
    <w:rsid w:val="000664AE"/>
    <w:rsid w:val="00066F47"/>
    <w:rsid w:val="000673E8"/>
    <w:rsid w:val="000708DD"/>
    <w:rsid w:val="00070924"/>
    <w:rsid w:val="00071810"/>
    <w:rsid w:val="000736D2"/>
    <w:rsid w:val="00077201"/>
    <w:rsid w:val="00077274"/>
    <w:rsid w:val="00077B07"/>
    <w:rsid w:val="000808A2"/>
    <w:rsid w:val="00083507"/>
    <w:rsid w:val="000835DA"/>
    <w:rsid w:val="000857DF"/>
    <w:rsid w:val="000875AD"/>
    <w:rsid w:val="00087650"/>
    <w:rsid w:val="0008772F"/>
    <w:rsid w:val="00095938"/>
    <w:rsid w:val="00096424"/>
    <w:rsid w:val="0009709F"/>
    <w:rsid w:val="000976C0"/>
    <w:rsid w:val="000A1C28"/>
    <w:rsid w:val="000A1F51"/>
    <w:rsid w:val="000A2442"/>
    <w:rsid w:val="000A2C66"/>
    <w:rsid w:val="000A3079"/>
    <w:rsid w:val="000A49BF"/>
    <w:rsid w:val="000A49C8"/>
    <w:rsid w:val="000A4E27"/>
    <w:rsid w:val="000A54BC"/>
    <w:rsid w:val="000A5581"/>
    <w:rsid w:val="000A5647"/>
    <w:rsid w:val="000B2415"/>
    <w:rsid w:val="000B2B6C"/>
    <w:rsid w:val="000B33C1"/>
    <w:rsid w:val="000B3BB8"/>
    <w:rsid w:val="000B4A14"/>
    <w:rsid w:val="000B54CD"/>
    <w:rsid w:val="000B5B39"/>
    <w:rsid w:val="000B5C8D"/>
    <w:rsid w:val="000B6573"/>
    <w:rsid w:val="000B6D45"/>
    <w:rsid w:val="000C07C9"/>
    <w:rsid w:val="000C1405"/>
    <w:rsid w:val="000C15E1"/>
    <w:rsid w:val="000C1E45"/>
    <w:rsid w:val="000C3009"/>
    <w:rsid w:val="000C3382"/>
    <w:rsid w:val="000C4348"/>
    <w:rsid w:val="000C593E"/>
    <w:rsid w:val="000C5A9C"/>
    <w:rsid w:val="000C79AA"/>
    <w:rsid w:val="000C7C4F"/>
    <w:rsid w:val="000D0BE0"/>
    <w:rsid w:val="000D1898"/>
    <w:rsid w:val="000D3CAC"/>
    <w:rsid w:val="000D3DA9"/>
    <w:rsid w:val="000D51C6"/>
    <w:rsid w:val="000D53F6"/>
    <w:rsid w:val="000D5A2A"/>
    <w:rsid w:val="000D6E94"/>
    <w:rsid w:val="000D74FD"/>
    <w:rsid w:val="000E2210"/>
    <w:rsid w:val="000E3039"/>
    <w:rsid w:val="000E435A"/>
    <w:rsid w:val="000E4DEE"/>
    <w:rsid w:val="000E57DC"/>
    <w:rsid w:val="000E5E42"/>
    <w:rsid w:val="000E5EF6"/>
    <w:rsid w:val="000E7A69"/>
    <w:rsid w:val="000E7A95"/>
    <w:rsid w:val="000F2E23"/>
    <w:rsid w:val="000F2F82"/>
    <w:rsid w:val="000F440F"/>
    <w:rsid w:val="000F65BF"/>
    <w:rsid w:val="000F6AE6"/>
    <w:rsid w:val="001000E0"/>
    <w:rsid w:val="00100A5B"/>
    <w:rsid w:val="001012AB"/>
    <w:rsid w:val="00102F40"/>
    <w:rsid w:val="00103642"/>
    <w:rsid w:val="0010680E"/>
    <w:rsid w:val="00110881"/>
    <w:rsid w:val="001111B4"/>
    <w:rsid w:val="001121D3"/>
    <w:rsid w:val="0011283C"/>
    <w:rsid w:val="00114A9E"/>
    <w:rsid w:val="0011790E"/>
    <w:rsid w:val="00120B5F"/>
    <w:rsid w:val="00120EE5"/>
    <w:rsid w:val="00122BC6"/>
    <w:rsid w:val="0012622F"/>
    <w:rsid w:val="00126FF8"/>
    <w:rsid w:val="00127C62"/>
    <w:rsid w:val="00130B0C"/>
    <w:rsid w:val="00134909"/>
    <w:rsid w:val="00134DE1"/>
    <w:rsid w:val="0013678A"/>
    <w:rsid w:val="00136BAB"/>
    <w:rsid w:val="00136F06"/>
    <w:rsid w:val="0013739D"/>
    <w:rsid w:val="0014071A"/>
    <w:rsid w:val="00142C41"/>
    <w:rsid w:val="00144430"/>
    <w:rsid w:val="00144E29"/>
    <w:rsid w:val="00146DBE"/>
    <w:rsid w:val="001477B4"/>
    <w:rsid w:val="00153A8C"/>
    <w:rsid w:val="00156417"/>
    <w:rsid w:val="001569FE"/>
    <w:rsid w:val="00157115"/>
    <w:rsid w:val="00160D73"/>
    <w:rsid w:val="001615E0"/>
    <w:rsid w:val="00165FF4"/>
    <w:rsid w:val="00167DFA"/>
    <w:rsid w:val="0017086E"/>
    <w:rsid w:val="00170AF4"/>
    <w:rsid w:val="00170BAC"/>
    <w:rsid w:val="001713A1"/>
    <w:rsid w:val="00171AF5"/>
    <w:rsid w:val="00171D91"/>
    <w:rsid w:val="00171E02"/>
    <w:rsid w:val="00172A5C"/>
    <w:rsid w:val="00173DBA"/>
    <w:rsid w:val="001749B9"/>
    <w:rsid w:val="00174BE1"/>
    <w:rsid w:val="0017534F"/>
    <w:rsid w:val="001754E8"/>
    <w:rsid w:val="00176684"/>
    <w:rsid w:val="00177B21"/>
    <w:rsid w:val="00177C24"/>
    <w:rsid w:val="001809E5"/>
    <w:rsid w:val="00181CF8"/>
    <w:rsid w:val="00184274"/>
    <w:rsid w:val="00184E2F"/>
    <w:rsid w:val="00185793"/>
    <w:rsid w:val="001863AA"/>
    <w:rsid w:val="0018767D"/>
    <w:rsid w:val="00187885"/>
    <w:rsid w:val="00187F9C"/>
    <w:rsid w:val="0019019E"/>
    <w:rsid w:val="001909F6"/>
    <w:rsid w:val="00192591"/>
    <w:rsid w:val="001926AA"/>
    <w:rsid w:val="001926B5"/>
    <w:rsid w:val="001930E2"/>
    <w:rsid w:val="00196A2F"/>
    <w:rsid w:val="00197762"/>
    <w:rsid w:val="001A04C7"/>
    <w:rsid w:val="001A0862"/>
    <w:rsid w:val="001A1007"/>
    <w:rsid w:val="001A1082"/>
    <w:rsid w:val="001A1BBA"/>
    <w:rsid w:val="001A2BD5"/>
    <w:rsid w:val="001A3091"/>
    <w:rsid w:val="001A3097"/>
    <w:rsid w:val="001A30A4"/>
    <w:rsid w:val="001A33ED"/>
    <w:rsid w:val="001A44E6"/>
    <w:rsid w:val="001A5E52"/>
    <w:rsid w:val="001A60D0"/>
    <w:rsid w:val="001B1252"/>
    <w:rsid w:val="001B29C8"/>
    <w:rsid w:val="001B3CBD"/>
    <w:rsid w:val="001B3E24"/>
    <w:rsid w:val="001B4EDB"/>
    <w:rsid w:val="001B5B60"/>
    <w:rsid w:val="001B66E1"/>
    <w:rsid w:val="001B67AF"/>
    <w:rsid w:val="001B6AA0"/>
    <w:rsid w:val="001B7065"/>
    <w:rsid w:val="001C2EA2"/>
    <w:rsid w:val="001C5227"/>
    <w:rsid w:val="001C68D3"/>
    <w:rsid w:val="001C6F0B"/>
    <w:rsid w:val="001D00DB"/>
    <w:rsid w:val="001D1931"/>
    <w:rsid w:val="001D254C"/>
    <w:rsid w:val="001D268B"/>
    <w:rsid w:val="001D29EB"/>
    <w:rsid w:val="001D38B6"/>
    <w:rsid w:val="001D76A3"/>
    <w:rsid w:val="001E0AE5"/>
    <w:rsid w:val="001E12D3"/>
    <w:rsid w:val="001E2455"/>
    <w:rsid w:val="001E48BC"/>
    <w:rsid w:val="001E4DA2"/>
    <w:rsid w:val="001E5796"/>
    <w:rsid w:val="001E67BF"/>
    <w:rsid w:val="001E7E85"/>
    <w:rsid w:val="001F0546"/>
    <w:rsid w:val="001F0BD2"/>
    <w:rsid w:val="001F13CE"/>
    <w:rsid w:val="001F231D"/>
    <w:rsid w:val="001F2B3D"/>
    <w:rsid w:val="001F2E05"/>
    <w:rsid w:val="001F3378"/>
    <w:rsid w:val="001F37A1"/>
    <w:rsid w:val="001F408A"/>
    <w:rsid w:val="001F5F75"/>
    <w:rsid w:val="00202675"/>
    <w:rsid w:val="002052CB"/>
    <w:rsid w:val="0020584C"/>
    <w:rsid w:val="00206356"/>
    <w:rsid w:val="002068DC"/>
    <w:rsid w:val="00207266"/>
    <w:rsid w:val="0020752F"/>
    <w:rsid w:val="002104E8"/>
    <w:rsid w:val="002118C8"/>
    <w:rsid w:val="00216D7A"/>
    <w:rsid w:val="00216FEA"/>
    <w:rsid w:val="0022001C"/>
    <w:rsid w:val="0022130B"/>
    <w:rsid w:val="00221F0C"/>
    <w:rsid w:val="00222CDD"/>
    <w:rsid w:val="00223529"/>
    <w:rsid w:val="00223E02"/>
    <w:rsid w:val="00225B26"/>
    <w:rsid w:val="00225E94"/>
    <w:rsid w:val="00231B89"/>
    <w:rsid w:val="00231EB0"/>
    <w:rsid w:val="00231F69"/>
    <w:rsid w:val="0023343E"/>
    <w:rsid w:val="002342FE"/>
    <w:rsid w:val="002368CF"/>
    <w:rsid w:val="00242482"/>
    <w:rsid w:val="00243579"/>
    <w:rsid w:val="00243E0D"/>
    <w:rsid w:val="002445BE"/>
    <w:rsid w:val="00244AA5"/>
    <w:rsid w:val="0024538F"/>
    <w:rsid w:val="00245D54"/>
    <w:rsid w:val="00246B8B"/>
    <w:rsid w:val="00246CDC"/>
    <w:rsid w:val="00247499"/>
    <w:rsid w:val="00251A22"/>
    <w:rsid w:val="00251FD2"/>
    <w:rsid w:val="002528F7"/>
    <w:rsid w:val="00256115"/>
    <w:rsid w:val="00256824"/>
    <w:rsid w:val="00256875"/>
    <w:rsid w:val="002569AD"/>
    <w:rsid w:val="002578BD"/>
    <w:rsid w:val="00257F75"/>
    <w:rsid w:val="00257F8C"/>
    <w:rsid w:val="0026630C"/>
    <w:rsid w:val="00266DA9"/>
    <w:rsid w:val="00267BE2"/>
    <w:rsid w:val="00270781"/>
    <w:rsid w:val="00270A99"/>
    <w:rsid w:val="0027256B"/>
    <w:rsid w:val="002727F3"/>
    <w:rsid w:val="00274306"/>
    <w:rsid w:val="002751CA"/>
    <w:rsid w:val="00275F41"/>
    <w:rsid w:val="00276229"/>
    <w:rsid w:val="00277919"/>
    <w:rsid w:val="002809DC"/>
    <w:rsid w:val="002821F3"/>
    <w:rsid w:val="00282CB3"/>
    <w:rsid w:val="00283E8C"/>
    <w:rsid w:val="0028499C"/>
    <w:rsid w:val="00284A16"/>
    <w:rsid w:val="00291F41"/>
    <w:rsid w:val="00292A47"/>
    <w:rsid w:val="00292B86"/>
    <w:rsid w:val="00292C1A"/>
    <w:rsid w:val="00294C0A"/>
    <w:rsid w:val="00295C4C"/>
    <w:rsid w:val="002965E8"/>
    <w:rsid w:val="00297B14"/>
    <w:rsid w:val="002A0C24"/>
    <w:rsid w:val="002A0ECB"/>
    <w:rsid w:val="002A17CE"/>
    <w:rsid w:val="002A1BB0"/>
    <w:rsid w:val="002A354F"/>
    <w:rsid w:val="002A37A2"/>
    <w:rsid w:val="002A419B"/>
    <w:rsid w:val="002A577A"/>
    <w:rsid w:val="002A781B"/>
    <w:rsid w:val="002A7847"/>
    <w:rsid w:val="002B05A8"/>
    <w:rsid w:val="002B09C7"/>
    <w:rsid w:val="002B1801"/>
    <w:rsid w:val="002B1AB0"/>
    <w:rsid w:val="002B1D44"/>
    <w:rsid w:val="002B28DA"/>
    <w:rsid w:val="002B2B67"/>
    <w:rsid w:val="002B3800"/>
    <w:rsid w:val="002B4A31"/>
    <w:rsid w:val="002B5CD0"/>
    <w:rsid w:val="002B5F24"/>
    <w:rsid w:val="002B63EA"/>
    <w:rsid w:val="002B73C7"/>
    <w:rsid w:val="002B7BB9"/>
    <w:rsid w:val="002C0795"/>
    <w:rsid w:val="002C5712"/>
    <w:rsid w:val="002C5AA5"/>
    <w:rsid w:val="002C6C2D"/>
    <w:rsid w:val="002D1CCF"/>
    <w:rsid w:val="002D3431"/>
    <w:rsid w:val="002D3A8B"/>
    <w:rsid w:val="002D45D3"/>
    <w:rsid w:val="002D49C2"/>
    <w:rsid w:val="002D6C33"/>
    <w:rsid w:val="002D7B29"/>
    <w:rsid w:val="002E109A"/>
    <w:rsid w:val="002E2108"/>
    <w:rsid w:val="002E3B9B"/>
    <w:rsid w:val="002E3E8B"/>
    <w:rsid w:val="002E508D"/>
    <w:rsid w:val="002E5D78"/>
    <w:rsid w:val="002F067A"/>
    <w:rsid w:val="002F342F"/>
    <w:rsid w:val="002F467A"/>
    <w:rsid w:val="002F4F4B"/>
    <w:rsid w:val="002F5AFA"/>
    <w:rsid w:val="002F776D"/>
    <w:rsid w:val="003003DD"/>
    <w:rsid w:val="00300FB0"/>
    <w:rsid w:val="003016C4"/>
    <w:rsid w:val="00301A75"/>
    <w:rsid w:val="00301D2A"/>
    <w:rsid w:val="00302021"/>
    <w:rsid w:val="00302C70"/>
    <w:rsid w:val="00302D45"/>
    <w:rsid w:val="00303A32"/>
    <w:rsid w:val="00303FF7"/>
    <w:rsid w:val="003056B1"/>
    <w:rsid w:val="00305900"/>
    <w:rsid w:val="00306218"/>
    <w:rsid w:val="00310D94"/>
    <w:rsid w:val="0031174D"/>
    <w:rsid w:val="00312979"/>
    <w:rsid w:val="00314964"/>
    <w:rsid w:val="003176DC"/>
    <w:rsid w:val="0032224A"/>
    <w:rsid w:val="003261B5"/>
    <w:rsid w:val="00326298"/>
    <w:rsid w:val="00326397"/>
    <w:rsid w:val="00327782"/>
    <w:rsid w:val="003315DE"/>
    <w:rsid w:val="003320F2"/>
    <w:rsid w:val="00333E8B"/>
    <w:rsid w:val="00333ED3"/>
    <w:rsid w:val="00337F99"/>
    <w:rsid w:val="00341F35"/>
    <w:rsid w:val="00342042"/>
    <w:rsid w:val="003420A8"/>
    <w:rsid w:val="00342E7C"/>
    <w:rsid w:val="003449C5"/>
    <w:rsid w:val="003454E5"/>
    <w:rsid w:val="003521D9"/>
    <w:rsid w:val="00352567"/>
    <w:rsid w:val="0035293A"/>
    <w:rsid w:val="00352A58"/>
    <w:rsid w:val="00353850"/>
    <w:rsid w:val="00353B25"/>
    <w:rsid w:val="0035437C"/>
    <w:rsid w:val="003607FE"/>
    <w:rsid w:val="00362950"/>
    <w:rsid w:val="003646D6"/>
    <w:rsid w:val="0036495E"/>
    <w:rsid w:val="00364B95"/>
    <w:rsid w:val="0036536D"/>
    <w:rsid w:val="003653DC"/>
    <w:rsid w:val="00365411"/>
    <w:rsid w:val="003656D9"/>
    <w:rsid w:val="00365D40"/>
    <w:rsid w:val="003664A3"/>
    <w:rsid w:val="0036760E"/>
    <w:rsid w:val="00370CA1"/>
    <w:rsid w:val="00371635"/>
    <w:rsid w:val="00371A77"/>
    <w:rsid w:val="003728BD"/>
    <w:rsid w:val="003738FB"/>
    <w:rsid w:val="0037395E"/>
    <w:rsid w:val="00375F0F"/>
    <w:rsid w:val="00377EB4"/>
    <w:rsid w:val="00380CD6"/>
    <w:rsid w:val="00381063"/>
    <w:rsid w:val="00382925"/>
    <w:rsid w:val="00382F8F"/>
    <w:rsid w:val="00383E61"/>
    <w:rsid w:val="0038419B"/>
    <w:rsid w:val="00384905"/>
    <w:rsid w:val="00385933"/>
    <w:rsid w:val="00390052"/>
    <w:rsid w:val="003908A7"/>
    <w:rsid w:val="00391020"/>
    <w:rsid w:val="003911CD"/>
    <w:rsid w:val="00392240"/>
    <w:rsid w:val="003926C6"/>
    <w:rsid w:val="003933C8"/>
    <w:rsid w:val="00393D91"/>
    <w:rsid w:val="00393E8E"/>
    <w:rsid w:val="003942C6"/>
    <w:rsid w:val="00395081"/>
    <w:rsid w:val="00396224"/>
    <w:rsid w:val="0039668B"/>
    <w:rsid w:val="0039691E"/>
    <w:rsid w:val="00397962"/>
    <w:rsid w:val="00397DB5"/>
    <w:rsid w:val="003A0442"/>
    <w:rsid w:val="003A165F"/>
    <w:rsid w:val="003A229C"/>
    <w:rsid w:val="003A2807"/>
    <w:rsid w:val="003A2874"/>
    <w:rsid w:val="003A410D"/>
    <w:rsid w:val="003A54F5"/>
    <w:rsid w:val="003A5572"/>
    <w:rsid w:val="003A560A"/>
    <w:rsid w:val="003A650B"/>
    <w:rsid w:val="003A7FE4"/>
    <w:rsid w:val="003B32CB"/>
    <w:rsid w:val="003B37F4"/>
    <w:rsid w:val="003B417E"/>
    <w:rsid w:val="003B794A"/>
    <w:rsid w:val="003C3C6C"/>
    <w:rsid w:val="003C4EA5"/>
    <w:rsid w:val="003C636F"/>
    <w:rsid w:val="003D2543"/>
    <w:rsid w:val="003D2685"/>
    <w:rsid w:val="003D27F5"/>
    <w:rsid w:val="003D3A4E"/>
    <w:rsid w:val="003D5225"/>
    <w:rsid w:val="003D5E95"/>
    <w:rsid w:val="003D6990"/>
    <w:rsid w:val="003D6B49"/>
    <w:rsid w:val="003D786B"/>
    <w:rsid w:val="003E05B0"/>
    <w:rsid w:val="003E06CE"/>
    <w:rsid w:val="003E122D"/>
    <w:rsid w:val="003E19B2"/>
    <w:rsid w:val="003E1EEA"/>
    <w:rsid w:val="003E28B2"/>
    <w:rsid w:val="003E6CEB"/>
    <w:rsid w:val="003E72DE"/>
    <w:rsid w:val="003F0786"/>
    <w:rsid w:val="003F16C6"/>
    <w:rsid w:val="003F2A93"/>
    <w:rsid w:val="003F422D"/>
    <w:rsid w:val="003F6247"/>
    <w:rsid w:val="003F7105"/>
    <w:rsid w:val="003F7822"/>
    <w:rsid w:val="00403C23"/>
    <w:rsid w:val="004041DC"/>
    <w:rsid w:val="0040540B"/>
    <w:rsid w:val="00405426"/>
    <w:rsid w:val="0041059F"/>
    <w:rsid w:val="00412A04"/>
    <w:rsid w:val="00413C64"/>
    <w:rsid w:val="00414803"/>
    <w:rsid w:val="0041491E"/>
    <w:rsid w:val="00414B6E"/>
    <w:rsid w:val="00415521"/>
    <w:rsid w:val="0041677D"/>
    <w:rsid w:val="00416E12"/>
    <w:rsid w:val="004204FA"/>
    <w:rsid w:val="00422AB7"/>
    <w:rsid w:val="004232F1"/>
    <w:rsid w:val="004240F3"/>
    <w:rsid w:val="00424295"/>
    <w:rsid w:val="00424B55"/>
    <w:rsid w:val="00424F66"/>
    <w:rsid w:val="0042587C"/>
    <w:rsid w:val="004258A6"/>
    <w:rsid w:val="004259F4"/>
    <w:rsid w:val="00427584"/>
    <w:rsid w:val="0043010C"/>
    <w:rsid w:val="0043039D"/>
    <w:rsid w:val="004304BA"/>
    <w:rsid w:val="00433698"/>
    <w:rsid w:val="00433843"/>
    <w:rsid w:val="00434668"/>
    <w:rsid w:val="0043479B"/>
    <w:rsid w:val="00434944"/>
    <w:rsid w:val="0043637E"/>
    <w:rsid w:val="00436D01"/>
    <w:rsid w:val="00436D7F"/>
    <w:rsid w:val="00437D41"/>
    <w:rsid w:val="00441419"/>
    <w:rsid w:val="0044468B"/>
    <w:rsid w:val="00444EA9"/>
    <w:rsid w:val="00445237"/>
    <w:rsid w:val="00446864"/>
    <w:rsid w:val="00451353"/>
    <w:rsid w:val="004519F6"/>
    <w:rsid w:val="00452A49"/>
    <w:rsid w:val="00453C5B"/>
    <w:rsid w:val="00453C64"/>
    <w:rsid w:val="00454A13"/>
    <w:rsid w:val="00455B1A"/>
    <w:rsid w:val="00455C74"/>
    <w:rsid w:val="0045679E"/>
    <w:rsid w:val="00460401"/>
    <w:rsid w:val="00460A98"/>
    <w:rsid w:val="00465BBD"/>
    <w:rsid w:val="0046628E"/>
    <w:rsid w:val="00467910"/>
    <w:rsid w:val="0047010D"/>
    <w:rsid w:val="00473CFE"/>
    <w:rsid w:val="0047588A"/>
    <w:rsid w:val="00475BA3"/>
    <w:rsid w:val="00482887"/>
    <w:rsid w:val="0048303A"/>
    <w:rsid w:val="0048426B"/>
    <w:rsid w:val="00485246"/>
    <w:rsid w:val="00486EC6"/>
    <w:rsid w:val="00490B04"/>
    <w:rsid w:val="00494231"/>
    <w:rsid w:val="004956BA"/>
    <w:rsid w:val="00495E89"/>
    <w:rsid w:val="004965D5"/>
    <w:rsid w:val="00497A31"/>
    <w:rsid w:val="004A0828"/>
    <w:rsid w:val="004A0F1E"/>
    <w:rsid w:val="004A2DA2"/>
    <w:rsid w:val="004A6038"/>
    <w:rsid w:val="004A626B"/>
    <w:rsid w:val="004A62CB"/>
    <w:rsid w:val="004A6A34"/>
    <w:rsid w:val="004A7A12"/>
    <w:rsid w:val="004A7EF0"/>
    <w:rsid w:val="004B0060"/>
    <w:rsid w:val="004B0249"/>
    <w:rsid w:val="004B0D7B"/>
    <w:rsid w:val="004B1551"/>
    <w:rsid w:val="004B1C65"/>
    <w:rsid w:val="004B1DB6"/>
    <w:rsid w:val="004B2608"/>
    <w:rsid w:val="004B27DF"/>
    <w:rsid w:val="004B2A5B"/>
    <w:rsid w:val="004B3D49"/>
    <w:rsid w:val="004B660F"/>
    <w:rsid w:val="004B7C7E"/>
    <w:rsid w:val="004C0631"/>
    <w:rsid w:val="004C1F0A"/>
    <w:rsid w:val="004C332D"/>
    <w:rsid w:val="004C3C45"/>
    <w:rsid w:val="004C6C18"/>
    <w:rsid w:val="004C7D97"/>
    <w:rsid w:val="004C7FE2"/>
    <w:rsid w:val="004D040D"/>
    <w:rsid w:val="004D067A"/>
    <w:rsid w:val="004D2ED0"/>
    <w:rsid w:val="004D7ACC"/>
    <w:rsid w:val="004E1293"/>
    <w:rsid w:val="004E202E"/>
    <w:rsid w:val="004E231F"/>
    <w:rsid w:val="004E3557"/>
    <w:rsid w:val="004E38D4"/>
    <w:rsid w:val="004E3E97"/>
    <w:rsid w:val="004E5FB3"/>
    <w:rsid w:val="004E6E0C"/>
    <w:rsid w:val="004F27AC"/>
    <w:rsid w:val="004F2B99"/>
    <w:rsid w:val="004F4D28"/>
    <w:rsid w:val="004F78C9"/>
    <w:rsid w:val="005016BB"/>
    <w:rsid w:val="00501E9B"/>
    <w:rsid w:val="00502699"/>
    <w:rsid w:val="005105DB"/>
    <w:rsid w:val="00510CF4"/>
    <w:rsid w:val="005121A4"/>
    <w:rsid w:val="00515EAD"/>
    <w:rsid w:val="0051624D"/>
    <w:rsid w:val="005165AB"/>
    <w:rsid w:val="0051680D"/>
    <w:rsid w:val="00517C4F"/>
    <w:rsid w:val="005200F2"/>
    <w:rsid w:val="00520206"/>
    <w:rsid w:val="0052060E"/>
    <w:rsid w:val="00520AEF"/>
    <w:rsid w:val="00520D1F"/>
    <w:rsid w:val="00520EBA"/>
    <w:rsid w:val="00521EB1"/>
    <w:rsid w:val="0052229D"/>
    <w:rsid w:val="00523987"/>
    <w:rsid w:val="00523A85"/>
    <w:rsid w:val="00523F39"/>
    <w:rsid w:val="005245E2"/>
    <w:rsid w:val="00524D3D"/>
    <w:rsid w:val="005254C4"/>
    <w:rsid w:val="00525681"/>
    <w:rsid w:val="0052591F"/>
    <w:rsid w:val="0052781A"/>
    <w:rsid w:val="00530803"/>
    <w:rsid w:val="00531BC4"/>
    <w:rsid w:val="0053551E"/>
    <w:rsid w:val="0053631A"/>
    <w:rsid w:val="00537DD0"/>
    <w:rsid w:val="00542C7E"/>
    <w:rsid w:val="00543C28"/>
    <w:rsid w:val="00544115"/>
    <w:rsid w:val="00545606"/>
    <w:rsid w:val="00545996"/>
    <w:rsid w:val="00547AA4"/>
    <w:rsid w:val="00547EF0"/>
    <w:rsid w:val="00550ECE"/>
    <w:rsid w:val="00550FD9"/>
    <w:rsid w:val="00551D25"/>
    <w:rsid w:val="0055378F"/>
    <w:rsid w:val="00555552"/>
    <w:rsid w:val="00557102"/>
    <w:rsid w:val="0055759C"/>
    <w:rsid w:val="00557642"/>
    <w:rsid w:val="00557A86"/>
    <w:rsid w:val="005606BD"/>
    <w:rsid w:val="00561A1E"/>
    <w:rsid w:val="00562346"/>
    <w:rsid w:val="00562991"/>
    <w:rsid w:val="00563683"/>
    <w:rsid w:val="00563E2E"/>
    <w:rsid w:val="005669EB"/>
    <w:rsid w:val="00566A74"/>
    <w:rsid w:val="005673AB"/>
    <w:rsid w:val="0056754E"/>
    <w:rsid w:val="00572B21"/>
    <w:rsid w:val="00573EED"/>
    <w:rsid w:val="005744EC"/>
    <w:rsid w:val="0057460D"/>
    <w:rsid w:val="005807D4"/>
    <w:rsid w:val="00582525"/>
    <w:rsid w:val="005830F3"/>
    <w:rsid w:val="00583CC6"/>
    <w:rsid w:val="00584920"/>
    <w:rsid w:val="00584AB6"/>
    <w:rsid w:val="00584C93"/>
    <w:rsid w:val="005852F4"/>
    <w:rsid w:val="005914B6"/>
    <w:rsid w:val="00592216"/>
    <w:rsid w:val="005938A5"/>
    <w:rsid w:val="00594162"/>
    <w:rsid w:val="005954AA"/>
    <w:rsid w:val="00596776"/>
    <w:rsid w:val="00596EAA"/>
    <w:rsid w:val="00597773"/>
    <w:rsid w:val="005A0CD7"/>
    <w:rsid w:val="005A2789"/>
    <w:rsid w:val="005A3C64"/>
    <w:rsid w:val="005A472A"/>
    <w:rsid w:val="005A667E"/>
    <w:rsid w:val="005A6A86"/>
    <w:rsid w:val="005A6F61"/>
    <w:rsid w:val="005A76A0"/>
    <w:rsid w:val="005A7AD9"/>
    <w:rsid w:val="005B064F"/>
    <w:rsid w:val="005B115A"/>
    <w:rsid w:val="005B20C0"/>
    <w:rsid w:val="005B44B8"/>
    <w:rsid w:val="005B44C3"/>
    <w:rsid w:val="005B4CAD"/>
    <w:rsid w:val="005B52C4"/>
    <w:rsid w:val="005B5513"/>
    <w:rsid w:val="005B6A2A"/>
    <w:rsid w:val="005B7A39"/>
    <w:rsid w:val="005C20D4"/>
    <w:rsid w:val="005C2E37"/>
    <w:rsid w:val="005C3894"/>
    <w:rsid w:val="005C464A"/>
    <w:rsid w:val="005C5EFA"/>
    <w:rsid w:val="005C6C4A"/>
    <w:rsid w:val="005C71D7"/>
    <w:rsid w:val="005D2F26"/>
    <w:rsid w:val="005D3A94"/>
    <w:rsid w:val="005D5E46"/>
    <w:rsid w:val="005E07B4"/>
    <w:rsid w:val="005E14D8"/>
    <w:rsid w:val="005E4487"/>
    <w:rsid w:val="005E4A22"/>
    <w:rsid w:val="005E7B80"/>
    <w:rsid w:val="005F3C97"/>
    <w:rsid w:val="005F40C1"/>
    <w:rsid w:val="005F4CAA"/>
    <w:rsid w:val="005F53E4"/>
    <w:rsid w:val="005F68AA"/>
    <w:rsid w:val="00600AAC"/>
    <w:rsid w:val="00600F0D"/>
    <w:rsid w:val="006014C9"/>
    <w:rsid w:val="00601570"/>
    <w:rsid w:val="0060173B"/>
    <w:rsid w:val="00604707"/>
    <w:rsid w:val="00604E62"/>
    <w:rsid w:val="006057B7"/>
    <w:rsid w:val="00605F2C"/>
    <w:rsid w:val="00606ACA"/>
    <w:rsid w:val="006075D8"/>
    <w:rsid w:val="00610F3F"/>
    <w:rsid w:val="0061121A"/>
    <w:rsid w:val="00611BE1"/>
    <w:rsid w:val="00613522"/>
    <w:rsid w:val="006136D5"/>
    <w:rsid w:val="00615151"/>
    <w:rsid w:val="00615F96"/>
    <w:rsid w:val="00616BDD"/>
    <w:rsid w:val="006206D0"/>
    <w:rsid w:val="006214C7"/>
    <w:rsid w:val="006218EA"/>
    <w:rsid w:val="00623C2D"/>
    <w:rsid w:val="0062710F"/>
    <w:rsid w:val="00627E1A"/>
    <w:rsid w:val="00630C6F"/>
    <w:rsid w:val="00632B5A"/>
    <w:rsid w:val="0063760C"/>
    <w:rsid w:val="00640BE0"/>
    <w:rsid w:val="006417DC"/>
    <w:rsid w:val="0064279F"/>
    <w:rsid w:val="0064348B"/>
    <w:rsid w:val="006474CC"/>
    <w:rsid w:val="00647C45"/>
    <w:rsid w:val="0065219D"/>
    <w:rsid w:val="00653141"/>
    <w:rsid w:val="00653548"/>
    <w:rsid w:val="00653F84"/>
    <w:rsid w:val="00654264"/>
    <w:rsid w:val="00654DD2"/>
    <w:rsid w:val="00654FE9"/>
    <w:rsid w:val="00656320"/>
    <w:rsid w:val="0065791A"/>
    <w:rsid w:val="00660B9E"/>
    <w:rsid w:val="0066183C"/>
    <w:rsid w:val="00661F0A"/>
    <w:rsid w:val="0066528D"/>
    <w:rsid w:val="00665A3E"/>
    <w:rsid w:val="00665F2F"/>
    <w:rsid w:val="00666D45"/>
    <w:rsid w:val="00666E00"/>
    <w:rsid w:val="006706C9"/>
    <w:rsid w:val="00673A16"/>
    <w:rsid w:val="00673EFE"/>
    <w:rsid w:val="0067775C"/>
    <w:rsid w:val="00680251"/>
    <w:rsid w:val="006812F6"/>
    <w:rsid w:val="0068153E"/>
    <w:rsid w:val="00682BA7"/>
    <w:rsid w:val="006834F3"/>
    <w:rsid w:val="00683AD2"/>
    <w:rsid w:val="00685112"/>
    <w:rsid w:val="006918A1"/>
    <w:rsid w:val="00692F41"/>
    <w:rsid w:val="006941D0"/>
    <w:rsid w:val="00694BEE"/>
    <w:rsid w:val="00695D65"/>
    <w:rsid w:val="00695F91"/>
    <w:rsid w:val="0069614F"/>
    <w:rsid w:val="0069644D"/>
    <w:rsid w:val="00696CDD"/>
    <w:rsid w:val="00697C58"/>
    <w:rsid w:val="00697CB4"/>
    <w:rsid w:val="006A01AB"/>
    <w:rsid w:val="006A0568"/>
    <w:rsid w:val="006A0BA6"/>
    <w:rsid w:val="006A0E0E"/>
    <w:rsid w:val="006A1334"/>
    <w:rsid w:val="006A3B99"/>
    <w:rsid w:val="006A720F"/>
    <w:rsid w:val="006A7BFB"/>
    <w:rsid w:val="006A7C88"/>
    <w:rsid w:val="006B2150"/>
    <w:rsid w:val="006B3DC4"/>
    <w:rsid w:val="006B4E0F"/>
    <w:rsid w:val="006B5F2E"/>
    <w:rsid w:val="006B6CC7"/>
    <w:rsid w:val="006B769E"/>
    <w:rsid w:val="006C4584"/>
    <w:rsid w:val="006C466E"/>
    <w:rsid w:val="006C5E88"/>
    <w:rsid w:val="006C6628"/>
    <w:rsid w:val="006C6C2E"/>
    <w:rsid w:val="006C6ED4"/>
    <w:rsid w:val="006C72BF"/>
    <w:rsid w:val="006C7C4D"/>
    <w:rsid w:val="006D0B11"/>
    <w:rsid w:val="006D0FD8"/>
    <w:rsid w:val="006D127D"/>
    <w:rsid w:val="006D1781"/>
    <w:rsid w:val="006D2C0F"/>
    <w:rsid w:val="006D473B"/>
    <w:rsid w:val="006D4825"/>
    <w:rsid w:val="006D4D54"/>
    <w:rsid w:val="006D756C"/>
    <w:rsid w:val="006E11D6"/>
    <w:rsid w:val="006E1341"/>
    <w:rsid w:val="006E2F3D"/>
    <w:rsid w:val="006E30A7"/>
    <w:rsid w:val="006E3E68"/>
    <w:rsid w:val="006E57C5"/>
    <w:rsid w:val="006E6DE1"/>
    <w:rsid w:val="006E73B4"/>
    <w:rsid w:val="006E749B"/>
    <w:rsid w:val="006E797B"/>
    <w:rsid w:val="006F04BB"/>
    <w:rsid w:val="006F099C"/>
    <w:rsid w:val="006F1536"/>
    <w:rsid w:val="006F3ADB"/>
    <w:rsid w:val="006F452E"/>
    <w:rsid w:val="006F45E6"/>
    <w:rsid w:val="006F47F7"/>
    <w:rsid w:val="006F78BE"/>
    <w:rsid w:val="00702505"/>
    <w:rsid w:val="00702F0A"/>
    <w:rsid w:val="00702FCE"/>
    <w:rsid w:val="00703C5B"/>
    <w:rsid w:val="00703F16"/>
    <w:rsid w:val="00704E58"/>
    <w:rsid w:val="0070775F"/>
    <w:rsid w:val="00710EF4"/>
    <w:rsid w:val="007115E4"/>
    <w:rsid w:val="00711DDA"/>
    <w:rsid w:val="00711E0B"/>
    <w:rsid w:val="00712490"/>
    <w:rsid w:val="00714041"/>
    <w:rsid w:val="00715F28"/>
    <w:rsid w:val="00716290"/>
    <w:rsid w:val="0071786B"/>
    <w:rsid w:val="007206F2"/>
    <w:rsid w:val="00721E82"/>
    <w:rsid w:val="00723996"/>
    <w:rsid w:val="00727BC3"/>
    <w:rsid w:val="00727F74"/>
    <w:rsid w:val="0073113A"/>
    <w:rsid w:val="00731CF1"/>
    <w:rsid w:val="0073525B"/>
    <w:rsid w:val="00735528"/>
    <w:rsid w:val="00735DC4"/>
    <w:rsid w:val="0073708C"/>
    <w:rsid w:val="00740DC2"/>
    <w:rsid w:val="00741708"/>
    <w:rsid w:val="00741DFF"/>
    <w:rsid w:val="0074435A"/>
    <w:rsid w:val="00747667"/>
    <w:rsid w:val="00750518"/>
    <w:rsid w:val="00751765"/>
    <w:rsid w:val="00753349"/>
    <w:rsid w:val="0075388E"/>
    <w:rsid w:val="007555C1"/>
    <w:rsid w:val="00756422"/>
    <w:rsid w:val="0075673C"/>
    <w:rsid w:val="00756A4C"/>
    <w:rsid w:val="0075707C"/>
    <w:rsid w:val="007602B8"/>
    <w:rsid w:val="00760978"/>
    <w:rsid w:val="007615D2"/>
    <w:rsid w:val="00761C0D"/>
    <w:rsid w:val="007646DE"/>
    <w:rsid w:val="00764B99"/>
    <w:rsid w:val="007655D7"/>
    <w:rsid w:val="0076564B"/>
    <w:rsid w:val="00765F4B"/>
    <w:rsid w:val="007662E4"/>
    <w:rsid w:val="00770E60"/>
    <w:rsid w:val="00771B8F"/>
    <w:rsid w:val="0077456E"/>
    <w:rsid w:val="0077460E"/>
    <w:rsid w:val="00774F83"/>
    <w:rsid w:val="00775359"/>
    <w:rsid w:val="00775ADB"/>
    <w:rsid w:val="00775EA3"/>
    <w:rsid w:val="007772A7"/>
    <w:rsid w:val="007831F3"/>
    <w:rsid w:val="00783DF1"/>
    <w:rsid w:val="00785F3F"/>
    <w:rsid w:val="0078764A"/>
    <w:rsid w:val="00792C6D"/>
    <w:rsid w:val="00794CBA"/>
    <w:rsid w:val="00795DF5"/>
    <w:rsid w:val="0079652B"/>
    <w:rsid w:val="00797413"/>
    <w:rsid w:val="00797711"/>
    <w:rsid w:val="007A0396"/>
    <w:rsid w:val="007A0424"/>
    <w:rsid w:val="007A090C"/>
    <w:rsid w:val="007A240C"/>
    <w:rsid w:val="007A4FE6"/>
    <w:rsid w:val="007A5711"/>
    <w:rsid w:val="007B087D"/>
    <w:rsid w:val="007B1D7D"/>
    <w:rsid w:val="007B2A19"/>
    <w:rsid w:val="007B2A2D"/>
    <w:rsid w:val="007B5DC2"/>
    <w:rsid w:val="007C0856"/>
    <w:rsid w:val="007C2039"/>
    <w:rsid w:val="007C2E9B"/>
    <w:rsid w:val="007C37BF"/>
    <w:rsid w:val="007C57C4"/>
    <w:rsid w:val="007C5C76"/>
    <w:rsid w:val="007D1FD2"/>
    <w:rsid w:val="007D274F"/>
    <w:rsid w:val="007D3DF2"/>
    <w:rsid w:val="007D5609"/>
    <w:rsid w:val="007D595F"/>
    <w:rsid w:val="007D6998"/>
    <w:rsid w:val="007D69DF"/>
    <w:rsid w:val="007D6C78"/>
    <w:rsid w:val="007D745E"/>
    <w:rsid w:val="007E003D"/>
    <w:rsid w:val="007E33FC"/>
    <w:rsid w:val="007E4A70"/>
    <w:rsid w:val="007E5D74"/>
    <w:rsid w:val="007F1A0E"/>
    <w:rsid w:val="007F1E4A"/>
    <w:rsid w:val="007F3465"/>
    <w:rsid w:val="007F34E2"/>
    <w:rsid w:val="007F47F8"/>
    <w:rsid w:val="008009F7"/>
    <w:rsid w:val="00801D98"/>
    <w:rsid w:val="0080415A"/>
    <w:rsid w:val="00804233"/>
    <w:rsid w:val="008049C7"/>
    <w:rsid w:val="00807368"/>
    <w:rsid w:val="008107B6"/>
    <w:rsid w:val="00812FED"/>
    <w:rsid w:val="00813435"/>
    <w:rsid w:val="00814B43"/>
    <w:rsid w:val="00820638"/>
    <w:rsid w:val="00821123"/>
    <w:rsid w:val="00822821"/>
    <w:rsid w:val="00822B6F"/>
    <w:rsid w:val="008231C6"/>
    <w:rsid w:val="008267BE"/>
    <w:rsid w:val="0082685A"/>
    <w:rsid w:val="00826F31"/>
    <w:rsid w:val="008270E2"/>
    <w:rsid w:val="00827A38"/>
    <w:rsid w:val="00830D53"/>
    <w:rsid w:val="008328A1"/>
    <w:rsid w:val="0083296B"/>
    <w:rsid w:val="00833129"/>
    <w:rsid w:val="00833EA8"/>
    <w:rsid w:val="00835888"/>
    <w:rsid w:val="008361B9"/>
    <w:rsid w:val="00837D7D"/>
    <w:rsid w:val="008409B7"/>
    <w:rsid w:val="00840D7E"/>
    <w:rsid w:val="00841D31"/>
    <w:rsid w:val="008459C4"/>
    <w:rsid w:val="00846000"/>
    <w:rsid w:val="0084640A"/>
    <w:rsid w:val="0084756E"/>
    <w:rsid w:val="00847F8F"/>
    <w:rsid w:val="00852608"/>
    <w:rsid w:val="00853573"/>
    <w:rsid w:val="00857CDF"/>
    <w:rsid w:val="00861692"/>
    <w:rsid w:val="00864179"/>
    <w:rsid w:val="0086562F"/>
    <w:rsid w:val="008676DD"/>
    <w:rsid w:val="00867FB8"/>
    <w:rsid w:val="00871244"/>
    <w:rsid w:val="0087130F"/>
    <w:rsid w:val="0087756B"/>
    <w:rsid w:val="0088389B"/>
    <w:rsid w:val="00883D3D"/>
    <w:rsid w:val="008869FD"/>
    <w:rsid w:val="00886A7E"/>
    <w:rsid w:val="00887472"/>
    <w:rsid w:val="008905E1"/>
    <w:rsid w:val="0089186C"/>
    <w:rsid w:val="00891A41"/>
    <w:rsid w:val="00891AB6"/>
    <w:rsid w:val="0089340A"/>
    <w:rsid w:val="008960CE"/>
    <w:rsid w:val="00896B82"/>
    <w:rsid w:val="00897F33"/>
    <w:rsid w:val="008A44F0"/>
    <w:rsid w:val="008A4836"/>
    <w:rsid w:val="008A6677"/>
    <w:rsid w:val="008A6F6D"/>
    <w:rsid w:val="008B07F5"/>
    <w:rsid w:val="008B2661"/>
    <w:rsid w:val="008B266B"/>
    <w:rsid w:val="008B3D39"/>
    <w:rsid w:val="008B44D9"/>
    <w:rsid w:val="008B48B6"/>
    <w:rsid w:val="008B4FD9"/>
    <w:rsid w:val="008B6825"/>
    <w:rsid w:val="008C13F8"/>
    <w:rsid w:val="008C44FF"/>
    <w:rsid w:val="008C4BA0"/>
    <w:rsid w:val="008C520C"/>
    <w:rsid w:val="008C55FD"/>
    <w:rsid w:val="008C5C33"/>
    <w:rsid w:val="008C663B"/>
    <w:rsid w:val="008C74E2"/>
    <w:rsid w:val="008D1B1F"/>
    <w:rsid w:val="008D3453"/>
    <w:rsid w:val="008D3A6A"/>
    <w:rsid w:val="008D3B86"/>
    <w:rsid w:val="008D3F53"/>
    <w:rsid w:val="008D721D"/>
    <w:rsid w:val="008E0649"/>
    <w:rsid w:val="008E16DF"/>
    <w:rsid w:val="008E22E3"/>
    <w:rsid w:val="008E264D"/>
    <w:rsid w:val="008E3AC4"/>
    <w:rsid w:val="008E59B9"/>
    <w:rsid w:val="008E69F4"/>
    <w:rsid w:val="008E7909"/>
    <w:rsid w:val="008E7C4F"/>
    <w:rsid w:val="008F111C"/>
    <w:rsid w:val="008F2069"/>
    <w:rsid w:val="008F242F"/>
    <w:rsid w:val="008F41BE"/>
    <w:rsid w:val="008F6BA9"/>
    <w:rsid w:val="00900B96"/>
    <w:rsid w:val="00904498"/>
    <w:rsid w:val="009057C6"/>
    <w:rsid w:val="00905B74"/>
    <w:rsid w:val="00906CA7"/>
    <w:rsid w:val="009072A5"/>
    <w:rsid w:val="009103E2"/>
    <w:rsid w:val="00910703"/>
    <w:rsid w:val="00911A97"/>
    <w:rsid w:val="009129ED"/>
    <w:rsid w:val="00913576"/>
    <w:rsid w:val="0091607D"/>
    <w:rsid w:val="00916688"/>
    <w:rsid w:val="00916A8B"/>
    <w:rsid w:val="0091756C"/>
    <w:rsid w:val="00922293"/>
    <w:rsid w:val="009227CF"/>
    <w:rsid w:val="009243D4"/>
    <w:rsid w:val="009259BC"/>
    <w:rsid w:val="00926244"/>
    <w:rsid w:val="0092656B"/>
    <w:rsid w:val="00926EA1"/>
    <w:rsid w:val="00927C25"/>
    <w:rsid w:val="00927C94"/>
    <w:rsid w:val="00931FE2"/>
    <w:rsid w:val="0093202C"/>
    <w:rsid w:val="009339D3"/>
    <w:rsid w:val="00934D9B"/>
    <w:rsid w:val="009363F9"/>
    <w:rsid w:val="00936D54"/>
    <w:rsid w:val="00936D74"/>
    <w:rsid w:val="009400B5"/>
    <w:rsid w:val="0094021A"/>
    <w:rsid w:val="00940AF1"/>
    <w:rsid w:val="00940E34"/>
    <w:rsid w:val="009413A6"/>
    <w:rsid w:val="00942720"/>
    <w:rsid w:val="00943106"/>
    <w:rsid w:val="009432DF"/>
    <w:rsid w:val="009437CA"/>
    <w:rsid w:val="00944AE3"/>
    <w:rsid w:val="00945AE1"/>
    <w:rsid w:val="00946A52"/>
    <w:rsid w:val="00947772"/>
    <w:rsid w:val="00950247"/>
    <w:rsid w:val="00952E45"/>
    <w:rsid w:val="00953765"/>
    <w:rsid w:val="00953F29"/>
    <w:rsid w:val="0095515E"/>
    <w:rsid w:val="0095642E"/>
    <w:rsid w:val="00956912"/>
    <w:rsid w:val="00956E46"/>
    <w:rsid w:val="00957A28"/>
    <w:rsid w:val="009617C9"/>
    <w:rsid w:val="0097075F"/>
    <w:rsid w:val="0097368E"/>
    <w:rsid w:val="009742CF"/>
    <w:rsid w:val="00974D33"/>
    <w:rsid w:val="009751AB"/>
    <w:rsid w:val="009765AF"/>
    <w:rsid w:val="00980530"/>
    <w:rsid w:val="00980847"/>
    <w:rsid w:val="00980D81"/>
    <w:rsid w:val="00980FE7"/>
    <w:rsid w:val="009817D7"/>
    <w:rsid w:val="009838A1"/>
    <w:rsid w:val="00984407"/>
    <w:rsid w:val="009848AD"/>
    <w:rsid w:val="00987609"/>
    <w:rsid w:val="00992B31"/>
    <w:rsid w:val="00993452"/>
    <w:rsid w:val="009935CF"/>
    <w:rsid w:val="00994CA4"/>
    <w:rsid w:val="009967D8"/>
    <w:rsid w:val="00997648"/>
    <w:rsid w:val="009A0393"/>
    <w:rsid w:val="009A1783"/>
    <w:rsid w:val="009A1DF9"/>
    <w:rsid w:val="009A278F"/>
    <w:rsid w:val="009A2C27"/>
    <w:rsid w:val="009A500B"/>
    <w:rsid w:val="009A6311"/>
    <w:rsid w:val="009A73A5"/>
    <w:rsid w:val="009B29E3"/>
    <w:rsid w:val="009B2E80"/>
    <w:rsid w:val="009B3159"/>
    <w:rsid w:val="009B6276"/>
    <w:rsid w:val="009B69E1"/>
    <w:rsid w:val="009B722D"/>
    <w:rsid w:val="009B74CA"/>
    <w:rsid w:val="009C13FA"/>
    <w:rsid w:val="009C351A"/>
    <w:rsid w:val="009C6649"/>
    <w:rsid w:val="009C6E35"/>
    <w:rsid w:val="009D11FB"/>
    <w:rsid w:val="009D1C82"/>
    <w:rsid w:val="009D230F"/>
    <w:rsid w:val="009D409A"/>
    <w:rsid w:val="009D5A3B"/>
    <w:rsid w:val="009D661D"/>
    <w:rsid w:val="009E0AA6"/>
    <w:rsid w:val="009E417B"/>
    <w:rsid w:val="009E4236"/>
    <w:rsid w:val="009E51C6"/>
    <w:rsid w:val="009E5BAA"/>
    <w:rsid w:val="009E5D4B"/>
    <w:rsid w:val="009E5EE2"/>
    <w:rsid w:val="009E6DFD"/>
    <w:rsid w:val="009F1450"/>
    <w:rsid w:val="009F1F90"/>
    <w:rsid w:val="009F2C99"/>
    <w:rsid w:val="009F5A3A"/>
    <w:rsid w:val="009F61B4"/>
    <w:rsid w:val="009F6899"/>
    <w:rsid w:val="009F6B98"/>
    <w:rsid w:val="009F7AAC"/>
    <w:rsid w:val="00A00BC2"/>
    <w:rsid w:val="00A00E13"/>
    <w:rsid w:val="00A03D44"/>
    <w:rsid w:val="00A07EEA"/>
    <w:rsid w:val="00A10A9C"/>
    <w:rsid w:val="00A10DEB"/>
    <w:rsid w:val="00A12F1F"/>
    <w:rsid w:val="00A14155"/>
    <w:rsid w:val="00A146ED"/>
    <w:rsid w:val="00A15078"/>
    <w:rsid w:val="00A1555D"/>
    <w:rsid w:val="00A15929"/>
    <w:rsid w:val="00A16ACB"/>
    <w:rsid w:val="00A16CD8"/>
    <w:rsid w:val="00A17079"/>
    <w:rsid w:val="00A17401"/>
    <w:rsid w:val="00A175DC"/>
    <w:rsid w:val="00A210B6"/>
    <w:rsid w:val="00A21CE4"/>
    <w:rsid w:val="00A234B2"/>
    <w:rsid w:val="00A23A18"/>
    <w:rsid w:val="00A23A65"/>
    <w:rsid w:val="00A24B9D"/>
    <w:rsid w:val="00A24E13"/>
    <w:rsid w:val="00A26E4F"/>
    <w:rsid w:val="00A30CB6"/>
    <w:rsid w:val="00A3170D"/>
    <w:rsid w:val="00A321F2"/>
    <w:rsid w:val="00A343B3"/>
    <w:rsid w:val="00A34E03"/>
    <w:rsid w:val="00A34FE0"/>
    <w:rsid w:val="00A37016"/>
    <w:rsid w:val="00A37231"/>
    <w:rsid w:val="00A40EDC"/>
    <w:rsid w:val="00A4151A"/>
    <w:rsid w:val="00A420D8"/>
    <w:rsid w:val="00A42957"/>
    <w:rsid w:val="00A44267"/>
    <w:rsid w:val="00A44CA7"/>
    <w:rsid w:val="00A4757B"/>
    <w:rsid w:val="00A5002B"/>
    <w:rsid w:val="00A50563"/>
    <w:rsid w:val="00A506A2"/>
    <w:rsid w:val="00A50CCB"/>
    <w:rsid w:val="00A53754"/>
    <w:rsid w:val="00A54187"/>
    <w:rsid w:val="00A54D05"/>
    <w:rsid w:val="00A554A6"/>
    <w:rsid w:val="00A559AA"/>
    <w:rsid w:val="00A55EEF"/>
    <w:rsid w:val="00A56206"/>
    <w:rsid w:val="00A60576"/>
    <w:rsid w:val="00A60A11"/>
    <w:rsid w:val="00A62E4E"/>
    <w:rsid w:val="00A66F92"/>
    <w:rsid w:val="00A6712D"/>
    <w:rsid w:val="00A70524"/>
    <w:rsid w:val="00A724BB"/>
    <w:rsid w:val="00A72F0F"/>
    <w:rsid w:val="00A74029"/>
    <w:rsid w:val="00A74C5D"/>
    <w:rsid w:val="00A76053"/>
    <w:rsid w:val="00A76C08"/>
    <w:rsid w:val="00A76E6F"/>
    <w:rsid w:val="00A77372"/>
    <w:rsid w:val="00A774F3"/>
    <w:rsid w:val="00A80681"/>
    <w:rsid w:val="00A809B3"/>
    <w:rsid w:val="00A837B1"/>
    <w:rsid w:val="00A83866"/>
    <w:rsid w:val="00A863BE"/>
    <w:rsid w:val="00A87334"/>
    <w:rsid w:val="00A875C8"/>
    <w:rsid w:val="00A93139"/>
    <w:rsid w:val="00A942DB"/>
    <w:rsid w:val="00AA059D"/>
    <w:rsid w:val="00AA4316"/>
    <w:rsid w:val="00AA432B"/>
    <w:rsid w:val="00AA46A2"/>
    <w:rsid w:val="00AA5164"/>
    <w:rsid w:val="00AA5F1F"/>
    <w:rsid w:val="00AA62EF"/>
    <w:rsid w:val="00AA6A9F"/>
    <w:rsid w:val="00AA6EBE"/>
    <w:rsid w:val="00AA7F11"/>
    <w:rsid w:val="00AB1140"/>
    <w:rsid w:val="00AB25D9"/>
    <w:rsid w:val="00AB28E7"/>
    <w:rsid w:val="00AB2BD8"/>
    <w:rsid w:val="00AB3700"/>
    <w:rsid w:val="00AB47FA"/>
    <w:rsid w:val="00AB577F"/>
    <w:rsid w:val="00AB5F09"/>
    <w:rsid w:val="00AB626D"/>
    <w:rsid w:val="00AB6C22"/>
    <w:rsid w:val="00AB733A"/>
    <w:rsid w:val="00AC041C"/>
    <w:rsid w:val="00AC1050"/>
    <w:rsid w:val="00AC11F6"/>
    <w:rsid w:val="00AC3C2B"/>
    <w:rsid w:val="00AC3D87"/>
    <w:rsid w:val="00AC442E"/>
    <w:rsid w:val="00AC5C33"/>
    <w:rsid w:val="00AC6B54"/>
    <w:rsid w:val="00AD11BD"/>
    <w:rsid w:val="00AD298C"/>
    <w:rsid w:val="00AD32CB"/>
    <w:rsid w:val="00AD3B59"/>
    <w:rsid w:val="00AD4F5A"/>
    <w:rsid w:val="00AD50EC"/>
    <w:rsid w:val="00AD5169"/>
    <w:rsid w:val="00AD6F37"/>
    <w:rsid w:val="00AD7544"/>
    <w:rsid w:val="00AE1912"/>
    <w:rsid w:val="00AE3707"/>
    <w:rsid w:val="00AE3C1E"/>
    <w:rsid w:val="00AE46FE"/>
    <w:rsid w:val="00AE4FB3"/>
    <w:rsid w:val="00AE5157"/>
    <w:rsid w:val="00AF0DAB"/>
    <w:rsid w:val="00AF1498"/>
    <w:rsid w:val="00AF5389"/>
    <w:rsid w:val="00AF5604"/>
    <w:rsid w:val="00AF5C9D"/>
    <w:rsid w:val="00AF67AE"/>
    <w:rsid w:val="00AF6C68"/>
    <w:rsid w:val="00B01B27"/>
    <w:rsid w:val="00B03B51"/>
    <w:rsid w:val="00B03E55"/>
    <w:rsid w:val="00B04857"/>
    <w:rsid w:val="00B0487A"/>
    <w:rsid w:val="00B05EF2"/>
    <w:rsid w:val="00B06916"/>
    <w:rsid w:val="00B06CD6"/>
    <w:rsid w:val="00B0711F"/>
    <w:rsid w:val="00B108E6"/>
    <w:rsid w:val="00B12B8A"/>
    <w:rsid w:val="00B1334A"/>
    <w:rsid w:val="00B13798"/>
    <w:rsid w:val="00B13EFA"/>
    <w:rsid w:val="00B15DAC"/>
    <w:rsid w:val="00B15ECE"/>
    <w:rsid w:val="00B16C50"/>
    <w:rsid w:val="00B16DED"/>
    <w:rsid w:val="00B177C2"/>
    <w:rsid w:val="00B21EFE"/>
    <w:rsid w:val="00B24D7F"/>
    <w:rsid w:val="00B25933"/>
    <w:rsid w:val="00B26013"/>
    <w:rsid w:val="00B2601A"/>
    <w:rsid w:val="00B31BD0"/>
    <w:rsid w:val="00B31F63"/>
    <w:rsid w:val="00B32E71"/>
    <w:rsid w:val="00B3383C"/>
    <w:rsid w:val="00B369B7"/>
    <w:rsid w:val="00B4157E"/>
    <w:rsid w:val="00B42C8F"/>
    <w:rsid w:val="00B4359A"/>
    <w:rsid w:val="00B44138"/>
    <w:rsid w:val="00B4426D"/>
    <w:rsid w:val="00B444F3"/>
    <w:rsid w:val="00B44927"/>
    <w:rsid w:val="00B44B9F"/>
    <w:rsid w:val="00B47612"/>
    <w:rsid w:val="00B47D14"/>
    <w:rsid w:val="00B52CBB"/>
    <w:rsid w:val="00B52F52"/>
    <w:rsid w:val="00B536D2"/>
    <w:rsid w:val="00B53F14"/>
    <w:rsid w:val="00B57136"/>
    <w:rsid w:val="00B60CC4"/>
    <w:rsid w:val="00B6388F"/>
    <w:rsid w:val="00B64340"/>
    <w:rsid w:val="00B66BE6"/>
    <w:rsid w:val="00B72D28"/>
    <w:rsid w:val="00B757C0"/>
    <w:rsid w:val="00B80073"/>
    <w:rsid w:val="00B80DA0"/>
    <w:rsid w:val="00B80E3B"/>
    <w:rsid w:val="00B80F84"/>
    <w:rsid w:val="00B81B2D"/>
    <w:rsid w:val="00B82139"/>
    <w:rsid w:val="00B84A4F"/>
    <w:rsid w:val="00B8591D"/>
    <w:rsid w:val="00B871F5"/>
    <w:rsid w:val="00B90A8E"/>
    <w:rsid w:val="00B9199B"/>
    <w:rsid w:val="00B93B69"/>
    <w:rsid w:val="00B94F42"/>
    <w:rsid w:val="00B95244"/>
    <w:rsid w:val="00B96D13"/>
    <w:rsid w:val="00B970F8"/>
    <w:rsid w:val="00BA033C"/>
    <w:rsid w:val="00BA040A"/>
    <w:rsid w:val="00BA10CD"/>
    <w:rsid w:val="00BA1AFD"/>
    <w:rsid w:val="00BA1D27"/>
    <w:rsid w:val="00BA20E7"/>
    <w:rsid w:val="00BA3B4B"/>
    <w:rsid w:val="00BA541A"/>
    <w:rsid w:val="00BA5B75"/>
    <w:rsid w:val="00BA5BC5"/>
    <w:rsid w:val="00BB06C1"/>
    <w:rsid w:val="00BB0E15"/>
    <w:rsid w:val="00BB1C92"/>
    <w:rsid w:val="00BB22DC"/>
    <w:rsid w:val="00BB379C"/>
    <w:rsid w:val="00BB4148"/>
    <w:rsid w:val="00BB68BA"/>
    <w:rsid w:val="00BB6CD7"/>
    <w:rsid w:val="00BC0EBD"/>
    <w:rsid w:val="00BC242A"/>
    <w:rsid w:val="00BC25EA"/>
    <w:rsid w:val="00BC4050"/>
    <w:rsid w:val="00BC49CE"/>
    <w:rsid w:val="00BC5C7E"/>
    <w:rsid w:val="00BD1FFD"/>
    <w:rsid w:val="00BD36A1"/>
    <w:rsid w:val="00BD378C"/>
    <w:rsid w:val="00BD3B73"/>
    <w:rsid w:val="00BD4180"/>
    <w:rsid w:val="00BD6252"/>
    <w:rsid w:val="00BD6F77"/>
    <w:rsid w:val="00BE4E5C"/>
    <w:rsid w:val="00BE6751"/>
    <w:rsid w:val="00BE7131"/>
    <w:rsid w:val="00BF5588"/>
    <w:rsid w:val="00C013F3"/>
    <w:rsid w:val="00C02166"/>
    <w:rsid w:val="00C0386B"/>
    <w:rsid w:val="00C03F0A"/>
    <w:rsid w:val="00C05B53"/>
    <w:rsid w:val="00C060BA"/>
    <w:rsid w:val="00C066A5"/>
    <w:rsid w:val="00C06C7F"/>
    <w:rsid w:val="00C06FEF"/>
    <w:rsid w:val="00C07B09"/>
    <w:rsid w:val="00C12B92"/>
    <w:rsid w:val="00C150CB"/>
    <w:rsid w:val="00C16EB7"/>
    <w:rsid w:val="00C20FC7"/>
    <w:rsid w:val="00C21628"/>
    <w:rsid w:val="00C22051"/>
    <w:rsid w:val="00C24929"/>
    <w:rsid w:val="00C24F1C"/>
    <w:rsid w:val="00C251B7"/>
    <w:rsid w:val="00C25CAD"/>
    <w:rsid w:val="00C32EC2"/>
    <w:rsid w:val="00C34B51"/>
    <w:rsid w:val="00C350C7"/>
    <w:rsid w:val="00C4025F"/>
    <w:rsid w:val="00C43841"/>
    <w:rsid w:val="00C43AB7"/>
    <w:rsid w:val="00C44C40"/>
    <w:rsid w:val="00C458BE"/>
    <w:rsid w:val="00C45D16"/>
    <w:rsid w:val="00C512A8"/>
    <w:rsid w:val="00C51347"/>
    <w:rsid w:val="00C524E5"/>
    <w:rsid w:val="00C546D7"/>
    <w:rsid w:val="00C55145"/>
    <w:rsid w:val="00C5714A"/>
    <w:rsid w:val="00C57EDC"/>
    <w:rsid w:val="00C60FA3"/>
    <w:rsid w:val="00C60FD4"/>
    <w:rsid w:val="00C61ADE"/>
    <w:rsid w:val="00C62CA1"/>
    <w:rsid w:val="00C63E32"/>
    <w:rsid w:val="00C63FA9"/>
    <w:rsid w:val="00C64CED"/>
    <w:rsid w:val="00C65C12"/>
    <w:rsid w:val="00C65E3D"/>
    <w:rsid w:val="00C66498"/>
    <w:rsid w:val="00C66EED"/>
    <w:rsid w:val="00C67785"/>
    <w:rsid w:val="00C737AD"/>
    <w:rsid w:val="00C748CC"/>
    <w:rsid w:val="00C80994"/>
    <w:rsid w:val="00C82269"/>
    <w:rsid w:val="00C831BC"/>
    <w:rsid w:val="00C840D1"/>
    <w:rsid w:val="00C841D1"/>
    <w:rsid w:val="00C8440A"/>
    <w:rsid w:val="00C85423"/>
    <w:rsid w:val="00C86A81"/>
    <w:rsid w:val="00C8748B"/>
    <w:rsid w:val="00C9069D"/>
    <w:rsid w:val="00C9142B"/>
    <w:rsid w:val="00C91B50"/>
    <w:rsid w:val="00C92612"/>
    <w:rsid w:val="00C9281D"/>
    <w:rsid w:val="00C92ACA"/>
    <w:rsid w:val="00C93F84"/>
    <w:rsid w:val="00C94B28"/>
    <w:rsid w:val="00C9580F"/>
    <w:rsid w:val="00C95C86"/>
    <w:rsid w:val="00C95EEC"/>
    <w:rsid w:val="00C97BFD"/>
    <w:rsid w:val="00CA00DA"/>
    <w:rsid w:val="00CA139C"/>
    <w:rsid w:val="00CA14E4"/>
    <w:rsid w:val="00CA6976"/>
    <w:rsid w:val="00CB03F5"/>
    <w:rsid w:val="00CB271C"/>
    <w:rsid w:val="00CB59A4"/>
    <w:rsid w:val="00CB63E4"/>
    <w:rsid w:val="00CB6BB4"/>
    <w:rsid w:val="00CB701F"/>
    <w:rsid w:val="00CB75D5"/>
    <w:rsid w:val="00CC21DD"/>
    <w:rsid w:val="00CC4B47"/>
    <w:rsid w:val="00CC4EE2"/>
    <w:rsid w:val="00CC530C"/>
    <w:rsid w:val="00CD0D3A"/>
    <w:rsid w:val="00CD3B73"/>
    <w:rsid w:val="00CD437A"/>
    <w:rsid w:val="00CD622D"/>
    <w:rsid w:val="00CD62A9"/>
    <w:rsid w:val="00CD6302"/>
    <w:rsid w:val="00CD7243"/>
    <w:rsid w:val="00CD7E4B"/>
    <w:rsid w:val="00CE0F05"/>
    <w:rsid w:val="00CE229C"/>
    <w:rsid w:val="00CE28D8"/>
    <w:rsid w:val="00CE2C97"/>
    <w:rsid w:val="00CE3BBE"/>
    <w:rsid w:val="00CE6AC4"/>
    <w:rsid w:val="00CF0C51"/>
    <w:rsid w:val="00CF0E66"/>
    <w:rsid w:val="00CF1FE4"/>
    <w:rsid w:val="00CF3BC1"/>
    <w:rsid w:val="00CF3BCB"/>
    <w:rsid w:val="00CF4A3A"/>
    <w:rsid w:val="00CF4DD0"/>
    <w:rsid w:val="00CF4E53"/>
    <w:rsid w:val="00CF58EB"/>
    <w:rsid w:val="00CF75F0"/>
    <w:rsid w:val="00CF7D9F"/>
    <w:rsid w:val="00D00B13"/>
    <w:rsid w:val="00D013EF"/>
    <w:rsid w:val="00D0277D"/>
    <w:rsid w:val="00D038C6"/>
    <w:rsid w:val="00D0654F"/>
    <w:rsid w:val="00D07561"/>
    <w:rsid w:val="00D10A5B"/>
    <w:rsid w:val="00D11BB8"/>
    <w:rsid w:val="00D132C8"/>
    <w:rsid w:val="00D1513C"/>
    <w:rsid w:val="00D16770"/>
    <w:rsid w:val="00D21E09"/>
    <w:rsid w:val="00D256F2"/>
    <w:rsid w:val="00D27EAF"/>
    <w:rsid w:val="00D30409"/>
    <w:rsid w:val="00D30434"/>
    <w:rsid w:val="00D3508C"/>
    <w:rsid w:val="00D37522"/>
    <w:rsid w:val="00D42CD5"/>
    <w:rsid w:val="00D43C73"/>
    <w:rsid w:val="00D449F4"/>
    <w:rsid w:val="00D47AA7"/>
    <w:rsid w:val="00D50B8A"/>
    <w:rsid w:val="00D528BE"/>
    <w:rsid w:val="00D53593"/>
    <w:rsid w:val="00D53C6B"/>
    <w:rsid w:val="00D53ECE"/>
    <w:rsid w:val="00D541F3"/>
    <w:rsid w:val="00D55653"/>
    <w:rsid w:val="00D55790"/>
    <w:rsid w:val="00D55A2A"/>
    <w:rsid w:val="00D56C7E"/>
    <w:rsid w:val="00D57669"/>
    <w:rsid w:val="00D60586"/>
    <w:rsid w:val="00D60F3A"/>
    <w:rsid w:val="00D61623"/>
    <w:rsid w:val="00D63332"/>
    <w:rsid w:val="00D635BE"/>
    <w:rsid w:val="00D641C9"/>
    <w:rsid w:val="00D646BD"/>
    <w:rsid w:val="00D67A1C"/>
    <w:rsid w:val="00D67B7C"/>
    <w:rsid w:val="00D67BE2"/>
    <w:rsid w:val="00D7057D"/>
    <w:rsid w:val="00D718B9"/>
    <w:rsid w:val="00D71F07"/>
    <w:rsid w:val="00D72F7D"/>
    <w:rsid w:val="00D7339B"/>
    <w:rsid w:val="00D742E8"/>
    <w:rsid w:val="00D75982"/>
    <w:rsid w:val="00D75A87"/>
    <w:rsid w:val="00D7607B"/>
    <w:rsid w:val="00D77A40"/>
    <w:rsid w:val="00D81814"/>
    <w:rsid w:val="00D81C78"/>
    <w:rsid w:val="00D82131"/>
    <w:rsid w:val="00D834E7"/>
    <w:rsid w:val="00D83870"/>
    <w:rsid w:val="00D83B83"/>
    <w:rsid w:val="00D83E17"/>
    <w:rsid w:val="00D8421E"/>
    <w:rsid w:val="00D85DEE"/>
    <w:rsid w:val="00D86150"/>
    <w:rsid w:val="00D86591"/>
    <w:rsid w:val="00D86965"/>
    <w:rsid w:val="00D86FC3"/>
    <w:rsid w:val="00D87046"/>
    <w:rsid w:val="00D87120"/>
    <w:rsid w:val="00D87471"/>
    <w:rsid w:val="00D90168"/>
    <w:rsid w:val="00D90867"/>
    <w:rsid w:val="00D91689"/>
    <w:rsid w:val="00D91A1D"/>
    <w:rsid w:val="00D92233"/>
    <w:rsid w:val="00D92235"/>
    <w:rsid w:val="00D92614"/>
    <w:rsid w:val="00D940B2"/>
    <w:rsid w:val="00D94285"/>
    <w:rsid w:val="00D94FD6"/>
    <w:rsid w:val="00D95539"/>
    <w:rsid w:val="00D95F63"/>
    <w:rsid w:val="00D97EEA"/>
    <w:rsid w:val="00DA1933"/>
    <w:rsid w:val="00DA2B27"/>
    <w:rsid w:val="00DA2C89"/>
    <w:rsid w:val="00DA2E02"/>
    <w:rsid w:val="00DA2E0D"/>
    <w:rsid w:val="00DA6BAD"/>
    <w:rsid w:val="00DA6F65"/>
    <w:rsid w:val="00DA733E"/>
    <w:rsid w:val="00DA76D5"/>
    <w:rsid w:val="00DB305D"/>
    <w:rsid w:val="00DB3079"/>
    <w:rsid w:val="00DB371F"/>
    <w:rsid w:val="00DB4941"/>
    <w:rsid w:val="00DB598C"/>
    <w:rsid w:val="00DB6E09"/>
    <w:rsid w:val="00DC06ED"/>
    <w:rsid w:val="00DC0A0B"/>
    <w:rsid w:val="00DC189C"/>
    <w:rsid w:val="00DC2061"/>
    <w:rsid w:val="00DC3817"/>
    <w:rsid w:val="00DC5564"/>
    <w:rsid w:val="00DC5931"/>
    <w:rsid w:val="00DC5FBA"/>
    <w:rsid w:val="00DC6EB3"/>
    <w:rsid w:val="00DC7259"/>
    <w:rsid w:val="00DC7417"/>
    <w:rsid w:val="00DD0A0F"/>
    <w:rsid w:val="00DD180B"/>
    <w:rsid w:val="00DD2B4B"/>
    <w:rsid w:val="00DD31DD"/>
    <w:rsid w:val="00DD534C"/>
    <w:rsid w:val="00DD72FD"/>
    <w:rsid w:val="00DE15DC"/>
    <w:rsid w:val="00DE182B"/>
    <w:rsid w:val="00DE22D5"/>
    <w:rsid w:val="00DE3EC3"/>
    <w:rsid w:val="00DE472F"/>
    <w:rsid w:val="00DE56C5"/>
    <w:rsid w:val="00DE7D18"/>
    <w:rsid w:val="00DF3DD2"/>
    <w:rsid w:val="00DF55E2"/>
    <w:rsid w:val="00DF5AC2"/>
    <w:rsid w:val="00DF5F9D"/>
    <w:rsid w:val="00DF65FB"/>
    <w:rsid w:val="00E002A9"/>
    <w:rsid w:val="00E006DE"/>
    <w:rsid w:val="00E03CDF"/>
    <w:rsid w:val="00E0448B"/>
    <w:rsid w:val="00E0456C"/>
    <w:rsid w:val="00E04978"/>
    <w:rsid w:val="00E05042"/>
    <w:rsid w:val="00E05ADD"/>
    <w:rsid w:val="00E06AB0"/>
    <w:rsid w:val="00E06D60"/>
    <w:rsid w:val="00E100D2"/>
    <w:rsid w:val="00E11F5D"/>
    <w:rsid w:val="00E121CB"/>
    <w:rsid w:val="00E12E98"/>
    <w:rsid w:val="00E16C23"/>
    <w:rsid w:val="00E2103B"/>
    <w:rsid w:val="00E2137D"/>
    <w:rsid w:val="00E227E5"/>
    <w:rsid w:val="00E23C66"/>
    <w:rsid w:val="00E248CB"/>
    <w:rsid w:val="00E249D2"/>
    <w:rsid w:val="00E25077"/>
    <w:rsid w:val="00E25E65"/>
    <w:rsid w:val="00E26496"/>
    <w:rsid w:val="00E27C8B"/>
    <w:rsid w:val="00E3060C"/>
    <w:rsid w:val="00E317AA"/>
    <w:rsid w:val="00E328CE"/>
    <w:rsid w:val="00E32D90"/>
    <w:rsid w:val="00E338A4"/>
    <w:rsid w:val="00E34508"/>
    <w:rsid w:val="00E34627"/>
    <w:rsid w:val="00E356F7"/>
    <w:rsid w:val="00E35C46"/>
    <w:rsid w:val="00E37EB4"/>
    <w:rsid w:val="00E40561"/>
    <w:rsid w:val="00E41117"/>
    <w:rsid w:val="00E4259A"/>
    <w:rsid w:val="00E44334"/>
    <w:rsid w:val="00E4709A"/>
    <w:rsid w:val="00E47365"/>
    <w:rsid w:val="00E474C5"/>
    <w:rsid w:val="00E476B5"/>
    <w:rsid w:val="00E47897"/>
    <w:rsid w:val="00E507EC"/>
    <w:rsid w:val="00E50D29"/>
    <w:rsid w:val="00E5224D"/>
    <w:rsid w:val="00E523D6"/>
    <w:rsid w:val="00E52685"/>
    <w:rsid w:val="00E533B5"/>
    <w:rsid w:val="00E53658"/>
    <w:rsid w:val="00E53A50"/>
    <w:rsid w:val="00E53AC9"/>
    <w:rsid w:val="00E53ACE"/>
    <w:rsid w:val="00E545C5"/>
    <w:rsid w:val="00E55A25"/>
    <w:rsid w:val="00E563D6"/>
    <w:rsid w:val="00E5686F"/>
    <w:rsid w:val="00E61429"/>
    <w:rsid w:val="00E631F8"/>
    <w:rsid w:val="00E639A9"/>
    <w:rsid w:val="00E63AE4"/>
    <w:rsid w:val="00E6796C"/>
    <w:rsid w:val="00E71B70"/>
    <w:rsid w:val="00E7403B"/>
    <w:rsid w:val="00E7420F"/>
    <w:rsid w:val="00E74C42"/>
    <w:rsid w:val="00E75F20"/>
    <w:rsid w:val="00E81296"/>
    <w:rsid w:val="00E85CE5"/>
    <w:rsid w:val="00E860A5"/>
    <w:rsid w:val="00E87692"/>
    <w:rsid w:val="00E8790A"/>
    <w:rsid w:val="00E87D6E"/>
    <w:rsid w:val="00E902C1"/>
    <w:rsid w:val="00E93E07"/>
    <w:rsid w:val="00E93F87"/>
    <w:rsid w:val="00E946C0"/>
    <w:rsid w:val="00E9500C"/>
    <w:rsid w:val="00E95350"/>
    <w:rsid w:val="00E96986"/>
    <w:rsid w:val="00EA09BA"/>
    <w:rsid w:val="00EA0A3C"/>
    <w:rsid w:val="00EA0BB5"/>
    <w:rsid w:val="00EA1DEF"/>
    <w:rsid w:val="00EA2B25"/>
    <w:rsid w:val="00EA53DB"/>
    <w:rsid w:val="00EB4DA0"/>
    <w:rsid w:val="00EB5EE9"/>
    <w:rsid w:val="00EB6F21"/>
    <w:rsid w:val="00EB77E3"/>
    <w:rsid w:val="00EC1F7F"/>
    <w:rsid w:val="00EC2D0E"/>
    <w:rsid w:val="00EC3E12"/>
    <w:rsid w:val="00EC5AAD"/>
    <w:rsid w:val="00EC65DF"/>
    <w:rsid w:val="00EC77FA"/>
    <w:rsid w:val="00ED084D"/>
    <w:rsid w:val="00ED1ADF"/>
    <w:rsid w:val="00ED1B49"/>
    <w:rsid w:val="00ED2143"/>
    <w:rsid w:val="00ED257A"/>
    <w:rsid w:val="00ED288D"/>
    <w:rsid w:val="00ED323A"/>
    <w:rsid w:val="00ED4BBF"/>
    <w:rsid w:val="00ED4F4C"/>
    <w:rsid w:val="00ED5B9C"/>
    <w:rsid w:val="00ED713B"/>
    <w:rsid w:val="00EE0498"/>
    <w:rsid w:val="00EE0573"/>
    <w:rsid w:val="00EE1D97"/>
    <w:rsid w:val="00EE2583"/>
    <w:rsid w:val="00EF2699"/>
    <w:rsid w:val="00EF2728"/>
    <w:rsid w:val="00EF33F9"/>
    <w:rsid w:val="00EF3AF2"/>
    <w:rsid w:val="00EF3BBC"/>
    <w:rsid w:val="00EF4085"/>
    <w:rsid w:val="00EF41B8"/>
    <w:rsid w:val="00EF450D"/>
    <w:rsid w:val="00EF4AC8"/>
    <w:rsid w:val="00EF4C00"/>
    <w:rsid w:val="00EF5D49"/>
    <w:rsid w:val="00EF7644"/>
    <w:rsid w:val="00F0043B"/>
    <w:rsid w:val="00F007CB"/>
    <w:rsid w:val="00F025F7"/>
    <w:rsid w:val="00F02DEB"/>
    <w:rsid w:val="00F0357C"/>
    <w:rsid w:val="00F03CF5"/>
    <w:rsid w:val="00F050A7"/>
    <w:rsid w:val="00F051D0"/>
    <w:rsid w:val="00F05679"/>
    <w:rsid w:val="00F07E9B"/>
    <w:rsid w:val="00F1001E"/>
    <w:rsid w:val="00F10809"/>
    <w:rsid w:val="00F10CD4"/>
    <w:rsid w:val="00F13728"/>
    <w:rsid w:val="00F14ADE"/>
    <w:rsid w:val="00F14B3A"/>
    <w:rsid w:val="00F1555A"/>
    <w:rsid w:val="00F155EE"/>
    <w:rsid w:val="00F16FE3"/>
    <w:rsid w:val="00F22EB1"/>
    <w:rsid w:val="00F2455A"/>
    <w:rsid w:val="00F26461"/>
    <w:rsid w:val="00F34646"/>
    <w:rsid w:val="00F350FA"/>
    <w:rsid w:val="00F35D43"/>
    <w:rsid w:val="00F35E88"/>
    <w:rsid w:val="00F36F39"/>
    <w:rsid w:val="00F373CA"/>
    <w:rsid w:val="00F3776D"/>
    <w:rsid w:val="00F37BBC"/>
    <w:rsid w:val="00F40B20"/>
    <w:rsid w:val="00F4247E"/>
    <w:rsid w:val="00F424BA"/>
    <w:rsid w:val="00F436BA"/>
    <w:rsid w:val="00F43A7A"/>
    <w:rsid w:val="00F4448D"/>
    <w:rsid w:val="00F444AF"/>
    <w:rsid w:val="00F4498C"/>
    <w:rsid w:val="00F44F20"/>
    <w:rsid w:val="00F46DEF"/>
    <w:rsid w:val="00F501E9"/>
    <w:rsid w:val="00F50E2A"/>
    <w:rsid w:val="00F53518"/>
    <w:rsid w:val="00F53872"/>
    <w:rsid w:val="00F53D5E"/>
    <w:rsid w:val="00F56BB4"/>
    <w:rsid w:val="00F651CD"/>
    <w:rsid w:val="00F66558"/>
    <w:rsid w:val="00F71A25"/>
    <w:rsid w:val="00F724B6"/>
    <w:rsid w:val="00F76619"/>
    <w:rsid w:val="00F76CBD"/>
    <w:rsid w:val="00F77901"/>
    <w:rsid w:val="00F77DB2"/>
    <w:rsid w:val="00F80E78"/>
    <w:rsid w:val="00F80F97"/>
    <w:rsid w:val="00F83AE4"/>
    <w:rsid w:val="00F85365"/>
    <w:rsid w:val="00F864A1"/>
    <w:rsid w:val="00F866CB"/>
    <w:rsid w:val="00F869B8"/>
    <w:rsid w:val="00F87BB5"/>
    <w:rsid w:val="00F9094F"/>
    <w:rsid w:val="00F96247"/>
    <w:rsid w:val="00FA0812"/>
    <w:rsid w:val="00FA1E5E"/>
    <w:rsid w:val="00FA3371"/>
    <w:rsid w:val="00FA3C57"/>
    <w:rsid w:val="00FA49EF"/>
    <w:rsid w:val="00FA6A40"/>
    <w:rsid w:val="00FA74F1"/>
    <w:rsid w:val="00FA75F8"/>
    <w:rsid w:val="00FB105B"/>
    <w:rsid w:val="00FB1BAD"/>
    <w:rsid w:val="00FB2F33"/>
    <w:rsid w:val="00FB4380"/>
    <w:rsid w:val="00FB46F7"/>
    <w:rsid w:val="00FB50CD"/>
    <w:rsid w:val="00FB54E6"/>
    <w:rsid w:val="00FB5CEC"/>
    <w:rsid w:val="00FC1528"/>
    <w:rsid w:val="00FC2BBC"/>
    <w:rsid w:val="00FC309B"/>
    <w:rsid w:val="00FC472B"/>
    <w:rsid w:val="00FC55B5"/>
    <w:rsid w:val="00FC6B78"/>
    <w:rsid w:val="00FC7FCF"/>
    <w:rsid w:val="00FD0228"/>
    <w:rsid w:val="00FD02B0"/>
    <w:rsid w:val="00FD05E0"/>
    <w:rsid w:val="00FD0771"/>
    <w:rsid w:val="00FD0CEA"/>
    <w:rsid w:val="00FD1479"/>
    <w:rsid w:val="00FD27D3"/>
    <w:rsid w:val="00FD4025"/>
    <w:rsid w:val="00FD6491"/>
    <w:rsid w:val="00FE5D55"/>
    <w:rsid w:val="00FE694B"/>
    <w:rsid w:val="00FF21DE"/>
    <w:rsid w:val="00FF2518"/>
    <w:rsid w:val="00FF2FAE"/>
    <w:rsid w:val="00FF392A"/>
    <w:rsid w:val="00FF4EA9"/>
    <w:rsid w:val="00FF507A"/>
    <w:rsid w:val="00FF6230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66DA6"/>
  <w15:chartTrackingRefBased/>
  <w15:docId w15:val="{56B8BCC3-7485-4E09-8EEB-87375C53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70D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1A10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3170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D5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A317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1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A3170D"/>
    <w:rPr>
      <w:sz w:val="18"/>
      <w:szCs w:val="18"/>
    </w:rPr>
  </w:style>
  <w:style w:type="character" w:customStyle="1" w:styleId="20">
    <w:name w:val="标题 2 字符"/>
    <w:link w:val="2"/>
    <w:uiPriority w:val="9"/>
    <w:rsid w:val="00A3170D"/>
    <w:rPr>
      <w:rFonts w:ascii="Cambria" w:eastAsia="宋体" w:hAnsi="Cambria" w:cs="Times New Roman"/>
      <w:b/>
      <w:bCs/>
      <w:sz w:val="32"/>
      <w:szCs w:val="32"/>
    </w:rPr>
  </w:style>
  <w:style w:type="character" w:styleId="a7">
    <w:name w:val="annotation reference"/>
    <w:uiPriority w:val="99"/>
    <w:semiHidden/>
    <w:unhideWhenUsed/>
    <w:rsid w:val="00A00E13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A00E13"/>
    <w:pPr>
      <w:jc w:val="left"/>
    </w:pPr>
  </w:style>
  <w:style w:type="character" w:customStyle="1" w:styleId="a9">
    <w:name w:val="批注文字 字符"/>
    <w:link w:val="a8"/>
    <w:uiPriority w:val="99"/>
    <w:rsid w:val="00A00E13"/>
    <w:rPr>
      <w:rFonts w:ascii="Times New Roman" w:hAnsi="Times New Roman"/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00E13"/>
    <w:rPr>
      <w:b/>
      <w:bCs/>
    </w:rPr>
  </w:style>
  <w:style w:type="character" w:customStyle="1" w:styleId="ab">
    <w:name w:val="批注主题 字符"/>
    <w:link w:val="aa"/>
    <w:uiPriority w:val="99"/>
    <w:semiHidden/>
    <w:rsid w:val="00A00E13"/>
    <w:rPr>
      <w:rFonts w:ascii="Times New Roman" w:hAnsi="Times New Roman"/>
      <w:b/>
      <w:bCs/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A00E13"/>
    <w:rPr>
      <w:sz w:val="18"/>
      <w:szCs w:val="18"/>
    </w:rPr>
  </w:style>
  <w:style w:type="character" w:customStyle="1" w:styleId="ad">
    <w:name w:val="批注框文本 字符"/>
    <w:link w:val="ac"/>
    <w:uiPriority w:val="99"/>
    <w:semiHidden/>
    <w:rsid w:val="00A00E13"/>
    <w:rPr>
      <w:rFonts w:ascii="Times New Roman" w:hAnsi="Times New Roman"/>
      <w:kern w:val="2"/>
      <w:sz w:val="18"/>
      <w:szCs w:val="18"/>
    </w:rPr>
  </w:style>
  <w:style w:type="paragraph" w:customStyle="1" w:styleId="005">
    <w:name w:val="005正文"/>
    <w:basedOn w:val="a"/>
    <w:uiPriority w:val="99"/>
    <w:rsid w:val="00196A2F"/>
    <w:pPr>
      <w:spacing w:beforeLines="50" w:line="360" w:lineRule="auto"/>
      <w:ind w:firstLineChars="200" w:firstLine="200"/>
    </w:pPr>
    <w:rPr>
      <w:sz w:val="24"/>
      <w:szCs w:val="22"/>
    </w:rPr>
  </w:style>
  <w:style w:type="paragraph" w:styleId="ae">
    <w:name w:val="List Paragraph"/>
    <w:basedOn w:val="a"/>
    <w:link w:val="af"/>
    <w:uiPriority w:val="34"/>
    <w:qFormat/>
    <w:rsid w:val="00E96986"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af">
    <w:name w:val="列表段落 字符"/>
    <w:link w:val="ae"/>
    <w:uiPriority w:val="34"/>
    <w:locked/>
    <w:rsid w:val="00312979"/>
    <w:rPr>
      <w:rFonts w:ascii="等线" w:eastAsia="等线" w:hAnsi="等线"/>
      <w:kern w:val="2"/>
      <w:sz w:val="21"/>
      <w:szCs w:val="22"/>
    </w:rPr>
  </w:style>
  <w:style w:type="paragraph" w:styleId="af0">
    <w:name w:val="Normal (Web)"/>
    <w:basedOn w:val="a"/>
    <w:uiPriority w:val="99"/>
    <w:unhideWhenUsed/>
    <w:rsid w:val="003676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标题 3 字符"/>
    <w:link w:val="3"/>
    <w:uiPriority w:val="9"/>
    <w:semiHidden/>
    <w:rsid w:val="00F53D5E"/>
    <w:rPr>
      <w:rFonts w:ascii="Times New Roman" w:hAnsi="Times New Roman"/>
      <w:b/>
      <w:bCs/>
      <w:kern w:val="2"/>
      <w:sz w:val="32"/>
      <w:szCs w:val="32"/>
    </w:rPr>
  </w:style>
  <w:style w:type="character" w:customStyle="1" w:styleId="10">
    <w:name w:val="标题 1 字符"/>
    <w:link w:val="1"/>
    <w:uiPriority w:val="9"/>
    <w:rsid w:val="001A1082"/>
    <w:rPr>
      <w:rFonts w:ascii="Times New Roman" w:hAnsi="Times New Roman"/>
      <w:b/>
      <w:bCs/>
      <w:kern w:val="44"/>
      <w:sz w:val="44"/>
      <w:szCs w:val="44"/>
    </w:rPr>
  </w:style>
  <w:style w:type="paragraph" w:styleId="af1">
    <w:name w:val="Revision"/>
    <w:hidden/>
    <w:uiPriority w:val="99"/>
    <w:semiHidden/>
    <w:rsid w:val="009D1C82"/>
    <w:rPr>
      <w:rFonts w:ascii="Times New Roman" w:hAnsi="Times New Roman"/>
      <w:kern w:val="2"/>
      <w:sz w:val="21"/>
    </w:rPr>
  </w:style>
  <w:style w:type="paragraph" w:styleId="HTML">
    <w:name w:val="HTML Preformatted"/>
    <w:basedOn w:val="a"/>
    <w:link w:val="HTML0"/>
    <w:uiPriority w:val="99"/>
    <w:semiHidden/>
    <w:unhideWhenUsed/>
    <w:rsid w:val="00414B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414B6E"/>
    <w:rPr>
      <w:rFonts w:ascii="宋体" w:hAnsi="宋体" w:cs="宋体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4363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73031-9081-4E18-AFBB-8B3A3F29A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11</Pages>
  <Words>880</Words>
  <Characters>5020</Characters>
  <Application>Microsoft Office Word</Application>
  <DocSecurity>0</DocSecurity>
  <Lines>41</Lines>
  <Paragraphs>11</Paragraphs>
  <ScaleCrop>false</ScaleCrop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Qianran Ma</cp:lastModifiedBy>
  <cp:revision>97</cp:revision>
  <dcterms:created xsi:type="dcterms:W3CDTF">2025-04-22T03:24:00Z</dcterms:created>
  <dcterms:modified xsi:type="dcterms:W3CDTF">2025-11-24T01:53:00Z</dcterms:modified>
</cp:coreProperties>
</file>