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4EA" w:rsidRDefault="00D97A07">
      <w:pPr>
        <w:jc w:val="left"/>
        <w:rPr>
          <w:rFonts w:ascii="宋体" w:hAnsi="宋体"/>
          <w:sz w:val="24"/>
          <w:szCs w:val="24"/>
        </w:rPr>
      </w:pPr>
      <w:r>
        <w:rPr>
          <w:rFonts w:ascii="宋体" w:hAnsi="宋体" w:hint="eastAsia"/>
          <w:sz w:val="24"/>
          <w:szCs w:val="24"/>
        </w:rPr>
        <w:t>证券代码：</w:t>
      </w:r>
      <w:r>
        <w:rPr>
          <w:rFonts w:ascii="宋体" w:hAnsi="宋体"/>
          <w:sz w:val="24"/>
          <w:szCs w:val="24"/>
        </w:rPr>
        <w:t>688067</w:t>
      </w:r>
      <w:r>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公司简称：</w:t>
      </w:r>
      <w:r>
        <w:rPr>
          <w:rFonts w:ascii="宋体" w:hAnsi="宋体"/>
          <w:sz w:val="24"/>
          <w:szCs w:val="24"/>
        </w:rPr>
        <w:t>爱威科技</w:t>
      </w:r>
    </w:p>
    <w:p w:rsidR="00FC1F1C" w:rsidRDefault="00FC1F1C">
      <w:pPr>
        <w:jc w:val="left"/>
        <w:rPr>
          <w:rFonts w:ascii="宋体" w:hAnsi="宋体"/>
          <w:sz w:val="24"/>
          <w:szCs w:val="24"/>
        </w:rPr>
      </w:pPr>
    </w:p>
    <w:p w:rsidR="000A14EA" w:rsidRDefault="00D97A07">
      <w:pPr>
        <w:jc w:val="center"/>
        <w:rPr>
          <w:rFonts w:ascii="黑体" w:eastAsia="黑体" w:hAnsi="黑体"/>
          <w:sz w:val="36"/>
          <w:szCs w:val="36"/>
        </w:rPr>
      </w:pPr>
      <w:r>
        <w:rPr>
          <w:rFonts w:ascii="黑体" w:eastAsia="黑体" w:hAnsi="黑体" w:hint="eastAsia"/>
          <w:sz w:val="36"/>
          <w:szCs w:val="36"/>
        </w:rPr>
        <w:t>爱威科技股份有限公司</w:t>
      </w:r>
    </w:p>
    <w:p w:rsidR="000A14EA" w:rsidRDefault="00D97A07">
      <w:pPr>
        <w:jc w:val="center"/>
        <w:rPr>
          <w:rFonts w:ascii="黑体" w:eastAsia="黑体" w:hAnsi="黑体"/>
          <w:sz w:val="36"/>
          <w:szCs w:val="36"/>
        </w:rPr>
      </w:pPr>
      <w:r>
        <w:rPr>
          <w:rFonts w:ascii="黑体" w:eastAsia="黑体" w:hAnsi="黑体" w:hint="eastAsia"/>
          <w:sz w:val="36"/>
          <w:szCs w:val="36"/>
        </w:rPr>
        <w:t>投资者关系活动记录表</w:t>
      </w:r>
    </w:p>
    <w:p w:rsidR="000A14EA" w:rsidRDefault="000A14EA">
      <w:pPr>
        <w:jc w:val="center"/>
        <w:rPr>
          <w:rFonts w:ascii="黑体" w:eastAsia="黑体" w:hAnsi="黑体"/>
          <w:sz w:val="24"/>
          <w:szCs w:val="24"/>
        </w:rPr>
      </w:pPr>
    </w:p>
    <w:p w:rsidR="000A14EA" w:rsidRDefault="00D97A07" w:rsidP="008E68AF">
      <w:pPr>
        <w:ind w:right="720"/>
        <w:jc w:val="right"/>
        <w:rPr>
          <w:rFonts w:ascii="黑体" w:eastAsia="黑体" w:hAnsi="黑体"/>
          <w:sz w:val="24"/>
          <w:szCs w:val="24"/>
        </w:rPr>
      </w:pPr>
      <w:r>
        <w:rPr>
          <w:rFonts w:ascii="黑体" w:eastAsia="黑体" w:hAnsi="黑体" w:hint="eastAsia"/>
          <w:sz w:val="24"/>
          <w:szCs w:val="24"/>
        </w:rPr>
        <w:t>编号：</w:t>
      </w:r>
      <w:r w:rsidR="008E68AF">
        <w:rPr>
          <w:rFonts w:ascii="黑体" w:eastAsia="黑体" w:hAnsi="黑体" w:hint="eastAsia"/>
          <w:sz w:val="24"/>
          <w:szCs w:val="24"/>
        </w:rPr>
        <w:t>2025-00</w:t>
      </w:r>
      <w:r w:rsidR="00550F23">
        <w:rPr>
          <w:rFonts w:ascii="黑体" w:eastAsia="黑体" w:hAnsi="黑体" w:hint="eastAsia"/>
          <w:sz w:val="24"/>
          <w:szCs w:val="24"/>
        </w:rPr>
        <w:t>6</w:t>
      </w:r>
    </w:p>
    <w:tbl>
      <w:tblPr>
        <w:tblW w:w="8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7191"/>
      </w:tblGrid>
      <w:tr w:rsidR="000A14EA" w:rsidTr="00D97A07">
        <w:trPr>
          <w:trHeight w:val="838"/>
        </w:trPr>
        <w:tc>
          <w:tcPr>
            <w:tcW w:w="1526" w:type="dxa"/>
            <w:shd w:val="clear" w:color="auto" w:fill="auto"/>
            <w:vAlign w:val="center"/>
          </w:tcPr>
          <w:p w:rsidR="000A14EA" w:rsidRPr="00D97A07" w:rsidRDefault="00D97A07">
            <w:pPr>
              <w:rPr>
                <w:sz w:val="24"/>
                <w:szCs w:val="24"/>
              </w:rPr>
            </w:pPr>
            <w:r w:rsidRPr="00D97A07">
              <w:rPr>
                <w:rFonts w:hint="eastAsia"/>
                <w:sz w:val="24"/>
                <w:szCs w:val="24"/>
              </w:rPr>
              <w:t>投资者关系活动类别</w:t>
            </w:r>
          </w:p>
        </w:tc>
        <w:tc>
          <w:tcPr>
            <w:tcW w:w="7191" w:type="dxa"/>
            <w:shd w:val="clear" w:color="auto" w:fill="auto"/>
            <w:vAlign w:val="center"/>
          </w:tcPr>
          <w:p w:rsidR="00EF6D06" w:rsidRPr="00EF6D06" w:rsidRDefault="00EF6D06" w:rsidP="00EF6D06">
            <w:pPr>
              <w:rPr>
                <w:rFonts w:ascii="宋体" w:hAnsi="宋体" w:cs="宋体"/>
                <w:sz w:val="24"/>
                <w:szCs w:val="24"/>
              </w:rPr>
            </w:pPr>
          </w:p>
          <w:p w:rsidR="00EF6D06" w:rsidRPr="00EF6D06" w:rsidRDefault="00EF6D06" w:rsidP="00EF6D06">
            <w:pPr>
              <w:rPr>
                <w:rFonts w:ascii="宋体" w:hAnsi="宋体" w:cs="宋体"/>
                <w:sz w:val="24"/>
                <w:szCs w:val="24"/>
              </w:rPr>
            </w:pPr>
            <w:r w:rsidRPr="00EF6D06">
              <w:rPr>
                <w:rFonts w:ascii="宋体" w:eastAsia="MS Gothic" w:hAnsi="宋体" w:cs="宋体" w:hint="eastAsia"/>
                <w:sz w:val="24"/>
                <w:szCs w:val="24"/>
              </w:rPr>
              <w:t>☐</w:t>
            </w:r>
            <w:r w:rsidRPr="00EF6D06">
              <w:rPr>
                <w:rFonts w:ascii="宋体" w:hAnsi="宋体" w:cs="宋体" w:hint="eastAsia"/>
                <w:sz w:val="24"/>
                <w:szCs w:val="24"/>
              </w:rPr>
              <w:t>特定对象调研</w:t>
            </w:r>
            <w:r w:rsidRPr="00EF6D06">
              <w:rPr>
                <w:rFonts w:ascii="宋体" w:hAnsi="宋体" w:cs="宋体"/>
                <w:sz w:val="24"/>
                <w:szCs w:val="24"/>
              </w:rPr>
              <w:tab/>
            </w:r>
            <w:r w:rsidRPr="00EF6D06">
              <w:rPr>
                <w:rFonts w:ascii="宋体" w:eastAsia="MS Gothic" w:hAnsi="宋体" w:cs="宋体" w:hint="eastAsia"/>
                <w:sz w:val="24"/>
                <w:szCs w:val="24"/>
              </w:rPr>
              <w:t>☐</w:t>
            </w:r>
            <w:r w:rsidRPr="00EF6D06">
              <w:rPr>
                <w:rFonts w:ascii="宋体" w:hAnsi="宋体" w:cs="宋体" w:hint="eastAsia"/>
                <w:sz w:val="24"/>
                <w:szCs w:val="24"/>
              </w:rPr>
              <w:t>分析师会议</w:t>
            </w:r>
          </w:p>
          <w:p w:rsidR="00EF6D06" w:rsidRPr="00EF6D06" w:rsidRDefault="00EF6D06" w:rsidP="00EF6D06">
            <w:pPr>
              <w:rPr>
                <w:rFonts w:ascii="宋体" w:hAnsi="宋体" w:cs="宋体"/>
                <w:sz w:val="24"/>
                <w:szCs w:val="24"/>
              </w:rPr>
            </w:pPr>
          </w:p>
          <w:p w:rsidR="00EF6D06" w:rsidRPr="00EF6D06" w:rsidRDefault="00EF6D06" w:rsidP="00EF6D06">
            <w:pPr>
              <w:rPr>
                <w:rFonts w:ascii="宋体" w:hAnsi="宋体" w:cs="宋体"/>
                <w:sz w:val="24"/>
                <w:szCs w:val="24"/>
              </w:rPr>
            </w:pPr>
            <w:r w:rsidRPr="00EF6D06">
              <w:rPr>
                <w:rFonts w:ascii="宋体" w:eastAsia="MS Gothic" w:hAnsi="宋体" w:cs="宋体" w:hint="eastAsia"/>
                <w:sz w:val="24"/>
                <w:szCs w:val="24"/>
              </w:rPr>
              <w:t>☐</w:t>
            </w:r>
            <w:r w:rsidRPr="00EF6D06">
              <w:rPr>
                <w:rFonts w:ascii="宋体" w:hAnsi="宋体" w:cs="宋体" w:hint="eastAsia"/>
                <w:sz w:val="24"/>
                <w:szCs w:val="24"/>
              </w:rPr>
              <w:t>媒体采访</w:t>
            </w:r>
            <w:r w:rsidRPr="00EF6D06">
              <w:rPr>
                <w:rFonts w:ascii="宋体" w:hAnsi="宋体" w:cs="宋体"/>
                <w:sz w:val="24"/>
                <w:szCs w:val="24"/>
              </w:rPr>
              <w:tab/>
            </w:r>
            <w:r>
              <w:rPr>
                <w:rFonts w:ascii="宋体" w:hAnsi="宋体" w:cs="宋体" w:hint="eastAsia"/>
                <w:sz w:val="24"/>
                <w:szCs w:val="24"/>
              </w:rPr>
              <w:t xml:space="preserve">       ■</w:t>
            </w:r>
            <w:r w:rsidRPr="00EF6D06">
              <w:rPr>
                <w:rFonts w:ascii="宋体" w:hAnsi="宋体" w:cs="宋体" w:hint="eastAsia"/>
                <w:sz w:val="24"/>
                <w:szCs w:val="24"/>
              </w:rPr>
              <w:t>业绩说明会</w:t>
            </w:r>
          </w:p>
          <w:p w:rsidR="00EF6D06" w:rsidRPr="00EF6D06" w:rsidRDefault="00EF6D06" w:rsidP="00EF6D06">
            <w:pPr>
              <w:rPr>
                <w:rFonts w:ascii="宋体" w:hAnsi="宋体" w:cs="宋体"/>
                <w:sz w:val="24"/>
                <w:szCs w:val="24"/>
              </w:rPr>
            </w:pPr>
          </w:p>
          <w:p w:rsidR="00EF6D06" w:rsidRPr="00EF6D06" w:rsidRDefault="00EF6D06" w:rsidP="00EF6D06">
            <w:pPr>
              <w:rPr>
                <w:rFonts w:ascii="宋体" w:hAnsi="宋体" w:cs="宋体"/>
                <w:sz w:val="24"/>
                <w:szCs w:val="24"/>
              </w:rPr>
            </w:pPr>
            <w:r w:rsidRPr="00EF6D06">
              <w:rPr>
                <w:rFonts w:ascii="宋体" w:eastAsia="MS Gothic" w:hAnsi="宋体" w:cs="宋体" w:hint="eastAsia"/>
                <w:sz w:val="24"/>
                <w:szCs w:val="24"/>
              </w:rPr>
              <w:t>☐</w:t>
            </w:r>
            <w:r w:rsidRPr="00EF6D06">
              <w:rPr>
                <w:rFonts w:ascii="宋体" w:hAnsi="宋体" w:cs="宋体" w:hint="eastAsia"/>
                <w:sz w:val="24"/>
                <w:szCs w:val="24"/>
              </w:rPr>
              <w:t>新闻发布会</w:t>
            </w:r>
            <w:r w:rsidRPr="00EF6D06">
              <w:rPr>
                <w:rFonts w:ascii="宋体" w:hAnsi="宋体" w:cs="宋体"/>
                <w:sz w:val="24"/>
                <w:szCs w:val="24"/>
              </w:rPr>
              <w:tab/>
            </w:r>
            <w:r>
              <w:rPr>
                <w:rFonts w:ascii="宋体" w:hAnsi="宋体" w:cs="宋体" w:hint="eastAsia"/>
                <w:sz w:val="24"/>
                <w:szCs w:val="24"/>
              </w:rPr>
              <w:t xml:space="preserve">   </w:t>
            </w:r>
            <w:r w:rsidRPr="00EF6D06">
              <w:rPr>
                <w:rFonts w:ascii="宋体" w:eastAsia="MS Gothic" w:hAnsi="宋体" w:cs="宋体" w:hint="eastAsia"/>
                <w:sz w:val="24"/>
                <w:szCs w:val="24"/>
              </w:rPr>
              <w:t>☐</w:t>
            </w:r>
            <w:r w:rsidRPr="00EF6D06">
              <w:rPr>
                <w:rFonts w:ascii="宋体" w:hAnsi="宋体" w:cs="宋体" w:hint="eastAsia"/>
                <w:sz w:val="24"/>
                <w:szCs w:val="24"/>
              </w:rPr>
              <w:t>路演活动</w:t>
            </w:r>
          </w:p>
          <w:p w:rsidR="00EF6D06" w:rsidRPr="00EF6D06" w:rsidRDefault="00EF6D06" w:rsidP="00EF6D06">
            <w:pPr>
              <w:rPr>
                <w:rFonts w:ascii="宋体" w:hAnsi="宋体" w:cs="宋体"/>
                <w:sz w:val="24"/>
                <w:szCs w:val="24"/>
              </w:rPr>
            </w:pPr>
          </w:p>
          <w:p w:rsidR="000A14EA" w:rsidRPr="00EF6D06" w:rsidRDefault="00EF6D06" w:rsidP="00EF6D06">
            <w:pPr>
              <w:rPr>
                <w:rFonts w:ascii="宋体" w:hAnsi="宋体" w:cs="宋体"/>
                <w:sz w:val="24"/>
                <w:szCs w:val="24"/>
              </w:rPr>
            </w:pPr>
            <w:r w:rsidRPr="00EF6D06">
              <w:rPr>
                <w:rFonts w:ascii="MS Mincho" w:eastAsia="MS Mincho" w:hAnsi="MS Mincho" w:cs="MS Mincho" w:hint="eastAsia"/>
                <w:sz w:val="24"/>
                <w:szCs w:val="24"/>
              </w:rPr>
              <w:t>☐</w:t>
            </w:r>
            <w:r w:rsidRPr="00EF6D06">
              <w:rPr>
                <w:rFonts w:ascii="宋体" w:hAnsi="宋体" w:cs="宋体" w:hint="eastAsia"/>
                <w:sz w:val="24"/>
                <w:szCs w:val="24"/>
              </w:rPr>
              <w:t>现场参观</w:t>
            </w:r>
            <w:r>
              <w:rPr>
                <w:rFonts w:ascii="宋体" w:hAnsi="宋体" w:cs="宋体"/>
                <w:sz w:val="24"/>
                <w:szCs w:val="24"/>
              </w:rPr>
              <w:t xml:space="preserve">       </w:t>
            </w:r>
            <w:r w:rsidRPr="00EF6D06">
              <w:rPr>
                <w:rFonts w:ascii="MS Mincho" w:eastAsia="MS Mincho" w:hAnsi="MS Mincho" w:cs="MS Mincho" w:hint="eastAsia"/>
                <w:sz w:val="24"/>
                <w:szCs w:val="24"/>
              </w:rPr>
              <w:t>☐</w:t>
            </w:r>
            <w:r w:rsidRPr="00EF6D06">
              <w:rPr>
                <w:rFonts w:ascii="宋体" w:hAnsi="宋体" w:cs="宋体" w:hint="eastAsia"/>
                <w:sz w:val="24"/>
                <w:szCs w:val="24"/>
              </w:rPr>
              <w:t>其他</w:t>
            </w:r>
          </w:p>
        </w:tc>
      </w:tr>
      <w:tr w:rsidR="000A14EA" w:rsidTr="00D97A07">
        <w:trPr>
          <w:trHeight w:val="838"/>
        </w:trPr>
        <w:tc>
          <w:tcPr>
            <w:tcW w:w="1526" w:type="dxa"/>
            <w:shd w:val="clear" w:color="auto" w:fill="auto"/>
            <w:vAlign w:val="center"/>
          </w:tcPr>
          <w:p w:rsidR="000A14EA" w:rsidRPr="00D97A07" w:rsidRDefault="00D97A07">
            <w:pPr>
              <w:rPr>
                <w:sz w:val="24"/>
                <w:szCs w:val="24"/>
              </w:rPr>
            </w:pPr>
            <w:r w:rsidRPr="00D97A07">
              <w:rPr>
                <w:rFonts w:hint="eastAsia"/>
                <w:sz w:val="24"/>
                <w:szCs w:val="24"/>
              </w:rPr>
              <w:t>活动主题</w:t>
            </w:r>
          </w:p>
        </w:tc>
        <w:tc>
          <w:tcPr>
            <w:tcW w:w="7191" w:type="dxa"/>
            <w:shd w:val="clear" w:color="auto" w:fill="auto"/>
            <w:vAlign w:val="center"/>
          </w:tcPr>
          <w:p w:rsidR="000A14EA" w:rsidRPr="00D97A07" w:rsidRDefault="00D97A07" w:rsidP="00550F23">
            <w:pPr>
              <w:rPr>
                <w:sz w:val="24"/>
                <w:szCs w:val="24"/>
              </w:rPr>
            </w:pPr>
            <w:r w:rsidRPr="00D97A07">
              <w:rPr>
                <w:rFonts w:ascii="宋体" w:hAnsi="宋体" w:cs="宋体" w:hint="eastAsia"/>
                <w:bCs/>
                <w:iCs/>
                <w:color w:val="000000"/>
                <w:sz w:val="24"/>
                <w:lang w:val="en-GB"/>
              </w:rPr>
              <w:t>爱威科技202</w:t>
            </w:r>
            <w:r w:rsidR="002F193A">
              <w:rPr>
                <w:rFonts w:ascii="宋体" w:hAnsi="宋体" w:cs="宋体" w:hint="eastAsia"/>
                <w:bCs/>
                <w:iCs/>
                <w:color w:val="000000"/>
                <w:sz w:val="24"/>
                <w:lang w:val="en-GB"/>
              </w:rPr>
              <w:t>5</w:t>
            </w:r>
            <w:r w:rsidRPr="00D97A07">
              <w:rPr>
                <w:rFonts w:ascii="宋体" w:hAnsi="宋体" w:cs="宋体" w:hint="eastAsia"/>
                <w:bCs/>
                <w:iCs/>
                <w:color w:val="000000"/>
                <w:sz w:val="24"/>
                <w:lang w:val="en-GB"/>
              </w:rPr>
              <w:t>年</w:t>
            </w:r>
            <w:r w:rsidR="00550F23">
              <w:rPr>
                <w:rFonts w:ascii="宋体" w:hAnsi="宋体" w:cs="宋体" w:hint="eastAsia"/>
                <w:bCs/>
                <w:iCs/>
                <w:color w:val="000000"/>
                <w:sz w:val="24"/>
                <w:lang w:val="en-GB"/>
              </w:rPr>
              <w:t>第三季度</w:t>
            </w:r>
            <w:r w:rsidRPr="00D97A07">
              <w:rPr>
                <w:rFonts w:ascii="宋体" w:hAnsi="宋体" w:cs="宋体" w:hint="eastAsia"/>
                <w:bCs/>
                <w:iCs/>
                <w:color w:val="000000"/>
                <w:sz w:val="24"/>
                <w:lang w:val="en-GB"/>
              </w:rPr>
              <w:t>业绩说明会</w:t>
            </w:r>
          </w:p>
        </w:tc>
      </w:tr>
      <w:tr w:rsidR="000A14EA" w:rsidTr="00D97A07">
        <w:trPr>
          <w:trHeight w:val="799"/>
        </w:trPr>
        <w:tc>
          <w:tcPr>
            <w:tcW w:w="1526" w:type="dxa"/>
            <w:shd w:val="clear" w:color="auto" w:fill="auto"/>
            <w:vAlign w:val="center"/>
          </w:tcPr>
          <w:p w:rsidR="000A14EA" w:rsidRPr="00D97A07" w:rsidRDefault="00D97A07">
            <w:pPr>
              <w:rPr>
                <w:sz w:val="24"/>
                <w:szCs w:val="24"/>
              </w:rPr>
            </w:pPr>
            <w:r w:rsidRPr="00D97A07">
              <w:rPr>
                <w:rFonts w:hint="eastAsia"/>
                <w:sz w:val="24"/>
                <w:szCs w:val="24"/>
              </w:rPr>
              <w:t>时间</w:t>
            </w:r>
          </w:p>
        </w:tc>
        <w:tc>
          <w:tcPr>
            <w:tcW w:w="7191" w:type="dxa"/>
            <w:shd w:val="clear" w:color="auto" w:fill="auto"/>
            <w:vAlign w:val="center"/>
          </w:tcPr>
          <w:p w:rsidR="000A14EA" w:rsidRPr="00D97A07" w:rsidRDefault="00D97A07" w:rsidP="00550F23">
            <w:pPr>
              <w:rPr>
                <w:sz w:val="24"/>
                <w:szCs w:val="24"/>
              </w:rPr>
            </w:pPr>
            <w:r w:rsidRPr="00D97A07">
              <w:rPr>
                <w:rFonts w:ascii="宋体" w:hAnsi="宋体" w:cs="宋体" w:hint="eastAsia"/>
                <w:bCs/>
                <w:iCs/>
                <w:color w:val="000000"/>
                <w:sz w:val="24"/>
              </w:rPr>
              <w:t>2025</w:t>
            </w:r>
            <w:r w:rsidR="00981501">
              <w:rPr>
                <w:rFonts w:ascii="宋体" w:hAnsi="宋体" w:cs="宋体" w:hint="eastAsia"/>
                <w:bCs/>
                <w:iCs/>
                <w:color w:val="000000"/>
                <w:sz w:val="24"/>
              </w:rPr>
              <w:t>年</w:t>
            </w:r>
            <w:r w:rsidR="00550F23">
              <w:rPr>
                <w:rFonts w:ascii="宋体" w:hAnsi="宋体" w:cs="宋体" w:hint="eastAsia"/>
                <w:bCs/>
                <w:iCs/>
                <w:color w:val="000000"/>
                <w:sz w:val="24"/>
              </w:rPr>
              <w:t>11</w:t>
            </w:r>
            <w:r w:rsidR="00981501">
              <w:rPr>
                <w:rFonts w:ascii="宋体" w:hAnsi="宋体" w:cs="宋体" w:hint="eastAsia"/>
                <w:bCs/>
                <w:iCs/>
                <w:color w:val="000000"/>
                <w:sz w:val="24"/>
              </w:rPr>
              <w:t>月</w:t>
            </w:r>
            <w:r w:rsidR="00550F23">
              <w:rPr>
                <w:rFonts w:ascii="宋体" w:hAnsi="宋体" w:cs="宋体" w:hint="eastAsia"/>
                <w:bCs/>
                <w:iCs/>
                <w:color w:val="000000"/>
                <w:sz w:val="24"/>
              </w:rPr>
              <w:t>24</w:t>
            </w:r>
            <w:r w:rsidR="00981501">
              <w:rPr>
                <w:rFonts w:ascii="宋体" w:hAnsi="宋体" w:cs="宋体" w:hint="eastAsia"/>
                <w:bCs/>
                <w:iCs/>
                <w:color w:val="000000"/>
                <w:sz w:val="24"/>
              </w:rPr>
              <w:t>日</w:t>
            </w:r>
            <w:r w:rsidRPr="00D97A07">
              <w:rPr>
                <w:rFonts w:ascii="宋体" w:hAnsi="宋体" w:cs="宋体" w:hint="eastAsia"/>
                <w:bCs/>
                <w:iCs/>
                <w:color w:val="000000"/>
                <w:sz w:val="24"/>
              </w:rPr>
              <w:t>1</w:t>
            </w:r>
            <w:r w:rsidR="00550F23">
              <w:rPr>
                <w:rFonts w:ascii="宋体" w:hAnsi="宋体" w:cs="宋体" w:hint="eastAsia"/>
                <w:bCs/>
                <w:iCs/>
                <w:color w:val="000000"/>
                <w:sz w:val="24"/>
              </w:rPr>
              <w:t>5</w:t>
            </w:r>
            <w:r w:rsidRPr="00D97A07">
              <w:rPr>
                <w:rFonts w:ascii="宋体" w:hAnsi="宋体" w:cs="宋体" w:hint="eastAsia"/>
                <w:bCs/>
                <w:iCs/>
                <w:color w:val="000000"/>
                <w:sz w:val="24"/>
              </w:rPr>
              <w:t>:00-1</w:t>
            </w:r>
            <w:r w:rsidR="00550F23">
              <w:rPr>
                <w:rFonts w:ascii="宋体" w:hAnsi="宋体" w:cs="宋体" w:hint="eastAsia"/>
                <w:bCs/>
                <w:iCs/>
                <w:color w:val="000000"/>
                <w:sz w:val="24"/>
              </w:rPr>
              <w:t>6</w:t>
            </w:r>
            <w:r w:rsidRPr="00D97A07">
              <w:rPr>
                <w:rFonts w:ascii="宋体" w:hAnsi="宋体" w:cs="宋体" w:hint="eastAsia"/>
                <w:bCs/>
                <w:iCs/>
                <w:color w:val="000000"/>
                <w:sz w:val="24"/>
              </w:rPr>
              <w:t>:00</w:t>
            </w:r>
          </w:p>
        </w:tc>
      </w:tr>
      <w:tr w:rsidR="000A14EA" w:rsidTr="00D97A07">
        <w:trPr>
          <w:trHeight w:val="838"/>
        </w:trPr>
        <w:tc>
          <w:tcPr>
            <w:tcW w:w="1526" w:type="dxa"/>
            <w:shd w:val="clear" w:color="auto" w:fill="auto"/>
            <w:vAlign w:val="center"/>
          </w:tcPr>
          <w:p w:rsidR="000A14EA" w:rsidRPr="00D97A07" w:rsidRDefault="00D97A07">
            <w:pPr>
              <w:rPr>
                <w:sz w:val="24"/>
                <w:szCs w:val="24"/>
              </w:rPr>
            </w:pPr>
            <w:r w:rsidRPr="00D97A07">
              <w:rPr>
                <w:rFonts w:hint="eastAsia"/>
                <w:sz w:val="24"/>
                <w:szCs w:val="24"/>
              </w:rPr>
              <w:t>地点</w:t>
            </w:r>
            <w:r w:rsidRPr="00D97A07">
              <w:rPr>
                <w:rFonts w:ascii="宋体" w:hAnsi="宋体" w:hint="eastAsia"/>
                <w:sz w:val="24"/>
                <w:szCs w:val="24"/>
              </w:rPr>
              <w:t>/</w:t>
            </w:r>
            <w:r w:rsidRPr="00D97A07">
              <w:rPr>
                <w:rFonts w:hint="eastAsia"/>
                <w:sz w:val="24"/>
                <w:szCs w:val="24"/>
              </w:rPr>
              <w:t>方式</w:t>
            </w:r>
          </w:p>
        </w:tc>
        <w:tc>
          <w:tcPr>
            <w:tcW w:w="7191" w:type="dxa"/>
            <w:shd w:val="clear" w:color="auto" w:fill="auto"/>
          </w:tcPr>
          <w:p w:rsidR="000A14EA" w:rsidRPr="00D97A07" w:rsidRDefault="00D97A07">
            <w:pPr>
              <w:rPr>
                <w:rFonts w:ascii="宋体" w:hAnsi="宋体"/>
                <w:bCs/>
                <w:sz w:val="24"/>
              </w:rPr>
            </w:pPr>
            <w:r w:rsidRPr="00D97A07">
              <w:rPr>
                <w:rFonts w:ascii="宋体" w:hAnsi="宋体" w:hint="eastAsia"/>
                <w:bCs/>
                <w:sz w:val="24"/>
              </w:rPr>
              <w:t>上</w:t>
            </w:r>
            <w:proofErr w:type="gramStart"/>
            <w:r w:rsidRPr="00D97A07">
              <w:rPr>
                <w:rFonts w:ascii="宋体" w:hAnsi="宋体" w:hint="eastAsia"/>
                <w:bCs/>
                <w:sz w:val="24"/>
              </w:rPr>
              <w:t>证路演中心</w:t>
            </w:r>
            <w:proofErr w:type="gramEnd"/>
            <w:r w:rsidRPr="00D97A07">
              <w:rPr>
                <w:rFonts w:ascii="宋体" w:hAnsi="宋体" w:hint="eastAsia"/>
                <w:bCs/>
                <w:sz w:val="24"/>
              </w:rPr>
              <w:t xml:space="preserve"> </w:t>
            </w:r>
            <w:hyperlink r:id="rId7" w:history="1">
              <w:r w:rsidRPr="00D97A07">
                <w:rPr>
                  <w:rStyle w:val="a5"/>
                  <w:rFonts w:ascii="宋体" w:hAnsi="宋体" w:hint="eastAsia"/>
                  <w:bCs/>
                  <w:sz w:val="24"/>
                </w:rPr>
                <w:t>https://roadshow.sseinfo.com</w:t>
              </w:r>
            </w:hyperlink>
          </w:p>
          <w:p w:rsidR="000A14EA" w:rsidRPr="00D97A07" w:rsidRDefault="00D97A07">
            <w:pPr>
              <w:rPr>
                <w:sz w:val="24"/>
                <w:szCs w:val="24"/>
              </w:rPr>
            </w:pPr>
            <w:r w:rsidRPr="00D97A07">
              <w:rPr>
                <w:rFonts w:ascii="宋体" w:hAnsi="宋体" w:hint="eastAsia"/>
                <w:bCs/>
                <w:sz w:val="24"/>
              </w:rPr>
              <w:t>网络文字互动</w:t>
            </w:r>
          </w:p>
        </w:tc>
      </w:tr>
      <w:tr w:rsidR="000A14EA" w:rsidTr="00D97A07">
        <w:trPr>
          <w:trHeight w:val="838"/>
        </w:trPr>
        <w:tc>
          <w:tcPr>
            <w:tcW w:w="1526" w:type="dxa"/>
            <w:shd w:val="clear" w:color="auto" w:fill="auto"/>
            <w:vAlign w:val="center"/>
          </w:tcPr>
          <w:p w:rsidR="000A14EA" w:rsidRPr="00D97A07" w:rsidRDefault="00D97A07">
            <w:pPr>
              <w:rPr>
                <w:sz w:val="24"/>
                <w:szCs w:val="24"/>
              </w:rPr>
            </w:pPr>
            <w:r w:rsidRPr="00D97A07">
              <w:rPr>
                <w:rFonts w:hint="eastAsia"/>
                <w:sz w:val="24"/>
                <w:szCs w:val="24"/>
              </w:rPr>
              <w:t>参会人员</w:t>
            </w:r>
          </w:p>
        </w:tc>
        <w:tc>
          <w:tcPr>
            <w:tcW w:w="7191" w:type="dxa"/>
            <w:shd w:val="clear" w:color="auto" w:fill="auto"/>
            <w:vAlign w:val="center"/>
          </w:tcPr>
          <w:p w:rsidR="000A14EA" w:rsidRPr="00D97A07" w:rsidRDefault="00D97A07" w:rsidP="00550F23">
            <w:pPr>
              <w:spacing w:line="360" w:lineRule="auto"/>
              <w:rPr>
                <w:sz w:val="24"/>
                <w:szCs w:val="24"/>
              </w:rPr>
            </w:pPr>
            <w:r w:rsidRPr="00D97A07">
              <w:rPr>
                <w:rFonts w:ascii="宋体" w:hAnsi="宋体" w:cs="宋体" w:hint="eastAsia"/>
                <w:sz w:val="24"/>
                <w:szCs w:val="24"/>
              </w:rPr>
              <w:t>董事长兼总经理：丁建文</w:t>
            </w:r>
            <w:r w:rsidR="002F193A">
              <w:rPr>
                <w:rFonts w:ascii="宋体" w:hAnsi="宋体" w:cs="宋体" w:hint="eastAsia"/>
                <w:sz w:val="24"/>
                <w:szCs w:val="24"/>
              </w:rPr>
              <w:t>；</w:t>
            </w:r>
            <w:r w:rsidRPr="00D97A07">
              <w:rPr>
                <w:rFonts w:ascii="宋体" w:hAnsi="宋体" w:cs="宋体" w:hint="eastAsia"/>
                <w:sz w:val="24"/>
                <w:szCs w:val="24"/>
              </w:rPr>
              <w:t>董事、副总经理：林常青</w:t>
            </w:r>
            <w:r w:rsidR="002F193A">
              <w:rPr>
                <w:rFonts w:ascii="宋体" w:hAnsi="宋体" w:cs="宋体" w:hint="eastAsia"/>
                <w:sz w:val="24"/>
                <w:szCs w:val="24"/>
              </w:rPr>
              <w:t>；</w:t>
            </w:r>
            <w:r w:rsidRPr="00D97A07">
              <w:rPr>
                <w:rFonts w:ascii="宋体" w:hAnsi="宋体" w:cs="宋体" w:hint="eastAsia"/>
                <w:sz w:val="24"/>
                <w:szCs w:val="24"/>
              </w:rPr>
              <w:t>独立董事：</w:t>
            </w:r>
            <w:r w:rsidR="00550F23">
              <w:rPr>
                <w:rFonts w:ascii="宋体" w:hAnsi="宋体" w:cs="宋体" w:hint="eastAsia"/>
                <w:sz w:val="24"/>
                <w:szCs w:val="24"/>
              </w:rPr>
              <w:t>张颖</w:t>
            </w:r>
            <w:r w:rsidR="002F193A">
              <w:rPr>
                <w:rFonts w:ascii="宋体" w:hAnsi="宋体" w:cs="宋体" w:hint="eastAsia"/>
                <w:sz w:val="24"/>
                <w:szCs w:val="24"/>
              </w:rPr>
              <w:t>；</w:t>
            </w:r>
            <w:r w:rsidRPr="00D97A07">
              <w:rPr>
                <w:rFonts w:ascii="宋体" w:hAnsi="宋体" w:cs="宋体" w:hint="eastAsia"/>
                <w:sz w:val="24"/>
                <w:szCs w:val="24"/>
              </w:rPr>
              <w:t>董事会秘书：袁绘杰</w:t>
            </w:r>
            <w:r w:rsidR="002F193A">
              <w:rPr>
                <w:rFonts w:ascii="宋体" w:hAnsi="宋体" w:cs="宋体" w:hint="eastAsia"/>
                <w:sz w:val="24"/>
                <w:szCs w:val="24"/>
              </w:rPr>
              <w:t>；</w:t>
            </w:r>
            <w:r w:rsidRPr="00D97A07">
              <w:rPr>
                <w:rFonts w:ascii="宋体" w:hAnsi="宋体" w:cs="宋体" w:hint="eastAsia"/>
                <w:sz w:val="24"/>
                <w:szCs w:val="24"/>
              </w:rPr>
              <w:t>财务总监：龙坤祥</w:t>
            </w:r>
          </w:p>
        </w:tc>
      </w:tr>
      <w:tr w:rsidR="000A14EA" w:rsidTr="00D97A07">
        <w:trPr>
          <w:trHeight w:val="557"/>
        </w:trPr>
        <w:tc>
          <w:tcPr>
            <w:tcW w:w="1526" w:type="dxa"/>
            <w:shd w:val="clear" w:color="auto" w:fill="auto"/>
            <w:vAlign w:val="center"/>
          </w:tcPr>
          <w:p w:rsidR="000A14EA" w:rsidRPr="00D97A07" w:rsidRDefault="00D97A07">
            <w:pPr>
              <w:rPr>
                <w:sz w:val="24"/>
                <w:szCs w:val="24"/>
              </w:rPr>
            </w:pPr>
            <w:r w:rsidRPr="00D97A07">
              <w:rPr>
                <w:rFonts w:hint="eastAsia"/>
                <w:sz w:val="24"/>
                <w:szCs w:val="24"/>
              </w:rPr>
              <w:t>投资者关系活动主要内容介绍</w:t>
            </w:r>
          </w:p>
        </w:tc>
        <w:tc>
          <w:tcPr>
            <w:tcW w:w="7191" w:type="dxa"/>
            <w:shd w:val="clear" w:color="auto" w:fill="auto"/>
          </w:tcPr>
          <w:p w:rsidR="000A14EA" w:rsidRPr="00D97A07" w:rsidRDefault="00D97A07" w:rsidP="009F0661">
            <w:pPr>
              <w:widowControl/>
              <w:spacing w:line="360" w:lineRule="auto"/>
              <w:rPr>
                <w:rFonts w:ascii="宋体" w:hAnsi="宋体"/>
                <w:b/>
                <w:sz w:val="24"/>
                <w:szCs w:val="24"/>
              </w:rPr>
            </w:pPr>
            <w:r w:rsidRPr="00D97A07">
              <w:rPr>
                <w:rFonts w:ascii="宋体" w:hAnsi="宋体"/>
                <w:b/>
                <w:sz w:val="24"/>
                <w:szCs w:val="24"/>
              </w:rPr>
              <w:t>1、</w:t>
            </w:r>
            <w:r w:rsidR="007802FD" w:rsidRPr="007802FD">
              <w:rPr>
                <w:rFonts w:ascii="宋体" w:hAnsi="宋体" w:hint="eastAsia"/>
                <w:b/>
                <w:sz w:val="24"/>
                <w:szCs w:val="24"/>
              </w:rPr>
              <w:t>在</w:t>
            </w:r>
            <w:proofErr w:type="spellStart"/>
            <w:r w:rsidR="007802FD" w:rsidRPr="007802FD">
              <w:rPr>
                <w:rFonts w:ascii="宋体" w:hAnsi="宋体" w:hint="eastAsia"/>
                <w:b/>
                <w:sz w:val="24"/>
                <w:szCs w:val="24"/>
              </w:rPr>
              <w:t>ivd</w:t>
            </w:r>
            <w:proofErr w:type="spellEnd"/>
            <w:r w:rsidR="007802FD" w:rsidRPr="007802FD">
              <w:rPr>
                <w:rFonts w:ascii="宋体" w:hAnsi="宋体" w:hint="eastAsia"/>
                <w:b/>
                <w:sz w:val="24"/>
                <w:szCs w:val="24"/>
              </w:rPr>
              <w:t>上市公司三季报普遍下滑的情况下，爱威科技如何做到收入、利润</w:t>
            </w:r>
            <w:proofErr w:type="gramStart"/>
            <w:r w:rsidR="007802FD" w:rsidRPr="007802FD">
              <w:rPr>
                <w:rFonts w:ascii="宋体" w:hAnsi="宋体" w:hint="eastAsia"/>
                <w:b/>
                <w:sz w:val="24"/>
                <w:szCs w:val="24"/>
              </w:rPr>
              <w:t>逆势双</w:t>
            </w:r>
            <w:proofErr w:type="gramEnd"/>
            <w:r w:rsidR="007802FD" w:rsidRPr="007802FD">
              <w:rPr>
                <w:rFonts w:ascii="宋体" w:hAnsi="宋体" w:hint="eastAsia"/>
                <w:b/>
                <w:sz w:val="24"/>
                <w:szCs w:val="24"/>
              </w:rPr>
              <w:t>增长的?</w:t>
            </w:r>
          </w:p>
          <w:p w:rsidR="000A14EA" w:rsidRPr="00D97A07" w:rsidRDefault="00D97A07" w:rsidP="009F0661">
            <w:pPr>
              <w:widowControl/>
              <w:spacing w:line="360" w:lineRule="auto"/>
              <w:jc w:val="left"/>
              <w:rPr>
                <w:rFonts w:ascii="宋体" w:hAnsi="宋体"/>
                <w:sz w:val="24"/>
                <w:szCs w:val="24"/>
              </w:rPr>
            </w:pPr>
            <w:r w:rsidRPr="00D97A07">
              <w:rPr>
                <w:rFonts w:ascii="宋体" w:hAnsi="宋体"/>
                <w:sz w:val="24"/>
                <w:szCs w:val="24"/>
              </w:rPr>
              <w:t>答:</w:t>
            </w:r>
            <w:r w:rsidR="003773BF">
              <w:rPr>
                <w:rFonts w:hint="eastAsia"/>
              </w:rPr>
              <w:t xml:space="preserve"> </w:t>
            </w:r>
            <w:r w:rsidR="007802FD" w:rsidRPr="007802FD">
              <w:rPr>
                <w:rFonts w:ascii="宋体" w:hAnsi="宋体" w:hint="eastAsia"/>
                <w:sz w:val="24"/>
                <w:szCs w:val="24"/>
              </w:rPr>
              <w:t>公司的逆势增长是一个由新产品驱动收入落地、由内部增效保障利润、由产业链落地布局等多方面协同的结果。一是公司的各类仪器、试剂、</w:t>
            </w:r>
            <w:proofErr w:type="gramStart"/>
            <w:r w:rsidR="007802FD" w:rsidRPr="007802FD">
              <w:rPr>
                <w:rFonts w:ascii="宋体" w:hAnsi="宋体" w:hint="eastAsia"/>
                <w:sz w:val="24"/>
                <w:szCs w:val="24"/>
              </w:rPr>
              <w:t>耗材均</w:t>
            </w:r>
            <w:proofErr w:type="gramEnd"/>
            <w:r w:rsidR="007802FD" w:rsidRPr="007802FD">
              <w:rPr>
                <w:rFonts w:ascii="宋体" w:hAnsi="宋体" w:hint="eastAsia"/>
                <w:sz w:val="24"/>
                <w:szCs w:val="24"/>
              </w:rPr>
              <w:t>自主研发生产，且均为封闭式系统产品，“仪器占领终端市场，试剂耗材持续跟进”的盈利模式，可以源源不断为公司贡献稳定现金流，随着公司的仪器市场保有量的增长，试剂耗材的销售稳步增长；二是公司通过技改升级，加强内部管理等措施实现降本增效；三是近年来推出的血液流水线等新产品的转产落地销售也促进了公司营收的增长。综合以上多方面因素，使得公司三季报收入利润同比保持较好的增长态势。</w:t>
            </w:r>
            <w:bookmarkStart w:id="0" w:name="_GoBack"/>
            <w:bookmarkEnd w:id="0"/>
          </w:p>
          <w:p w:rsidR="000A14EA" w:rsidRPr="00D97A07" w:rsidRDefault="00D97A07" w:rsidP="009F0661">
            <w:pPr>
              <w:widowControl/>
              <w:spacing w:line="360" w:lineRule="auto"/>
              <w:jc w:val="left"/>
              <w:rPr>
                <w:rFonts w:ascii="宋体" w:hAnsi="宋体"/>
                <w:b/>
                <w:sz w:val="24"/>
                <w:szCs w:val="24"/>
              </w:rPr>
            </w:pPr>
            <w:r w:rsidRPr="00D97A07">
              <w:rPr>
                <w:rFonts w:ascii="宋体" w:hAnsi="宋体"/>
                <w:b/>
                <w:sz w:val="24"/>
                <w:szCs w:val="24"/>
              </w:rPr>
              <w:lastRenderedPageBreak/>
              <w:t>2、</w:t>
            </w:r>
            <w:r w:rsidR="007802FD" w:rsidRPr="007802FD">
              <w:rPr>
                <w:rFonts w:ascii="宋体" w:hAnsi="宋体" w:hint="eastAsia"/>
                <w:b/>
                <w:sz w:val="24"/>
                <w:szCs w:val="24"/>
              </w:rPr>
              <w:t>今年公司首次尝试跨界高端影像业务，投资标的</w:t>
            </w:r>
            <w:proofErr w:type="gramStart"/>
            <w:r w:rsidR="007802FD" w:rsidRPr="007802FD">
              <w:rPr>
                <w:rFonts w:ascii="宋体" w:hAnsi="宋体" w:hint="eastAsia"/>
                <w:b/>
                <w:sz w:val="24"/>
                <w:szCs w:val="24"/>
              </w:rPr>
              <w:t>麓影科技</w:t>
            </w:r>
            <w:proofErr w:type="gramEnd"/>
            <w:r w:rsidR="007802FD" w:rsidRPr="007802FD">
              <w:rPr>
                <w:rFonts w:ascii="宋体" w:hAnsi="宋体" w:hint="eastAsia"/>
                <w:b/>
                <w:sz w:val="24"/>
                <w:szCs w:val="24"/>
              </w:rPr>
              <w:t>目前进展如何？公司如何利用产业资源协同助力发展？如何做好投资风险把控？</w:t>
            </w:r>
          </w:p>
          <w:p w:rsidR="007802FD" w:rsidRPr="007802FD" w:rsidRDefault="008E68AF" w:rsidP="009F0661">
            <w:pPr>
              <w:widowControl/>
              <w:spacing w:line="360" w:lineRule="auto"/>
              <w:jc w:val="left"/>
              <w:rPr>
                <w:rFonts w:ascii="宋体" w:hAnsi="宋体" w:hint="eastAsia"/>
                <w:sz w:val="24"/>
                <w:szCs w:val="24"/>
              </w:rPr>
            </w:pPr>
            <w:r w:rsidRPr="00D97A07">
              <w:rPr>
                <w:rFonts w:ascii="宋体" w:hAnsi="宋体" w:hint="eastAsia"/>
                <w:sz w:val="24"/>
                <w:szCs w:val="24"/>
              </w:rPr>
              <w:t>答：</w:t>
            </w:r>
            <w:r w:rsidR="007802FD" w:rsidRPr="007802FD">
              <w:rPr>
                <w:rFonts w:ascii="宋体" w:hAnsi="宋体" w:hint="eastAsia"/>
                <w:sz w:val="24"/>
                <w:szCs w:val="24"/>
              </w:rPr>
              <w:t>目前，投资方爱威科技、广州金控、</w:t>
            </w:r>
            <w:proofErr w:type="gramStart"/>
            <w:r w:rsidR="007802FD" w:rsidRPr="007802FD">
              <w:rPr>
                <w:rFonts w:ascii="宋体" w:hAnsi="宋体" w:hint="eastAsia"/>
                <w:sz w:val="24"/>
                <w:szCs w:val="24"/>
              </w:rPr>
              <w:t>湘江国</w:t>
            </w:r>
            <w:proofErr w:type="gramEnd"/>
            <w:r w:rsidR="007802FD" w:rsidRPr="007802FD">
              <w:rPr>
                <w:rFonts w:ascii="宋体" w:hAnsi="宋体" w:hint="eastAsia"/>
                <w:sz w:val="24"/>
                <w:szCs w:val="24"/>
              </w:rPr>
              <w:t>投已完成对</w:t>
            </w:r>
            <w:proofErr w:type="gramStart"/>
            <w:r w:rsidR="007802FD" w:rsidRPr="007802FD">
              <w:rPr>
                <w:rFonts w:ascii="宋体" w:hAnsi="宋体" w:hint="eastAsia"/>
                <w:sz w:val="24"/>
                <w:szCs w:val="24"/>
              </w:rPr>
              <w:t>麓影科技</w:t>
            </w:r>
            <w:proofErr w:type="gramEnd"/>
            <w:r w:rsidR="007802FD" w:rsidRPr="007802FD">
              <w:rPr>
                <w:rFonts w:ascii="宋体" w:hAnsi="宋体" w:hint="eastAsia"/>
                <w:sz w:val="24"/>
                <w:szCs w:val="24"/>
              </w:rPr>
              <w:t>的总计3000万元实缴出资，正在办理工商登记过程中。标的公司各项工作正顺利有序开展。</w:t>
            </w:r>
          </w:p>
          <w:p w:rsidR="007802FD" w:rsidRPr="007802FD" w:rsidRDefault="007802FD" w:rsidP="009F0661">
            <w:pPr>
              <w:widowControl/>
              <w:spacing w:line="360" w:lineRule="auto"/>
              <w:jc w:val="left"/>
              <w:rPr>
                <w:rFonts w:ascii="宋体" w:hAnsi="宋体" w:hint="eastAsia"/>
                <w:sz w:val="24"/>
                <w:szCs w:val="24"/>
              </w:rPr>
            </w:pPr>
            <w:proofErr w:type="gramStart"/>
            <w:r w:rsidRPr="007802FD">
              <w:rPr>
                <w:rFonts w:ascii="宋体" w:hAnsi="宋体" w:hint="eastAsia"/>
                <w:sz w:val="24"/>
                <w:szCs w:val="24"/>
              </w:rPr>
              <w:t>麓影科技</w:t>
            </w:r>
            <w:proofErr w:type="gramEnd"/>
            <w:r w:rsidRPr="007802FD">
              <w:rPr>
                <w:rFonts w:ascii="宋体" w:hAnsi="宋体" w:hint="eastAsia"/>
                <w:sz w:val="24"/>
                <w:szCs w:val="24"/>
              </w:rPr>
              <w:t>的核心产品SPECT/CT的终端用户主要覆盖于三甲医院，与公司的终端客户高度重叠，公司现有业务渠道覆盖上千家三级以上医院，未来公司作为产业投资方，将在公司治理、业务渠道整合等方面为标的公司持续赋能。</w:t>
            </w:r>
          </w:p>
          <w:p w:rsidR="007C173A" w:rsidRPr="00D97A07" w:rsidRDefault="007802FD" w:rsidP="009F0661">
            <w:pPr>
              <w:widowControl/>
              <w:spacing w:line="360" w:lineRule="auto"/>
              <w:jc w:val="left"/>
              <w:rPr>
                <w:rFonts w:ascii="宋体" w:hAnsi="宋体"/>
                <w:sz w:val="24"/>
                <w:szCs w:val="24"/>
              </w:rPr>
            </w:pPr>
            <w:r w:rsidRPr="007802FD">
              <w:rPr>
                <w:rFonts w:ascii="宋体" w:hAnsi="宋体" w:hint="eastAsia"/>
                <w:sz w:val="24"/>
                <w:szCs w:val="24"/>
              </w:rPr>
              <w:t>在本轮投资过程中，公司通过在投资协议中约定了各类里程碑节点、回购条款，同时取得了董事会席位，能够有效降低投资风险，同时为标的公司发展提供自身资源助力。</w:t>
            </w:r>
          </w:p>
          <w:p w:rsidR="000A14EA" w:rsidRPr="00D97A07" w:rsidRDefault="00D97A07" w:rsidP="007802FD">
            <w:pPr>
              <w:widowControl/>
              <w:spacing w:line="360" w:lineRule="auto"/>
              <w:jc w:val="left"/>
              <w:rPr>
                <w:rFonts w:ascii="宋体" w:hAnsi="宋体"/>
                <w:b/>
                <w:sz w:val="24"/>
                <w:szCs w:val="24"/>
              </w:rPr>
            </w:pPr>
            <w:r w:rsidRPr="00D97A07">
              <w:rPr>
                <w:rFonts w:ascii="宋体" w:hAnsi="宋体"/>
                <w:b/>
                <w:sz w:val="24"/>
                <w:szCs w:val="24"/>
              </w:rPr>
              <w:t>3、</w:t>
            </w:r>
            <w:r w:rsidR="007802FD" w:rsidRPr="007802FD">
              <w:rPr>
                <w:rFonts w:ascii="宋体" w:hAnsi="宋体" w:hint="eastAsia"/>
                <w:b/>
                <w:sz w:val="24"/>
                <w:szCs w:val="24"/>
              </w:rPr>
              <w:t>报告期内公司经营性现金流大幅增长212%，远超利润增速。请问原因是？</w:t>
            </w:r>
          </w:p>
          <w:p w:rsidR="007802FD" w:rsidRDefault="00D97A07" w:rsidP="007802FD">
            <w:pPr>
              <w:widowControl/>
              <w:spacing w:line="360" w:lineRule="auto"/>
              <w:jc w:val="left"/>
              <w:rPr>
                <w:rFonts w:ascii="宋体" w:hAnsi="宋体" w:hint="eastAsia"/>
                <w:sz w:val="24"/>
                <w:szCs w:val="24"/>
              </w:rPr>
            </w:pPr>
            <w:r w:rsidRPr="00D97A07">
              <w:rPr>
                <w:rFonts w:ascii="宋体" w:hAnsi="宋体"/>
                <w:sz w:val="24"/>
                <w:szCs w:val="24"/>
              </w:rPr>
              <w:t>答:</w:t>
            </w:r>
            <w:r w:rsidR="00FC1F1C">
              <w:rPr>
                <w:rFonts w:hint="eastAsia"/>
              </w:rPr>
              <w:t xml:space="preserve"> </w:t>
            </w:r>
            <w:r w:rsidR="007802FD" w:rsidRPr="007802FD">
              <w:rPr>
                <w:rFonts w:ascii="宋体" w:hAnsi="宋体" w:hint="eastAsia"/>
                <w:sz w:val="24"/>
                <w:szCs w:val="24"/>
              </w:rPr>
              <w:t>公司报告期内经营性现金流大幅增长主要</w:t>
            </w:r>
            <w:proofErr w:type="gramStart"/>
            <w:r w:rsidR="007802FD" w:rsidRPr="007802FD">
              <w:rPr>
                <w:rFonts w:ascii="宋体" w:hAnsi="宋体" w:hint="eastAsia"/>
                <w:sz w:val="24"/>
                <w:szCs w:val="24"/>
              </w:rPr>
              <w:t>系报告</w:t>
            </w:r>
            <w:proofErr w:type="gramEnd"/>
            <w:r w:rsidR="007802FD" w:rsidRPr="007802FD">
              <w:rPr>
                <w:rFonts w:ascii="宋体" w:hAnsi="宋体" w:hint="eastAsia"/>
                <w:sz w:val="24"/>
                <w:szCs w:val="24"/>
              </w:rPr>
              <w:t>期内销售规模增加以及强化客户信用管理和货款催收，销售回款增加所致。公司业务模式主要采用先款后货的结算模式，公司经营活动现金流持续向好。</w:t>
            </w:r>
          </w:p>
          <w:p w:rsidR="007802FD" w:rsidRPr="00D97A07" w:rsidRDefault="007802FD" w:rsidP="007802FD">
            <w:pPr>
              <w:widowControl/>
              <w:spacing w:line="360" w:lineRule="auto"/>
              <w:jc w:val="left"/>
              <w:rPr>
                <w:rFonts w:ascii="宋体" w:hAnsi="宋体"/>
                <w:b/>
                <w:sz w:val="24"/>
                <w:szCs w:val="24"/>
              </w:rPr>
            </w:pPr>
            <w:r>
              <w:rPr>
                <w:rFonts w:ascii="宋体" w:hAnsi="宋体" w:hint="eastAsia"/>
                <w:b/>
                <w:sz w:val="24"/>
                <w:szCs w:val="24"/>
              </w:rPr>
              <w:t>4</w:t>
            </w:r>
            <w:r w:rsidRPr="00D97A07">
              <w:rPr>
                <w:rFonts w:ascii="宋体" w:hAnsi="宋体"/>
                <w:b/>
                <w:sz w:val="24"/>
                <w:szCs w:val="24"/>
              </w:rPr>
              <w:t>、</w:t>
            </w:r>
            <w:r w:rsidRPr="007802FD">
              <w:rPr>
                <w:rFonts w:ascii="宋体" w:hAnsi="宋体" w:hint="eastAsia"/>
                <w:b/>
                <w:sz w:val="24"/>
                <w:szCs w:val="24"/>
              </w:rPr>
              <w:t>公司目前有多少专利，</w:t>
            </w:r>
            <w:proofErr w:type="gramStart"/>
            <w:r w:rsidRPr="007802FD">
              <w:rPr>
                <w:rFonts w:ascii="宋体" w:hAnsi="宋体" w:hint="eastAsia"/>
                <w:b/>
                <w:sz w:val="24"/>
                <w:szCs w:val="24"/>
              </w:rPr>
              <w:t>研发占</w:t>
            </w:r>
            <w:proofErr w:type="gramEnd"/>
            <w:r w:rsidRPr="007802FD">
              <w:rPr>
                <w:rFonts w:ascii="宋体" w:hAnsi="宋体" w:hint="eastAsia"/>
                <w:b/>
                <w:sz w:val="24"/>
                <w:szCs w:val="24"/>
              </w:rPr>
              <w:t>比如何？</w:t>
            </w:r>
          </w:p>
          <w:p w:rsidR="007802FD" w:rsidRDefault="007802FD" w:rsidP="007802FD">
            <w:pPr>
              <w:widowControl/>
              <w:spacing w:line="360" w:lineRule="auto"/>
              <w:jc w:val="left"/>
              <w:rPr>
                <w:rFonts w:ascii="宋体" w:hAnsi="宋体" w:hint="eastAsia"/>
                <w:sz w:val="24"/>
                <w:szCs w:val="24"/>
              </w:rPr>
            </w:pPr>
            <w:bookmarkStart w:id="1" w:name="OLE_LINK5"/>
            <w:r w:rsidRPr="00D97A07">
              <w:rPr>
                <w:rFonts w:ascii="宋体" w:hAnsi="宋体"/>
                <w:sz w:val="24"/>
                <w:szCs w:val="24"/>
              </w:rPr>
              <w:t>答:</w:t>
            </w:r>
            <w:r>
              <w:rPr>
                <w:rFonts w:hint="eastAsia"/>
              </w:rPr>
              <w:t xml:space="preserve"> </w:t>
            </w:r>
            <w:r w:rsidRPr="007802FD">
              <w:rPr>
                <w:rFonts w:ascii="宋体" w:hAnsi="宋体" w:hint="eastAsia"/>
                <w:sz w:val="24"/>
                <w:szCs w:val="24"/>
              </w:rPr>
              <w:t>截止2025年6月30日，公司及其子公司共持有境内</w:t>
            </w:r>
            <w:proofErr w:type="gramStart"/>
            <w:r w:rsidRPr="007802FD">
              <w:rPr>
                <w:rFonts w:ascii="宋体" w:hAnsi="宋体" w:hint="eastAsia"/>
                <w:sz w:val="24"/>
                <w:szCs w:val="24"/>
              </w:rPr>
              <w:t>外有效</w:t>
            </w:r>
            <w:proofErr w:type="gramEnd"/>
            <w:r w:rsidRPr="007802FD">
              <w:rPr>
                <w:rFonts w:ascii="宋体" w:hAnsi="宋体" w:hint="eastAsia"/>
                <w:sz w:val="24"/>
                <w:szCs w:val="24"/>
              </w:rPr>
              <w:t>专利265项，其中境内发明专利95项、境外授权专利20项。今年1-3季度，公司研发投入占营业收入的比重为10.35%</w:t>
            </w:r>
            <w:r w:rsidRPr="007802FD">
              <w:rPr>
                <w:rFonts w:ascii="宋体" w:hAnsi="宋体" w:hint="eastAsia"/>
                <w:sz w:val="24"/>
                <w:szCs w:val="24"/>
              </w:rPr>
              <w:t>。</w:t>
            </w:r>
          </w:p>
          <w:bookmarkEnd w:id="1"/>
          <w:p w:rsidR="007802FD" w:rsidRPr="007802FD" w:rsidRDefault="007802FD" w:rsidP="007802FD">
            <w:pPr>
              <w:widowControl/>
              <w:spacing w:line="360" w:lineRule="auto"/>
              <w:jc w:val="left"/>
              <w:rPr>
                <w:rFonts w:ascii="宋体" w:hAnsi="宋体"/>
                <w:b/>
                <w:sz w:val="24"/>
                <w:szCs w:val="24"/>
              </w:rPr>
            </w:pPr>
            <w:r w:rsidRPr="007802FD">
              <w:rPr>
                <w:rFonts w:ascii="宋体" w:hAnsi="宋体" w:hint="eastAsia"/>
                <w:b/>
                <w:sz w:val="24"/>
                <w:szCs w:val="24"/>
              </w:rPr>
              <w:t>5、公司本期有分红吗</w:t>
            </w:r>
            <w:r>
              <w:rPr>
                <w:rFonts w:ascii="宋体" w:hAnsi="宋体" w:hint="eastAsia"/>
                <w:b/>
                <w:sz w:val="24"/>
                <w:szCs w:val="24"/>
              </w:rPr>
              <w:t>？</w:t>
            </w:r>
          </w:p>
          <w:p w:rsidR="000A14EA" w:rsidRPr="007802FD" w:rsidRDefault="007802FD" w:rsidP="00534981">
            <w:pPr>
              <w:widowControl/>
              <w:spacing w:after="120" w:line="360" w:lineRule="auto"/>
              <w:jc w:val="left"/>
              <w:rPr>
                <w:rFonts w:ascii="宋体" w:hAnsi="宋体"/>
                <w:sz w:val="24"/>
                <w:szCs w:val="24"/>
              </w:rPr>
            </w:pPr>
            <w:r w:rsidRPr="007802FD">
              <w:rPr>
                <w:rFonts w:ascii="宋体" w:hAnsi="宋体" w:hint="eastAsia"/>
                <w:sz w:val="24"/>
                <w:szCs w:val="24"/>
              </w:rPr>
              <w:t>答: 公司已于2025年10月30日披露了《关于2025年前三季度利润分配方案的公告》，将于近期实施2025年前三季度利润分配。</w:t>
            </w:r>
          </w:p>
        </w:tc>
      </w:tr>
      <w:tr w:rsidR="00966BBA" w:rsidTr="00966BBA">
        <w:trPr>
          <w:trHeight w:val="557"/>
        </w:trPr>
        <w:tc>
          <w:tcPr>
            <w:tcW w:w="1526" w:type="dxa"/>
            <w:shd w:val="clear" w:color="auto" w:fill="auto"/>
            <w:vAlign w:val="center"/>
          </w:tcPr>
          <w:p w:rsidR="00966BBA" w:rsidRPr="00D97A07" w:rsidRDefault="00966BBA">
            <w:pPr>
              <w:rPr>
                <w:rFonts w:hint="eastAsia"/>
                <w:sz w:val="24"/>
                <w:szCs w:val="24"/>
              </w:rPr>
            </w:pPr>
            <w:r>
              <w:rPr>
                <w:rFonts w:hint="eastAsia"/>
                <w:sz w:val="24"/>
                <w:szCs w:val="24"/>
              </w:rPr>
              <w:lastRenderedPageBreak/>
              <w:t>附件清单</w:t>
            </w:r>
          </w:p>
        </w:tc>
        <w:tc>
          <w:tcPr>
            <w:tcW w:w="7191" w:type="dxa"/>
            <w:shd w:val="clear" w:color="auto" w:fill="auto"/>
            <w:vAlign w:val="center"/>
          </w:tcPr>
          <w:p w:rsidR="00966BBA" w:rsidRPr="00966BBA" w:rsidRDefault="00966BBA" w:rsidP="00966BBA">
            <w:pPr>
              <w:widowControl/>
              <w:spacing w:after="120" w:line="360" w:lineRule="auto"/>
              <w:rPr>
                <w:rFonts w:ascii="宋体" w:hAnsi="宋体"/>
                <w:sz w:val="24"/>
                <w:szCs w:val="24"/>
              </w:rPr>
            </w:pPr>
            <w:r w:rsidRPr="00966BBA">
              <w:rPr>
                <w:rFonts w:ascii="宋体" w:hAnsi="宋体" w:hint="eastAsia"/>
                <w:sz w:val="24"/>
                <w:szCs w:val="24"/>
              </w:rPr>
              <w:t>无</w:t>
            </w:r>
          </w:p>
        </w:tc>
      </w:tr>
    </w:tbl>
    <w:p w:rsidR="000A14EA" w:rsidRDefault="000A14EA"/>
    <w:p w:rsidR="000A14EA" w:rsidRDefault="000A14EA"/>
    <w:sectPr w:rsidR="000A14EA">
      <w:head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420C" w:rsidRDefault="00E9420C">
      <w:r>
        <w:separator/>
      </w:r>
    </w:p>
  </w:endnote>
  <w:endnote w:type="continuationSeparator" w:id="0">
    <w:p w:rsidR="00E9420C" w:rsidRDefault="00E94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420C" w:rsidRDefault="00E9420C">
      <w:r>
        <w:separator/>
      </w:r>
    </w:p>
  </w:footnote>
  <w:footnote w:type="continuationSeparator" w:id="0">
    <w:p w:rsidR="00E9420C" w:rsidRDefault="00E942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4EA" w:rsidRDefault="00D97A07">
    <w:pPr>
      <w:pStyle w:val="a3"/>
      <w:tabs>
        <w:tab w:val="clear" w:pos="4153"/>
      </w:tabs>
      <w:jc w:val="right"/>
    </w:pPr>
    <w:r>
      <w:rPr>
        <w:rFonts w:hint="eastAsia"/>
      </w:rPr>
      <w:t>爱威科技股份有限公司投资者关系活动记录表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3NTlhNGJhZTk1YmZkMTc2MTM0MTg2MGI3NTFmMTEifQ=="/>
  </w:docVars>
  <w:rsids>
    <w:rsidRoot w:val="000A14EA"/>
    <w:rsid w:val="000635FA"/>
    <w:rsid w:val="000A14EA"/>
    <w:rsid w:val="002B6DEE"/>
    <w:rsid w:val="002D225D"/>
    <w:rsid w:val="002F193A"/>
    <w:rsid w:val="003677AB"/>
    <w:rsid w:val="003773BF"/>
    <w:rsid w:val="00382902"/>
    <w:rsid w:val="004C0E1C"/>
    <w:rsid w:val="00534981"/>
    <w:rsid w:val="00550F23"/>
    <w:rsid w:val="006300F0"/>
    <w:rsid w:val="007802FD"/>
    <w:rsid w:val="007C173A"/>
    <w:rsid w:val="008E68AF"/>
    <w:rsid w:val="00966BBA"/>
    <w:rsid w:val="00974A9E"/>
    <w:rsid w:val="00981501"/>
    <w:rsid w:val="009F0661"/>
    <w:rsid w:val="00A05FCC"/>
    <w:rsid w:val="00BA4169"/>
    <w:rsid w:val="00C0723E"/>
    <w:rsid w:val="00D97A07"/>
    <w:rsid w:val="00E12B51"/>
    <w:rsid w:val="00E30159"/>
    <w:rsid w:val="00E9420C"/>
    <w:rsid w:val="00EF6D06"/>
    <w:rsid w:val="00FC1F1C"/>
    <w:rsid w:val="1CB2496B"/>
    <w:rsid w:val="61B42C51"/>
    <w:rsid w:val="670E1B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caption" w:semiHidden="1" w:unhideWhenUsed="1" w:qFormat="1"/>
    <w:lsdException w:name="Title" w:qFormat="1"/>
    <w:lsdException w:name="Default Paragraph Font" w:semiHidden="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table" w:styleId="a4">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5">
    <w:name w:val="Hyperlink"/>
    <w:uiPriority w:val="99"/>
    <w:unhideWhenUsed/>
    <w:qFormat/>
    <w:rPr>
      <w:color w:val="0563C1"/>
      <w:u w:val="single"/>
    </w:rPr>
  </w:style>
  <w:style w:type="paragraph" w:customStyle="1" w:styleId="Style6">
    <w:name w:val="_Style 6"/>
    <w:basedOn w:val="a"/>
    <w:uiPriority w:val="34"/>
    <w:qFormat/>
    <w:pPr>
      <w:ind w:firstLineChars="200" w:firstLine="420"/>
    </w:pPr>
  </w:style>
  <w:style w:type="paragraph" w:styleId="a6">
    <w:name w:val="footer"/>
    <w:basedOn w:val="a"/>
    <w:link w:val="Char"/>
    <w:rsid w:val="002B6DEE"/>
    <w:pPr>
      <w:tabs>
        <w:tab w:val="center" w:pos="4153"/>
        <w:tab w:val="right" w:pos="8306"/>
      </w:tabs>
      <w:snapToGrid w:val="0"/>
      <w:jc w:val="left"/>
    </w:pPr>
    <w:rPr>
      <w:sz w:val="18"/>
      <w:szCs w:val="18"/>
    </w:rPr>
  </w:style>
  <w:style w:type="character" w:customStyle="1" w:styleId="Char">
    <w:name w:val="页脚 Char"/>
    <w:link w:val="a6"/>
    <w:rsid w:val="002B6DEE"/>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caption" w:semiHidden="1" w:unhideWhenUsed="1" w:qFormat="1"/>
    <w:lsdException w:name="Title" w:qFormat="1"/>
    <w:lsdException w:name="Default Paragraph Font" w:semiHidden="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table" w:styleId="a4">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5">
    <w:name w:val="Hyperlink"/>
    <w:uiPriority w:val="99"/>
    <w:unhideWhenUsed/>
    <w:qFormat/>
    <w:rPr>
      <w:color w:val="0563C1"/>
      <w:u w:val="single"/>
    </w:rPr>
  </w:style>
  <w:style w:type="paragraph" w:customStyle="1" w:styleId="Style6">
    <w:name w:val="_Style 6"/>
    <w:basedOn w:val="a"/>
    <w:uiPriority w:val="34"/>
    <w:qFormat/>
    <w:pPr>
      <w:ind w:firstLineChars="200" w:firstLine="420"/>
    </w:pPr>
  </w:style>
  <w:style w:type="paragraph" w:styleId="a6">
    <w:name w:val="footer"/>
    <w:basedOn w:val="a"/>
    <w:link w:val="Char"/>
    <w:rsid w:val="002B6DEE"/>
    <w:pPr>
      <w:tabs>
        <w:tab w:val="center" w:pos="4153"/>
        <w:tab w:val="right" w:pos="8306"/>
      </w:tabs>
      <w:snapToGrid w:val="0"/>
      <w:jc w:val="left"/>
    </w:pPr>
    <w:rPr>
      <w:sz w:val="18"/>
      <w:szCs w:val="18"/>
    </w:rPr>
  </w:style>
  <w:style w:type="character" w:customStyle="1" w:styleId="Char">
    <w:name w:val="页脚 Char"/>
    <w:link w:val="a6"/>
    <w:rsid w:val="002B6DEE"/>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oadshow.sseinfo.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Pages>
  <Words>591</Words>
  <Characters>733</Characters>
  <Application>Microsoft Office Word</Application>
  <DocSecurity>0</DocSecurity>
  <Lines>91</Lines>
  <Paragraphs>82</Paragraphs>
  <ScaleCrop>false</ScaleCrop>
  <Company>Microsoft</Company>
  <LinksUpToDate>false</LinksUpToDate>
  <CharactersWithSpaces>1242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AutoBVT</cp:lastModifiedBy>
  <cp:revision>10</cp:revision>
  <dcterms:created xsi:type="dcterms:W3CDTF">2025-11-24T05:44:00Z</dcterms:created>
  <dcterms:modified xsi:type="dcterms:W3CDTF">2025-11-24T07:51:00Z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209E8F5F19474D9B86DA58D8A53133EF</vt:lpwstr>
  </property>
</Properties>
</file>