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ED5C8" w14:textId="77777777" w:rsidR="00235B68" w:rsidRPr="000D4FA3" w:rsidRDefault="00A12654" w:rsidP="00A12654">
      <w:pPr>
        <w:spacing w:beforeLines="50" w:before="156" w:afterLines="50" w:after="156" w:line="400" w:lineRule="exact"/>
        <w:jc w:val="center"/>
        <w:rPr>
          <w:rFonts w:ascii="黑体" w:eastAsia="黑体" w:hAnsi="黑体"/>
          <w:b/>
          <w:bCs/>
          <w:iCs/>
          <w:color w:val="000000"/>
          <w:sz w:val="32"/>
          <w:szCs w:val="32"/>
        </w:rPr>
      </w:pPr>
      <w:r w:rsidRPr="000D4FA3">
        <w:rPr>
          <w:rFonts w:ascii="黑体" w:eastAsia="黑体" w:hAnsi="黑体" w:hint="eastAsia"/>
          <w:b/>
          <w:bCs/>
          <w:iCs/>
          <w:color w:val="000000"/>
          <w:sz w:val="32"/>
          <w:szCs w:val="32"/>
        </w:rPr>
        <w:t>上海凯赛生物技术股份有限公司</w:t>
      </w:r>
    </w:p>
    <w:p w14:paraId="3DD559BB" w14:textId="09A8A0EB" w:rsidR="00235B68" w:rsidRPr="000D4FA3" w:rsidRDefault="00235B68" w:rsidP="002F21C2">
      <w:pPr>
        <w:spacing w:beforeLines="50" w:before="156" w:afterLines="50" w:after="156" w:line="400" w:lineRule="exact"/>
        <w:jc w:val="center"/>
        <w:rPr>
          <w:rFonts w:ascii="黑体" w:eastAsia="黑体" w:hAnsi="黑体"/>
          <w:b/>
          <w:bCs/>
          <w:iCs/>
          <w:color w:val="000000"/>
          <w:sz w:val="32"/>
          <w:szCs w:val="32"/>
        </w:rPr>
      </w:pPr>
      <w:r w:rsidRPr="000D4FA3">
        <w:rPr>
          <w:rFonts w:ascii="黑体" w:eastAsia="黑体" w:hAnsi="黑体" w:hint="eastAsia"/>
          <w:b/>
          <w:bCs/>
          <w:iCs/>
          <w:color w:val="000000"/>
          <w:sz w:val="32"/>
          <w:szCs w:val="32"/>
        </w:rPr>
        <w:t>公司及高管接待机构调研情况记录</w:t>
      </w:r>
      <w:r w:rsidR="00A12654" w:rsidRPr="000D4FA3">
        <w:rPr>
          <w:rFonts w:ascii="黑体" w:eastAsia="黑体" w:hAnsi="黑体" w:hint="eastAsia"/>
          <w:b/>
          <w:bCs/>
          <w:iCs/>
          <w:color w:val="000000"/>
          <w:sz w:val="32"/>
          <w:szCs w:val="32"/>
        </w:rPr>
        <w:t>表</w:t>
      </w:r>
    </w:p>
    <w:tbl>
      <w:tblPr>
        <w:tblStyle w:val="af2"/>
        <w:tblW w:w="0" w:type="auto"/>
        <w:tblLook w:val="04A0" w:firstRow="1" w:lastRow="0" w:firstColumn="1" w:lastColumn="0" w:noHBand="0" w:noVBand="1"/>
      </w:tblPr>
      <w:tblGrid>
        <w:gridCol w:w="1838"/>
        <w:gridCol w:w="6458"/>
      </w:tblGrid>
      <w:tr w:rsidR="00235B68" w:rsidRPr="000D4FA3" w14:paraId="0CD8A02E" w14:textId="77777777" w:rsidTr="002F21C2">
        <w:trPr>
          <w:trHeight w:val="440"/>
        </w:trPr>
        <w:tc>
          <w:tcPr>
            <w:tcW w:w="1838" w:type="dxa"/>
            <w:vAlign w:val="center"/>
          </w:tcPr>
          <w:p w14:paraId="005FC522" w14:textId="27ED3F37"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调研日期</w:t>
            </w:r>
          </w:p>
        </w:tc>
        <w:tc>
          <w:tcPr>
            <w:tcW w:w="6458" w:type="dxa"/>
            <w:vAlign w:val="center"/>
          </w:tcPr>
          <w:p w14:paraId="751A4BBE" w14:textId="4D75F8F2" w:rsidR="00235B68" w:rsidRPr="000D4FA3" w:rsidRDefault="00235B68" w:rsidP="0026231E">
            <w:pPr>
              <w:spacing w:line="288" w:lineRule="auto"/>
              <w:rPr>
                <w:rFonts w:asciiTheme="minorEastAsia" w:eastAsiaTheme="minorEastAsia" w:hAnsiTheme="minorEastAsia"/>
                <w:bCs/>
                <w:iCs/>
                <w:color w:val="000000"/>
                <w:sz w:val="24"/>
              </w:rPr>
            </w:pPr>
            <w:r w:rsidRPr="000D4FA3">
              <w:rPr>
                <w:rFonts w:asciiTheme="minorEastAsia" w:eastAsiaTheme="minorEastAsia" w:hAnsiTheme="minorEastAsia"/>
                <w:bCs/>
                <w:iCs/>
                <w:color w:val="000000"/>
                <w:sz w:val="24"/>
              </w:rPr>
              <w:t>202</w:t>
            </w:r>
            <w:r w:rsidR="003646C7" w:rsidRPr="000D4FA3">
              <w:rPr>
                <w:rFonts w:asciiTheme="minorEastAsia" w:eastAsiaTheme="minorEastAsia" w:hAnsiTheme="minorEastAsia" w:hint="eastAsia"/>
                <w:bCs/>
                <w:iCs/>
                <w:color w:val="000000"/>
                <w:sz w:val="24"/>
              </w:rPr>
              <w:t>5</w:t>
            </w:r>
            <w:r w:rsidRPr="000D4FA3">
              <w:rPr>
                <w:rFonts w:asciiTheme="minorEastAsia" w:eastAsiaTheme="minorEastAsia" w:hAnsiTheme="minorEastAsia"/>
                <w:bCs/>
                <w:iCs/>
                <w:color w:val="000000"/>
                <w:sz w:val="24"/>
              </w:rPr>
              <w:t>年</w:t>
            </w:r>
            <w:r w:rsidR="00CB3F49">
              <w:rPr>
                <w:rFonts w:asciiTheme="minorEastAsia" w:eastAsiaTheme="minorEastAsia" w:hAnsiTheme="minorEastAsia"/>
                <w:bCs/>
                <w:iCs/>
                <w:color w:val="000000"/>
                <w:sz w:val="24"/>
              </w:rPr>
              <w:t>11</w:t>
            </w:r>
            <w:r w:rsidRPr="000D4FA3">
              <w:rPr>
                <w:rFonts w:asciiTheme="minorEastAsia" w:eastAsiaTheme="minorEastAsia" w:hAnsiTheme="minorEastAsia"/>
                <w:bCs/>
                <w:iCs/>
                <w:color w:val="000000"/>
                <w:sz w:val="24"/>
              </w:rPr>
              <w:t>月</w:t>
            </w:r>
            <w:r w:rsidR="00CB3F49">
              <w:rPr>
                <w:rFonts w:asciiTheme="minorEastAsia" w:eastAsiaTheme="minorEastAsia" w:hAnsiTheme="minorEastAsia"/>
                <w:bCs/>
                <w:iCs/>
                <w:color w:val="000000"/>
                <w:sz w:val="24"/>
              </w:rPr>
              <w:t>2</w:t>
            </w:r>
            <w:r w:rsidR="0026231E">
              <w:rPr>
                <w:rFonts w:asciiTheme="minorEastAsia" w:eastAsiaTheme="minorEastAsia" w:hAnsiTheme="minorEastAsia"/>
                <w:bCs/>
                <w:iCs/>
                <w:color w:val="000000"/>
                <w:sz w:val="24"/>
              </w:rPr>
              <w:t>1</w:t>
            </w:r>
            <w:r w:rsidRPr="000D4FA3">
              <w:rPr>
                <w:rFonts w:asciiTheme="minorEastAsia" w:eastAsiaTheme="minorEastAsia" w:hAnsiTheme="minorEastAsia"/>
                <w:bCs/>
                <w:iCs/>
                <w:color w:val="000000"/>
                <w:sz w:val="24"/>
              </w:rPr>
              <w:t>日</w:t>
            </w:r>
          </w:p>
        </w:tc>
      </w:tr>
      <w:tr w:rsidR="00235B68" w:rsidRPr="000D4FA3" w14:paraId="0842FEA8" w14:textId="77777777" w:rsidTr="00EA5481">
        <w:tc>
          <w:tcPr>
            <w:tcW w:w="1838" w:type="dxa"/>
            <w:vAlign w:val="center"/>
          </w:tcPr>
          <w:p w14:paraId="6D85B2A4" w14:textId="08776457"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调研时间</w:t>
            </w:r>
          </w:p>
        </w:tc>
        <w:tc>
          <w:tcPr>
            <w:tcW w:w="6458" w:type="dxa"/>
            <w:vAlign w:val="center"/>
          </w:tcPr>
          <w:p w14:paraId="3D2324AE" w14:textId="0165E55A" w:rsidR="00235B68" w:rsidRPr="000D4FA3" w:rsidRDefault="00CB3F49" w:rsidP="00CB3F49">
            <w:pPr>
              <w:spacing w:line="288" w:lineRule="auto"/>
              <w:rPr>
                <w:rFonts w:asciiTheme="minorEastAsia" w:eastAsiaTheme="minorEastAsia" w:hAnsiTheme="minorEastAsia"/>
                <w:bCs/>
                <w:iCs/>
                <w:color w:val="000000"/>
                <w:sz w:val="24"/>
              </w:rPr>
            </w:pPr>
            <w:r>
              <w:rPr>
                <w:rFonts w:asciiTheme="minorEastAsia" w:eastAsiaTheme="minorEastAsia" w:hAnsiTheme="minorEastAsia"/>
                <w:bCs/>
                <w:iCs/>
                <w:color w:val="000000"/>
                <w:sz w:val="24"/>
              </w:rPr>
              <w:t>10</w:t>
            </w:r>
            <w:r w:rsidR="006F1470">
              <w:rPr>
                <w:rFonts w:asciiTheme="minorEastAsia" w:eastAsiaTheme="minorEastAsia" w:hAnsiTheme="minorEastAsia" w:hint="eastAsia"/>
                <w:bCs/>
                <w:iCs/>
                <w:color w:val="000000"/>
                <w:sz w:val="24"/>
              </w:rPr>
              <w:t>：</w:t>
            </w:r>
            <w:r w:rsidR="004C1F17">
              <w:rPr>
                <w:rFonts w:asciiTheme="minorEastAsia" w:eastAsiaTheme="minorEastAsia" w:hAnsiTheme="minorEastAsia"/>
                <w:bCs/>
                <w:iCs/>
                <w:color w:val="000000"/>
                <w:sz w:val="24"/>
              </w:rPr>
              <w:t>00</w:t>
            </w:r>
          </w:p>
        </w:tc>
      </w:tr>
      <w:tr w:rsidR="00235B68" w:rsidRPr="000D4FA3" w14:paraId="687B625D" w14:textId="77777777" w:rsidTr="00EA5481">
        <w:tc>
          <w:tcPr>
            <w:tcW w:w="1838" w:type="dxa"/>
            <w:vAlign w:val="center"/>
          </w:tcPr>
          <w:p w14:paraId="0D302589" w14:textId="37C51858"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接待人</w:t>
            </w:r>
          </w:p>
        </w:tc>
        <w:tc>
          <w:tcPr>
            <w:tcW w:w="6458" w:type="dxa"/>
            <w:vAlign w:val="center"/>
          </w:tcPr>
          <w:p w14:paraId="3BF0AA12" w14:textId="3F2D0D44" w:rsidR="00235B68" w:rsidRDefault="00E24728" w:rsidP="005F54FB">
            <w:pPr>
              <w:spacing w:line="288" w:lineRule="auto"/>
              <w:rPr>
                <w:rFonts w:asciiTheme="minorEastAsia" w:eastAsiaTheme="minorEastAsia" w:hAnsiTheme="minorEastAsia"/>
                <w:bCs/>
                <w:iCs/>
                <w:color w:val="000000"/>
                <w:sz w:val="24"/>
              </w:rPr>
            </w:pPr>
            <w:r w:rsidRPr="000D4FA3">
              <w:rPr>
                <w:rFonts w:asciiTheme="minorEastAsia" w:eastAsiaTheme="minorEastAsia" w:hAnsiTheme="minorEastAsia" w:hint="eastAsia"/>
                <w:bCs/>
                <w:iCs/>
                <w:color w:val="000000"/>
                <w:sz w:val="24"/>
              </w:rPr>
              <w:t>副总裁兼</w:t>
            </w:r>
            <w:r w:rsidR="00235B68" w:rsidRPr="000D4FA3">
              <w:rPr>
                <w:rFonts w:asciiTheme="minorEastAsia" w:eastAsiaTheme="minorEastAsia" w:hAnsiTheme="minorEastAsia" w:hint="eastAsia"/>
                <w:bCs/>
                <w:iCs/>
                <w:color w:val="000000"/>
                <w:sz w:val="24"/>
              </w:rPr>
              <w:t>董事会秘书 臧慧卿</w:t>
            </w:r>
          </w:p>
          <w:p w14:paraId="3E62D214" w14:textId="25A42E6E" w:rsidR="00CB3F49" w:rsidRPr="000D4FA3" w:rsidRDefault="00CB3F49" w:rsidP="005F54FB">
            <w:pPr>
              <w:spacing w:line="288" w:lineRule="auto"/>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战略发展总监 郑倩</w:t>
            </w:r>
          </w:p>
          <w:p w14:paraId="0B1CBC95" w14:textId="66EBD37D" w:rsidR="00F248BB" w:rsidRPr="000D4FA3" w:rsidRDefault="00F248BB" w:rsidP="005F54FB">
            <w:pPr>
              <w:spacing w:line="288" w:lineRule="auto"/>
              <w:rPr>
                <w:rFonts w:asciiTheme="minorEastAsia" w:eastAsiaTheme="minorEastAsia" w:hAnsiTheme="minorEastAsia"/>
                <w:bCs/>
                <w:iCs/>
                <w:color w:val="000000"/>
                <w:sz w:val="24"/>
              </w:rPr>
            </w:pPr>
            <w:r w:rsidRPr="000D4FA3">
              <w:rPr>
                <w:rFonts w:asciiTheme="minorEastAsia" w:eastAsiaTheme="minorEastAsia" w:hAnsiTheme="minorEastAsia" w:hint="eastAsia"/>
                <w:bCs/>
                <w:iCs/>
                <w:color w:val="000000"/>
                <w:sz w:val="24"/>
              </w:rPr>
              <w:t>证券事务代表 刘嘉雨</w:t>
            </w:r>
          </w:p>
        </w:tc>
      </w:tr>
      <w:tr w:rsidR="00235B68" w:rsidRPr="0026231E" w14:paraId="7061AD92" w14:textId="77777777" w:rsidTr="00EA5481">
        <w:tc>
          <w:tcPr>
            <w:tcW w:w="1838" w:type="dxa"/>
            <w:vAlign w:val="center"/>
          </w:tcPr>
          <w:p w14:paraId="60797980" w14:textId="44AAF1B4"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来访人单位</w:t>
            </w:r>
          </w:p>
        </w:tc>
        <w:tc>
          <w:tcPr>
            <w:tcW w:w="6458" w:type="dxa"/>
            <w:vAlign w:val="center"/>
          </w:tcPr>
          <w:p w14:paraId="2F371D09" w14:textId="0B4CC153" w:rsidR="00235B68" w:rsidRPr="000D4FA3" w:rsidRDefault="0026231E" w:rsidP="005F54FB">
            <w:pPr>
              <w:spacing w:line="288" w:lineRule="auto"/>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天府</w:t>
            </w:r>
            <w:r w:rsidR="00B41160" w:rsidRPr="00DC7A3D">
              <w:rPr>
                <w:rFonts w:asciiTheme="minorEastAsia" w:eastAsiaTheme="minorEastAsia" w:hAnsiTheme="minorEastAsia" w:hint="eastAsia"/>
                <w:bCs/>
                <w:iCs/>
                <w:color w:val="000000"/>
                <w:sz w:val="24"/>
              </w:rPr>
              <w:t>证</w:t>
            </w:r>
            <w:bookmarkStart w:id="0" w:name="_GoBack"/>
            <w:bookmarkEnd w:id="0"/>
            <w:r w:rsidR="00B41160" w:rsidRPr="00DC7A3D">
              <w:rPr>
                <w:rFonts w:asciiTheme="minorEastAsia" w:eastAsiaTheme="minorEastAsia" w:hAnsiTheme="minorEastAsia" w:hint="eastAsia"/>
                <w:bCs/>
                <w:iCs/>
                <w:color w:val="000000"/>
                <w:sz w:val="24"/>
              </w:rPr>
              <w:t>券</w:t>
            </w:r>
            <w:r w:rsidR="00B41160" w:rsidRPr="000D4FA3">
              <w:rPr>
                <w:rFonts w:asciiTheme="minorEastAsia" w:eastAsiaTheme="minorEastAsia" w:hAnsiTheme="minorEastAsia" w:hint="eastAsia"/>
                <w:bCs/>
                <w:iCs/>
                <w:color w:val="000000"/>
                <w:sz w:val="24"/>
              </w:rPr>
              <w:t>、</w:t>
            </w:r>
            <w:r w:rsidR="002C66CC">
              <w:rPr>
                <w:rFonts w:asciiTheme="minorEastAsia" w:eastAsiaTheme="minorEastAsia" w:hAnsiTheme="minorEastAsia" w:hint="eastAsia"/>
                <w:bCs/>
                <w:iCs/>
                <w:color w:val="000000"/>
                <w:sz w:val="24"/>
              </w:rPr>
              <w:t>天府银行、</w:t>
            </w:r>
            <w:r>
              <w:rPr>
                <w:rFonts w:asciiTheme="minorEastAsia" w:eastAsiaTheme="minorEastAsia" w:hAnsiTheme="minorEastAsia" w:hint="eastAsia"/>
                <w:bCs/>
                <w:iCs/>
                <w:color w:val="000000"/>
                <w:sz w:val="24"/>
              </w:rPr>
              <w:t>华安证券</w:t>
            </w:r>
          </w:p>
        </w:tc>
      </w:tr>
      <w:tr w:rsidR="00235B68" w:rsidRPr="000D4FA3" w14:paraId="3E4B00E3" w14:textId="77777777" w:rsidTr="00EA5481">
        <w:tc>
          <w:tcPr>
            <w:tcW w:w="1838" w:type="dxa"/>
            <w:vAlign w:val="center"/>
          </w:tcPr>
          <w:p w14:paraId="6E4CA8EE" w14:textId="58A415D5"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调研形式</w:t>
            </w:r>
          </w:p>
        </w:tc>
        <w:tc>
          <w:tcPr>
            <w:tcW w:w="6458" w:type="dxa"/>
            <w:vAlign w:val="center"/>
          </w:tcPr>
          <w:p w14:paraId="0DF9AC13" w14:textId="57ED8314" w:rsidR="00235B68" w:rsidRPr="000D4FA3" w:rsidRDefault="00235B68" w:rsidP="005F54FB">
            <w:pPr>
              <w:spacing w:line="288" w:lineRule="auto"/>
              <w:rPr>
                <w:rFonts w:asciiTheme="minorEastAsia" w:eastAsiaTheme="minorEastAsia" w:hAnsiTheme="minorEastAsia"/>
                <w:bCs/>
                <w:iCs/>
                <w:color w:val="000000"/>
                <w:sz w:val="24"/>
              </w:rPr>
            </w:pPr>
            <w:r w:rsidRPr="000D4FA3">
              <w:rPr>
                <w:rFonts w:asciiTheme="minorEastAsia" w:eastAsiaTheme="minorEastAsia" w:hAnsiTheme="minorEastAsia" w:hint="eastAsia"/>
                <w:bCs/>
                <w:iCs/>
                <w:color w:val="000000"/>
                <w:sz w:val="24"/>
              </w:rPr>
              <w:t>线下会议</w:t>
            </w:r>
          </w:p>
        </w:tc>
      </w:tr>
      <w:tr w:rsidR="00235B68" w:rsidRPr="000D4FA3" w14:paraId="5653D938" w14:textId="77777777" w:rsidTr="00D25F5A">
        <w:tc>
          <w:tcPr>
            <w:tcW w:w="8296" w:type="dxa"/>
            <w:gridSpan w:val="2"/>
            <w:vAlign w:val="center"/>
          </w:tcPr>
          <w:p w14:paraId="35CB60F8" w14:textId="7CED9057" w:rsidR="00235B68" w:rsidRPr="000D4FA3" w:rsidRDefault="00235B68" w:rsidP="005F54FB">
            <w:pPr>
              <w:spacing w:line="288" w:lineRule="auto"/>
              <w:jc w:val="center"/>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调研内容</w:t>
            </w:r>
          </w:p>
        </w:tc>
      </w:tr>
      <w:tr w:rsidR="00235B68" w14:paraId="4A3F9A46" w14:textId="77777777" w:rsidTr="00626426">
        <w:tc>
          <w:tcPr>
            <w:tcW w:w="8296" w:type="dxa"/>
            <w:gridSpan w:val="2"/>
          </w:tcPr>
          <w:p w14:paraId="66615F8F" w14:textId="77777777" w:rsidR="0026231E" w:rsidRPr="0026231E" w:rsidRDefault="0026231E" w:rsidP="0026231E">
            <w:pPr>
              <w:pStyle w:val="ae"/>
              <w:numPr>
                <w:ilvl w:val="0"/>
                <w:numId w:val="17"/>
              </w:numPr>
              <w:spacing w:beforeLines="50" w:before="156" w:line="360" w:lineRule="auto"/>
              <w:ind w:firstLineChars="0"/>
              <w:rPr>
                <w:rFonts w:ascii="宋体" w:hAnsi="宋体"/>
                <w:b/>
                <w:sz w:val="24"/>
                <w:szCs w:val="24"/>
              </w:rPr>
            </w:pPr>
            <w:r w:rsidRPr="0026231E">
              <w:rPr>
                <w:rFonts w:ascii="宋体" w:hAnsi="宋体" w:hint="eastAsia"/>
                <w:b/>
                <w:sz w:val="24"/>
              </w:rPr>
              <w:t>合肥项目进展？</w:t>
            </w:r>
          </w:p>
          <w:p w14:paraId="54FE781A" w14:textId="23A1B27D" w:rsidR="00647335" w:rsidRDefault="002A3D70" w:rsidP="00A959F4">
            <w:pPr>
              <w:pStyle w:val="ae"/>
              <w:spacing w:beforeLines="50" w:before="156" w:line="360" w:lineRule="auto"/>
              <w:ind w:firstLine="480"/>
              <w:rPr>
                <w:rFonts w:ascii="宋体" w:hAnsi="宋体"/>
                <w:sz w:val="24"/>
              </w:rPr>
            </w:pPr>
            <w:r>
              <w:rPr>
                <w:rFonts w:ascii="宋体" w:hAnsi="宋体" w:hint="eastAsia"/>
                <w:sz w:val="24"/>
              </w:rPr>
              <w:t>公司在合肥的</w:t>
            </w:r>
            <w:r w:rsidR="0026231E" w:rsidRPr="0026231E">
              <w:rPr>
                <w:rFonts w:ascii="宋体" w:hAnsi="宋体" w:hint="eastAsia"/>
                <w:sz w:val="24"/>
              </w:rPr>
              <w:t>改性项目进展</w:t>
            </w:r>
            <w:r w:rsidR="00C9162F">
              <w:rPr>
                <w:rFonts w:ascii="宋体" w:hAnsi="宋体" w:hint="eastAsia"/>
                <w:sz w:val="24"/>
              </w:rPr>
              <w:t>相对较</w:t>
            </w:r>
            <w:r w:rsidR="0026231E" w:rsidRPr="0026231E">
              <w:rPr>
                <w:rFonts w:ascii="宋体" w:hAnsi="宋体" w:hint="eastAsia"/>
                <w:sz w:val="24"/>
              </w:rPr>
              <w:t>快，</w:t>
            </w:r>
            <w:r>
              <w:rPr>
                <w:rFonts w:ascii="宋体" w:hAnsi="宋体" w:hint="eastAsia"/>
                <w:sz w:val="24"/>
              </w:rPr>
              <w:t>目前</w:t>
            </w:r>
            <w:r w:rsidR="00C9162F">
              <w:rPr>
                <w:rFonts w:ascii="宋体" w:hAnsi="宋体" w:hint="eastAsia"/>
                <w:sz w:val="24"/>
              </w:rPr>
              <w:t>在</w:t>
            </w:r>
            <w:r w:rsidR="0026231E" w:rsidRPr="0026231E">
              <w:rPr>
                <w:rFonts w:ascii="宋体" w:hAnsi="宋体" w:hint="eastAsia"/>
                <w:sz w:val="24"/>
              </w:rPr>
              <w:t>设备</w:t>
            </w:r>
            <w:r w:rsidR="00C9162F">
              <w:rPr>
                <w:rFonts w:ascii="宋体" w:hAnsi="宋体" w:hint="eastAsia"/>
                <w:sz w:val="24"/>
              </w:rPr>
              <w:t>安装</w:t>
            </w:r>
            <w:r w:rsidR="0026231E" w:rsidRPr="0026231E">
              <w:rPr>
                <w:rFonts w:ascii="宋体" w:hAnsi="宋体" w:hint="eastAsia"/>
                <w:sz w:val="24"/>
              </w:rPr>
              <w:t>调试阶段；</w:t>
            </w:r>
            <w:r w:rsidR="00770762">
              <w:rPr>
                <w:rFonts w:ascii="宋体" w:hAnsi="宋体" w:hint="eastAsia"/>
                <w:sz w:val="24"/>
              </w:rPr>
              <w:t>公司</w:t>
            </w:r>
            <w:r w:rsidR="0026231E" w:rsidRPr="0026231E">
              <w:rPr>
                <w:rFonts w:ascii="宋体" w:hAnsi="宋体" w:hint="eastAsia"/>
                <w:sz w:val="24"/>
              </w:rPr>
              <w:t>与招商创科、</w:t>
            </w:r>
            <w:r w:rsidR="0026231E">
              <w:rPr>
                <w:rFonts w:ascii="宋体" w:hAnsi="宋体" w:hint="eastAsia"/>
                <w:sz w:val="24"/>
              </w:rPr>
              <w:t>合肥</w:t>
            </w:r>
            <w:r w:rsidR="0026231E" w:rsidRPr="0026231E">
              <w:rPr>
                <w:rFonts w:ascii="宋体" w:hAnsi="宋体" w:hint="eastAsia"/>
                <w:sz w:val="24"/>
              </w:rPr>
              <w:t>产投合作的招商凯赛</w:t>
            </w:r>
            <w:r w:rsidR="0026231E">
              <w:rPr>
                <w:rFonts w:ascii="宋体" w:hAnsi="宋体" w:hint="eastAsia"/>
                <w:sz w:val="24"/>
              </w:rPr>
              <w:t>复材</w:t>
            </w:r>
            <w:r w:rsidR="0026231E" w:rsidRPr="0026231E">
              <w:rPr>
                <w:rFonts w:ascii="宋体" w:hAnsi="宋体" w:hint="eastAsia"/>
                <w:sz w:val="24"/>
              </w:rPr>
              <w:t>项目，以及与</w:t>
            </w:r>
            <w:r w:rsidR="0026231E">
              <w:rPr>
                <w:rFonts w:ascii="宋体" w:hAnsi="宋体" w:hint="eastAsia"/>
                <w:sz w:val="24"/>
              </w:rPr>
              <w:t>溥泉</w:t>
            </w:r>
            <w:r w:rsidR="0026231E" w:rsidRPr="0026231E">
              <w:rPr>
                <w:rFonts w:ascii="宋体" w:hAnsi="宋体" w:hint="eastAsia"/>
                <w:sz w:val="24"/>
              </w:rPr>
              <w:t>资本、</w:t>
            </w:r>
            <w:r w:rsidR="0026231E">
              <w:rPr>
                <w:rFonts w:ascii="宋体" w:hAnsi="宋体" w:hint="eastAsia"/>
                <w:sz w:val="24"/>
              </w:rPr>
              <w:t>卡涞</w:t>
            </w:r>
            <w:r w:rsidR="0026231E" w:rsidRPr="0026231E">
              <w:rPr>
                <w:rFonts w:ascii="宋体" w:hAnsi="宋体" w:hint="eastAsia"/>
                <w:sz w:val="24"/>
              </w:rPr>
              <w:t>合资的</w:t>
            </w:r>
            <w:r w:rsidR="0026231E">
              <w:rPr>
                <w:rFonts w:ascii="宋体" w:hAnsi="宋体" w:hint="eastAsia"/>
                <w:sz w:val="24"/>
              </w:rPr>
              <w:t>凯酰</w:t>
            </w:r>
            <w:r w:rsidR="0026231E" w:rsidRPr="0026231E">
              <w:rPr>
                <w:rFonts w:ascii="宋体" w:hAnsi="宋体" w:hint="eastAsia"/>
                <w:sz w:val="24"/>
              </w:rPr>
              <w:t>时代项目，</w:t>
            </w:r>
            <w:r w:rsidR="00C9162F">
              <w:rPr>
                <w:rFonts w:ascii="宋体" w:hAnsi="宋体" w:hint="eastAsia"/>
                <w:sz w:val="24"/>
              </w:rPr>
              <w:t>现</w:t>
            </w:r>
            <w:r w:rsidR="0026231E" w:rsidRPr="0026231E">
              <w:rPr>
                <w:rFonts w:ascii="宋体" w:hAnsi="宋体" w:hint="eastAsia"/>
                <w:sz w:val="24"/>
              </w:rPr>
              <w:t>处于土建阶段，商业化放量取决于下游客户订单导入情况。</w:t>
            </w:r>
            <w:r w:rsidR="0026231E">
              <w:rPr>
                <w:rFonts w:ascii="宋体" w:hAnsi="宋体" w:hint="eastAsia"/>
                <w:sz w:val="24"/>
              </w:rPr>
              <w:t>凯酰</w:t>
            </w:r>
            <w:r w:rsidR="0026231E" w:rsidRPr="0026231E">
              <w:rPr>
                <w:rFonts w:ascii="宋体" w:hAnsi="宋体" w:hint="eastAsia"/>
                <w:sz w:val="24"/>
              </w:rPr>
              <w:t>时代，聚焦动力电池、储能、动力飞行器、机器人等领域生物基聚酰胺复合材料开发，目前主要聚焦动力电池上盖板和底护板产品开发，上盖板产品方案已获宁德</w:t>
            </w:r>
            <w:r w:rsidR="0026231E">
              <w:rPr>
                <w:rFonts w:ascii="宋体" w:hAnsi="宋体" w:hint="eastAsia"/>
                <w:sz w:val="24"/>
              </w:rPr>
              <w:t>时代</w:t>
            </w:r>
            <w:r w:rsidR="0026231E" w:rsidRPr="0026231E">
              <w:rPr>
                <w:rFonts w:ascii="宋体" w:hAnsi="宋体" w:hint="eastAsia"/>
                <w:sz w:val="24"/>
              </w:rPr>
              <w:t>内部认可，正有序推进后续工作。</w:t>
            </w:r>
          </w:p>
          <w:p w14:paraId="45D12011" w14:textId="5B279073" w:rsidR="00124E93" w:rsidRPr="00CB3F49" w:rsidRDefault="00CB3F49" w:rsidP="00CB3F49">
            <w:pPr>
              <w:spacing w:beforeLines="50" w:before="156" w:line="360" w:lineRule="auto"/>
              <w:rPr>
                <w:rFonts w:ascii="宋体" w:hAnsi="宋体"/>
                <w:b/>
                <w:sz w:val="24"/>
              </w:rPr>
            </w:pPr>
            <w:r>
              <w:rPr>
                <w:rFonts w:ascii="宋体" w:hAnsi="宋体" w:hint="eastAsia"/>
                <w:b/>
                <w:sz w:val="24"/>
              </w:rPr>
              <w:t>二、</w:t>
            </w:r>
            <w:r w:rsidR="00A959F4" w:rsidRPr="00A959F4">
              <w:rPr>
                <w:rFonts w:ascii="宋体" w:hAnsi="宋体" w:hint="eastAsia"/>
                <w:b/>
                <w:sz w:val="24"/>
              </w:rPr>
              <w:t>招商集团旗下公司与凯赛生物</w:t>
            </w:r>
            <w:r w:rsidR="00C9162F">
              <w:rPr>
                <w:rFonts w:ascii="宋体" w:hAnsi="宋体" w:hint="eastAsia"/>
                <w:b/>
                <w:sz w:val="24"/>
              </w:rPr>
              <w:t>是如何</w:t>
            </w:r>
            <w:r w:rsidR="00A959F4" w:rsidRPr="00A959F4">
              <w:rPr>
                <w:rFonts w:ascii="宋体" w:hAnsi="宋体" w:hint="eastAsia"/>
                <w:b/>
                <w:sz w:val="24"/>
              </w:rPr>
              <w:t>开展合作</w:t>
            </w:r>
            <w:r w:rsidR="00C9162F">
              <w:rPr>
                <w:rFonts w:ascii="宋体" w:hAnsi="宋体" w:hint="eastAsia"/>
                <w:b/>
                <w:sz w:val="24"/>
              </w:rPr>
              <w:t>的</w:t>
            </w:r>
            <w:r w:rsidR="00A959F4" w:rsidRPr="00A959F4">
              <w:rPr>
                <w:rFonts w:ascii="宋体" w:hAnsi="宋体" w:hint="eastAsia"/>
                <w:b/>
                <w:sz w:val="24"/>
              </w:rPr>
              <w:t>，未来什么项目可能放量最快？</w:t>
            </w:r>
          </w:p>
          <w:p w14:paraId="3DE5CFA5" w14:textId="55A9A40E" w:rsidR="00A959F4" w:rsidRPr="00A959F4" w:rsidRDefault="00A959F4" w:rsidP="002E2612">
            <w:pPr>
              <w:spacing w:beforeLines="50" w:before="156" w:line="360" w:lineRule="auto"/>
              <w:ind w:firstLineChars="200" w:firstLine="480"/>
              <w:rPr>
                <w:rFonts w:ascii="宋体" w:hAnsi="宋体"/>
                <w:sz w:val="24"/>
              </w:rPr>
            </w:pPr>
            <w:r w:rsidRPr="00A959F4">
              <w:rPr>
                <w:rFonts w:ascii="宋体" w:hAnsi="宋体" w:hint="eastAsia"/>
                <w:sz w:val="24"/>
              </w:rPr>
              <w:t>目前，</w:t>
            </w:r>
            <w:r>
              <w:rPr>
                <w:rFonts w:ascii="宋体" w:hAnsi="宋体" w:hint="eastAsia"/>
                <w:sz w:val="24"/>
              </w:rPr>
              <w:t>公司</w:t>
            </w:r>
            <w:r w:rsidRPr="00A959F4">
              <w:rPr>
                <w:rFonts w:ascii="宋体" w:hAnsi="宋体" w:hint="eastAsia"/>
                <w:sz w:val="24"/>
              </w:rPr>
              <w:t>与招商局集团在整体业务合作层面已建立常态化合作机制。鉴于招商局集团旗下涵盖多家二级单位及参股公司，业务涉及物流、地产、航运等多个优势产业板块，当前合作主要由其集团核心部门</w:t>
            </w:r>
            <w:r>
              <w:rPr>
                <w:rFonts w:ascii="宋体" w:hAnsi="宋体" w:hint="eastAsia"/>
                <w:sz w:val="24"/>
              </w:rPr>
              <w:t>（</w:t>
            </w:r>
            <w:r w:rsidRPr="00A959F4">
              <w:rPr>
                <w:rFonts w:ascii="宋体" w:hAnsi="宋体" w:hint="eastAsia"/>
                <w:sz w:val="24"/>
              </w:rPr>
              <w:t>如战略发展部</w:t>
            </w:r>
            <w:r>
              <w:rPr>
                <w:rFonts w:ascii="宋体" w:hAnsi="宋体" w:hint="eastAsia"/>
                <w:sz w:val="24"/>
              </w:rPr>
              <w:t>）</w:t>
            </w:r>
            <w:r w:rsidR="00A67940">
              <w:rPr>
                <w:rFonts w:ascii="宋体" w:hAnsi="宋体" w:hint="eastAsia"/>
                <w:sz w:val="24"/>
              </w:rPr>
              <w:t>统筹协调，并依托为系统性布局战略性新兴产业而设立的二级公司招商创科</w:t>
            </w:r>
            <w:r w:rsidR="00C9162F">
              <w:rPr>
                <w:rFonts w:ascii="宋体" w:hAnsi="宋体" w:hint="eastAsia"/>
                <w:sz w:val="24"/>
              </w:rPr>
              <w:t>集团</w:t>
            </w:r>
            <w:r w:rsidRPr="00A959F4">
              <w:rPr>
                <w:rFonts w:ascii="宋体" w:hAnsi="宋体" w:hint="eastAsia"/>
                <w:sz w:val="24"/>
              </w:rPr>
              <w:t>作为具体对接与落地单位。就凯赛相关业务而言，招商创科是主要对接窗口，其与集团战略发展部、产业发展部等部门协同，将凯赛材料系统性地导入至集团各成员单位，推动合作项目有序实施。</w:t>
            </w:r>
            <w:r w:rsidR="00C9162F">
              <w:rPr>
                <w:rFonts w:ascii="宋体" w:hAnsi="宋体" w:hint="eastAsia"/>
                <w:sz w:val="24"/>
              </w:rPr>
              <w:t>此外，通过招商局集团的协调对接，公司还接触到更多招商体系外的潜在合作伙伴。</w:t>
            </w:r>
          </w:p>
          <w:p w14:paraId="495F62FF" w14:textId="59BA91C7" w:rsidR="00F22BD3" w:rsidRDefault="00A959F4" w:rsidP="00F22BD3">
            <w:pPr>
              <w:spacing w:beforeLines="50" w:before="156" w:line="360" w:lineRule="auto"/>
              <w:ind w:firstLineChars="200" w:firstLine="480"/>
              <w:rPr>
                <w:rFonts w:ascii="宋体" w:hAnsi="宋体"/>
                <w:sz w:val="24"/>
              </w:rPr>
            </w:pPr>
            <w:r w:rsidRPr="00A959F4">
              <w:rPr>
                <w:rFonts w:ascii="宋体" w:hAnsi="宋体" w:hint="eastAsia"/>
                <w:sz w:val="24"/>
              </w:rPr>
              <w:t>目前，</w:t>
            </w:r>
            <w:r w:rsidR="00C9162F">
              <w:rPr>
                <w:rFonts w:ascii="宋体" w:hAnsi="宋体" w:hint="eastAsia"/>
                <w:sz w:val="24"/>
              </w:rPr>
              <w:t>公司产品</w:t>
            </w:r>
            <w:r w:rsidRPr="00A959F4">
              <w:rPr>
                <w:rFonts w:ascii="宋体" w:hAnsi="宋体" w:hint="eastAsia"/>
                <w:sz w:val="24"/>
              </w:rPr>
              <w:t>已在多个应用场景中取得实质性进展，例如物流领域的冷</w:t>
            </w:r>
            <w:r w:rsidRPr="00A959F4">
              <w:rPr>
                <w:rFonts w:ascii="宋体" w:hAnsi="宋体" w:hint="eastAsia"/>
                <w:sz w:val="24"/>
              </w:rPr>
              <w:lastRenderedPageBreak/>
              <w:t>藏箱、建筑模板</w:t>
            </w:r>
            <w:r w:rsidR="00C9162F">
              <w:rPr>
                <w:rFonts w:ascii="宋体" w:hAnsi="宋体" w:hint="eastAsia"/>
                <w:sz w:val="24"/>
              </w:rPr>
              <w:t>、品牌服装</w:t>
            </w:r>
            <w:r w:rsidRPr="00A959F4">
              <w:rPr>
                <w:rFonts w:ascii="宋体" w:hAnsi="宋体" w:hint="eastAsia"/>
                <w:sz w:val="24"/>
              </w:rPr>
              <w:t>以及</w:t>
            </w:r>
            <w:r w:rsidR="00C9162F">
              <w:rPr>
                <w:rFonts w:ascii="宋体" w:hAnsi="宋体" w:hint="eastAsia"/>
                <w:sz w:val="24"/>
              </w:rPr>
              <w:t>汽车</w:t>
            </w:r>
            <w:r w:rsidRPr="00A959F4">
              <w:rPr>
                <w:rFonts w:ascii="宋体" w:hAnsi="宋体" w:hint="eastAsia"/>
                <w:sz w:val="24"/>
              </w:rPr>
              <w:t>等典型项目。部分项目已进入小批量订单交付阶段，如冷藏箱项目</w:t>
            </w:r>
            <w:r w:rsidR="00C9162F">
              <w:rPr>
                <w:rFonts w:ascii="宋体" w:hAnsi="宋体" w:hint="eastAsia"/>
                <w:sz w:val="24"/>
              </w:rPr>
              <w:t>以及服装，有些仍在开发过程中</w:t>
            </w:r>
            <w:r w:rsidRPr="00A959F4">
              <w:rPr>
                <w:rFonts w:ascii="宋体" w:hAnsi="宋体" w:hint="eastAsia"/>
                <w:sz w:val="24"/>
              </w:rPr>
              <w:t>。未来，</w:t>
            </w:r>
            <w:r w:rsidR="00DC023C">
              <w:rPr>
                <w:rFonts w:ascii="宋体" w:hAnsi="宋体" w:hint="eastAsia"/>
                <w:sz w:val="24"/>
              </w:rPr>
              <w:t>公司</w:t>
            </w:r>
            <w:r w:rsidRPr="00A959F4">
              <w:rPr>
                <w:rFonts w:ascii="宋体" w:hAnsi="宋体" w:hint="eastAsia"/>
                <w:sz w:val="24"/>
              </w:rPr>
              <w:t>将继续与招商局集团体系内各成员单位密切协同，加快推进各应用场景的订单导入进程，助力合作成果早日实现规模化落地。</w:t>
            </w:r>
          </w:p>
          <w:p w14:paraId="7AB8FF2B" w14:textId="38A8DB63" w:rsidR="009220E3" w:rsidRPr="009220E3" w:rsidRDefault="00CB3F49" w:rsidP="00A959F4">
            <w:pPr>
              <w:spacing w:beforeLines="50" w:before="156" w:line="360" w:lineRule="auto"/>
              <w:rPr>
                <w:rFonts w:ascii="宋体" w:hAnsi="宋体"/>
                <w:sz w:val="24"/>
              </w:rPr>
            </w:pPr>
            <w:r>
              <w:rPr>
                <w:rFonts w:ascii="宋体" w:hAnsi="宋体" w:hint="eastAsia"/>
                <w:b/>
                <w:sz w:val="24"/>
              </w:rPr>
              <w:t>三、</w:t>
            </w:r>
            <w:r w:rsidR="0009649A" w:rsidRPr="0009649A">
              <w:rPr>
                <w:rFonts w:ascii="宋体" w:hAnsi="宋体" w:hint="eastAsia"/>
                <w:b/>
                <w:sz w:val="24"/>
              </w:rPr>
              <w:t>请公司领导展望一下长链二元酸2026年的市场需求情况</w:t>
            </w:r>
            <w:r w:rsidR="006A55D9">
              <w:rPr>
                <w:rFonts w:ascii="宋体" w:hAnsi="宋体" w:hint="eastAsia"/>
                <w:b/>
                <w:sz w:val="24"/>
              </w:rPr>
              <w:t>？</w:t>
            </w:r>
          </w:p>
          <w:p w14:paraId="2DF5D02A" w14:textId="171F97CC" w:rsidR="00A47009" w:rsidRPr="00F34F01" w:rsidRDefault="00F34F01">
            <w:pPr>
              <w:spacing w:beforeLines="50" w:before="156" w:line="360" w:lineRule="auto"/>
              <w:ind w:firstLineChars="200" w:firstLine="480"/>
              <w:rPr>
                <w:rFonts w:ascii="宋体" w:eastAsiaTheme="minorEastAsia" w:hAnsi="宋体" w:cstheme="minorBidi"/>
                <w:sz w:val="24"/>
                <w:szCs w:val="22"/>
              </w:rPr>
            </w:pPr>
            <w:r w:rsidRPr="00F34F01">
              <w:rPr>
                <w:rFonts w:ascii="宋体" w:eastAsiaTheme="minorEastAsia" w:hAnsi="宋体" w:cstheme="minorBidi" w:hint="eastAsia"/>
                <w:sz w:val="24"/>
                <w:szCs w:val="22"/>
              </w:rPr>
              <w:t>基于近两年的市场趋势判断，预计到2026</w:t>
            </w:r>
            <w:r w:rsidR="00BE52B3">
              <w:rPr>
                <w:rFonts w:ascii="宋体" w:eastAsiaTheme="minorEastAsia" w:hAnsi="宋体" w:cstheme="minorBidi" w:hint="eastAsia"/>
                <w:sz w:val="24"/>
                <w:szCs w:val="22"/>
              </w:rPr>
              <w:t>年，长链二元酸产品仍将保持稳定增长态势。</w:t>
            </w:r>
            <w:r w:rsidR="00C9162F">
              <w:rPr>
                <w:rFonts w:ascii="宋体" w:eastAsiaTheme="minorEastAsia" w:hAnsi="宋体" w:cstheme="minorBidi" w:hint="eastAsia"/>
                <w:sz w:val="24"/>
                <w:szCs w:val="22"/>
              </w:rPr>
              <w:t>其中</w:t>
            </w:r>
            <w:r w:rsidR="00C9162F" w:rsidRPr="00F34F01">
              <w:rPr>
                <w:rFonts w:ascii="宋体" w:eastAsiaTheme="minorEastAsia" w:hAnsi="宋体" w:cstheme="minorBidi" w:hint="eastAsia"/>
                <w:sz w:val="24"/>
                <w:szCs w:val="22"/>
              </w:rPr>
              <w:t>，癸</w:t>
            </w:r>
            <w:r w:rsidR="00C9162F">
              <w:rPr>
                <w:rFonts w:ascii="宋体" w:eastAsiaTheme="minorEastAsia" w:hAnsi="宋体" w:cstheme="minorBidi" w:hint="eastAsia"/>
                <w:sz w:val="24"/>
                <w:szCs w:val="22"/>
              </w:rPr>
              <w:t>二</w:t>
            </w:r>
            <w:r w:rsidR="00C9162F" w:rsidRPr="00F34F01">
              <w:rPr>
                <w:rFonts w:ascii="宋体" w:eastAsiaTheme="minorEastAsia" w:hAnsi="宋体" w:cstheme="minorBidi" w:hint="eastAsia"/>
                <w:sz w:val="24"/>
                <w:szCs w:val="22"/>
              </w:rPr>
              <w:t>酸市场的总容量约为</w:t>
            </w:r>
            <w:r w:rsidR="00C9162F">
              <w:rPr>
                <w:rFonts w:ascii="宋体" w:eastAsiaTheme="minorEastAsia" w:hAnsi="宋体" w:cstheme="minorBidi" w:hint="eastAsia"/>
                <w:sz w:val="24"/>
                <w:szCs w:val="22"/>
              </w:rPr>
              <w:t>1</w:t>
            </w:r>
            <w:r w:rsidR="00C9162F">
              <w:rPr>
                <w:rFonts w:ascii="宋体" w:eastAsiaTheme="minorEastAsia" w:hAnsi="宋体" w:cstheme="minorBidi"/>
                <w:sz w:val="24"/>
                <w:szCs w:val="22"/>
              </w:rPr>
              <w:t>0</w:t>
            </w:r>
            <w:r w:rsidR="00C9162F" w:rsidRPr="00F34F01">
              <w:rPr>
                <w:rFonts w:ascii="宋体" w:eastAsiaTheme="minorEastAsia" w:hAnsi="宋体" w:cstheme="minorBidi" w:hint="eastAsia"/>
                <w:sz w:val="24"/>
                <w:szCs w:val="22"/>
              </w:rPr>
              <w:t>万吨</w:t>
            </w:r>
            <w:r w:rsidR="00C9162F">
              <w:rPr>
                <w:rFonts w:ascii="宋体" w:eastAsiaTheme="minorEastAsia" w:hAnsi="宋体" w:cstheme="minorBidi" w:hint="eastAsia"/>
                <w:sz w:val="24"/>
                <w:szCs w:val="22"/>
              </w:rPr>
              <w:t>上下</w:t>
            </w:r>
            <w:r w:rsidR="00C9162F" w:rsidRPr="00F34F01">
              <w:rPr>
                <w:rFonts w:ascii="宋体" w:eastAsiaTheme="minorEastAsia" w:hAnsi="宋体" w:cstheme="minorBidi" w:hint="eastAsia"/>
                <w:sz w:val="24"/>
                <w:szCs w:val="22"/>
              </w:rPr>
              <w:t>，而公司现有产能为</w:t>
            </w:r>
            <w:r w:rsidR="00C9162F">
              <w:rPr>
                <w:rFonts w:ascii="宋体" w:eastAsiaTheme="minorEastAsia" w:hAnsi="宋体" w:cstheme="minorBidi" w:hint="eastAsia"/>
                <w:sz w:val="24"/>
                <w:szCs w:val="22"/>
              </w:rPr>
              <w:t>4</w:t>
            </w:r>
            <w:r w:rsidR="00C9162F" w:rsidRPr="00F34F01">
              <w:rPr>
                <w:rFonts w:ascii="宋体" w:eastAsiaTheme="minorEastAsia" w:hAnsi="宋体" w:cstheme="minorBidi" w:hint="eastAsia"/>
                <w:sz w:val="24"/>
                <w:szCs w:val="22"/>
              </w:rPr>
              <w:t>万吨，</w:t>
            </w:r>
            <w:r w:rsidR="00C9162F" w:rsidRPr="00B007C4">
              <w:rPr>
                <w:rFonts w:ascii="宋体" w:eastAsiaTheme="minorEastAsia" w:hAnsi="宋体" w:cstheme="minorBidi" w:hint="eastAsia"/>
                <w:sz w:val="24"/>
                <w:szCs w:val="22"/>
              </w:rPr>
              <w:t>尚存在一定的市场拓展空间。</w:t>
            </w:r>
            <w:r w:rsidR="00C9162F">
              <w:rPr>
                <w:rFonts w:ascii="宋体" w:eastAsiaTheme="minorEastAsia" w:hAnsi="宋体" w:cstheme="minorBidi" w:hint="eastAsia"/>
                <w:sz w:val="24"/>
                <w:szCs w:val="22"/>
              </w:rPr>
              <w:t>并且</w:t>
            </w:r>
            <w:r w:rsidR="00C9162F" w:rsidRPr="00F34F01">
              <w:rPr>
                <w:rFonts w:ascii="宋体" w:eastAsiaTheme="minorEastAsia" w:hAnsi="宋体" w:cstheme="minorBidi" w:hint="eastAsia"/>
                <w:sz w:val="24"/>
                <w:szCs w:val="22"/>
              </w:rPr>
              <w:t>癸二酸目前正处于生物法逐步替代化学法的</w:t>
            </w:r>
            <w:r w:rsidR="00C9162F">
              <w:rPr>
                <w:rFonts w:ascii="宋体" w:eastAsiaTheme="minorEastAsia" w:hAnsi="宋体" w:cstheme="minorBidi" w:hint="eastAsia"/>
                <w:sz w:val="24"/>
                <w:szCs w:val="22"/>
              </w:rPr>
              <w:t>过程</w:t>
            </w:r>
            <w:r w:rsidR="00C9162F" w:rsidRPr="00F34F01">
              <w:rPr>
                <w:rFonts w:ascii="宋体" w:eastAsiaTheme="minorEastAsia" w:hAnsi="宋体" w:cstheme="minorBidi" w:hint="eastAsia"/>
                <w:sz w:val="24"/>
                <w:szCs w:val="22"/>
              </w:rPr>
              <w:t>，</w:t>
            </w:r>
            <w:r w:rsidR="00C9162F">
              <w:rPr>
                <w:rFonts w:ascii="宋体" w:eastAsiaTheme="minorEastAsia" w:hAnsi="宋体" w:cstheme="minorBidi" w:hint="eastAsia"/>
                <w:sz w:val="24"/>
                <w:szCs w:val="22"/>
              </w:rPr>
              <w:t>如果</w:t>
            </w:r>
            <w:r w:rsidR="00C9162F" w:rsidRPr="00F34F01">
              <w:rPr>
                <w:rFonts w:ascii="宋体" w:eastAsiaTheme="minorEastAsia" w:hAnsi="宋体" w:cstheme="minorBidi" w:hint="eastAsia"/>
                <w:sz w:val="24"/>
                <w:szCs w:val="22"/>
              </w:rPr>
              <w:t>整体市场容量相对稳定</w:t>
            </w:r>
            <w:r w:rsidR="00C9162F" w:rsidRPr="00B007C4">
              <w:rPr>
                <w:rFonts w:ascii="宋体" w:eastAsiaTheme="minorEastAsia" w:hAnsi="宋体" w:cstheme="minorBidi" w:hint="eastAsia"/>
                <w:sz w:val="24"/>
                <w:szCs w:val="22"/>
              </w:rPr>
              <w:t>，公司在该领域的业务增长主要得益于对传统化学法市场份额的替代效应。</w:t>
            </w:r>
            <w:r w:rsidR="00BE52B3">
              <w:rPr>
                <w:rFonts w:ascii="宋体" w:eastAsiaTheme="minorEastAsia" w:hAnsi="宋体" w:cstheme="minorBidi" w:hint="eastAsia"/>
                <w:sz w:val="24"/>
                <w:szCs w:val="22"/>
              </w:rPr>
              <w:t>从</w:t>
            </w:r>
            <w:r w:rsidRPr="00F34F01">
              <w:rPr>
                <w:rFonts w:ascii="宋体" w:eastAsiaTheme="minorEastAsia" w:hAnsi="宋体" w:cstheme="minorBidi" w:hint="eastAsia"/>
                <w:sz w:val="24"/>
                <w:szCs w:val="22"/>
              </w:rPr>
              <w:t>销售情况来看，一方面来源于现有产品端的持续推动</w:t>
            </w:r>
            <w:r>
              <w:rPr>
                <w:rFonts w:ascii="宋体" w:eastAsiaTheme="minorEastAsia" w:hAnsi="宋体" w:cstheme="minorBidi" w:hint="eastAsia"/>
                <w:sz w:val="24"/>
                <w:szCs w:val="22"/>
              </w:rPr>
              <w:t>；</w:t>
            </w:r>
            <w:r w:rsidRPr="00F34F01">
              <w:rPr>
                <w:rFonts w:ascii="宋体" w:eastAsiaTheme="minorEastAsia" w:hAnsi="宋体" w:cstheme="minorBidi" w:hint="eastAsia"/>
                <w:sz w:val="24"/>
                <w:szCs w:val="22"/>
              </w:rPr>
              <w:t>另一方面，随着</w:t>
            </w:r>
            <w:r w:rsidR="00DA720F">
              <w:rPr>
                <w:rFonts w:ascii="宋体" w:eastAsiaTheme="minorEastAsia" w:hAnsi="宋体" w:cstheme="minorBidi" w:hint="eastAsia"/>
                <w:sz w:val="24"/>
                <w:szCs w:val="22"/>
              </w:rPr>
              <w:t>公司</w:t>
            </w:r>
            <w:r w:rsidRPr="00F34F01">
              <w:rPr>
                <w:rFonts w:ascii="宋体" w:eastAsiaTheme="minorEastAsia" w:hAnsi="宋体" w:cstheme="minorBidi" w:hint="eastAsia"/>
                <w:sz w:val="24"/>
                <w:szCs w:val="22"/>
              </w:rPr>
              <w:t>在长链尼龙等应用领域的拓展，也将进一步带动长链二元酸的需求提升。</w:t>
            </w:r>
          </w:p>
        </w:tc>
      </w:tr>
    </w:tbl>
    <w:p w14:paraId="4325A8AA" w14:textId="0915C83D" w:rsidR="001A2E1E" w:rsidRPr="005F54FB" w:rsidRDefault="001A2E1E" w:rsidP="002F21C2">
      <w:pPr>
        <w:rPr>
          <w:rFonts w:ascii="宋体" w:hAnsi="宋体"/>
          <w:bCs/>
          <w:iCs/>
          <w:color w:val="000000"/>
          <w:sz w:val="24"/>
        </w:rPr>
      </w:pPr>
    </w:p>
    <w:sectPr w:rsidR="001A2E1E" w:rsidRPr="005F54FB">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C9F51" w16cex:dateUtc="2020-10-10T13:00:00Z"/>
  <w16cex:commentExtensible w16cex:durableId="232D5DDE" w16cex:dateUtc="2020-10-11T02:33: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9BFBB" w14:textId="77777777" w:rsidR="00D60EB6" w:rsidRDefault="00D60EB6" w:rsidP="004D6884">
      <w:r>
        <w:separator/>
      </w:r>
    </w:p>
  </w:endnote>
  <w:endnote w:type="continuationSeparator" w:id="0">
    <w:p w14:paraId="49AA4D12" w14:textId="77777777" w:rsidR="00D60EB6" w:rsidRDefault="00D60EB6"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C3C95" w14:textId="77777777" w:rsidR="00D60EB6" w:rsidRDefault="00D60EB6" w:rsidP="004D6884">
      <w:r>
        <w:separator/>
      </w:r>
    </w:p>
  </w:footnote>
  <w:footnote w:type="continuationSeparator" w:id="0">
    <w:p w14:paraId="63BDD96E" w14:textId="77777777" w:rsidR="00D60EB6" w:rsidRDefault="00D60EB6" w:rsidP="004D68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2055"/>
    <w:multiLevelType w:val="hybridMultilevel"/>
    <w:tmpl w:val="AC166538"/>
    <w:lvl w:ilvl="0" w:tplc="238AB322">
      <w:start w:val="2"/>
      <w:numFmt w:val="decimal"/>
      <w:lvlText w:val="%1、"/>
      <w:lvlJc w:val="left"/>
      <w:pPr>
        <w:ind w:left="807" w:hanging="720"/>
      </w:pPr>
      <w:rPr>
        <w:rFonts w:hint="default"/>
      </w:rPr>
    </w:lvl>
    <w:lvl w:ilvl="1" w:tplc="04090019" w:tentative="1">
      <w:start w:val="1"/>
      <w:numFmt w:val="lowerLetter"/>
      <w:lvlText w:val="%2)"/>
      <w:lvlJc w:val="left"/>
      <w:pPr>
        <w:ind w:left="927" w:hanging="420"/>
      </w:pPr>
    </w:lvl>
    <w:lvl w:ilvl="2" w:tplc="0409001B" w:tentative="1">
      <w:start w:val="1"/>
      <w:numFmt w:val="lowerRoman"/>
      <w:lvlText w:val="%3."/>
      <w:lvlJc w:val="right"/>
      <w:pPr>
        <w:ind w:left="1347" w:hanging="420"/>
      </w:pPr>
    </w:lvl>
    <w:lvl w:ilvl="3" w:tplc="0409000F" w:tentative="1">
      <w:start w:val="1"/>
      <w:numFmt w:val="decimal"/>
      <w:lvlText w:val="%4."/>
      <w:lvlJc w:val="left"/>
      <w:pPr>
        <w:ind w:left="1767" w:hanging="420"/>
      </w:pPr>
    </w:lvl>
    <w:lvl w:ilvl="4" w:tplc="04090019" w:tentative="1">
      <w:start w:val="1"/>
      <w:numFmt w:val="lowerLetter"/>
      <w:lvlText w:val="%5)"/>
      <w:lvlJc w:val="left"/>
      <w:pPr>
        <w:ind w:left="2187" w:hanging="420"/>
      </w:pPr>
    </w:lvl>
    <w:lvl w:ilvl="5" w:tplc="0409001B" w:tentative="1">
      <w:start w:val="1"/>
      <w:numFmt w:val="lowerRoman"/>
      <w:lvlText w:val="%6."/>
      <w:lvlJc w:val="right"/>
      <w:pPr>
        <w:ind w:left="2607" w:hanging="420"/>
      </w:pPr>
    </w:lvl>
    <w:lvl w:ilvl="6" w:tplc="0409000F" w:tentative="1">
      <w:start w:val="1"/>
      <w:numFmt w:val="decimal"/>
      <w:lvlText w:val="%7."/>
      <w:lvlJc w:val="left"/>
      <w:pPr>
        <w:ind w:left="3027" w:hanging="420"/>
      </w:pPr>
    </w:lvl>
    <w:lvl w:ilvl="7" w:tplc="04090019" w:tentative="1">
      <w:start w:val="1"/>
      <w:numFmt w:val="lowerLetter"/>
      <w:lvlText w:val="%8)"/>
      <w:lvlJc w:val="left"/>
      <w:pPr>
        <w:ind w:left="3447" w:hanging="420"/>
      </w:pPr>
    </w:lvl>
    <w:lvl w:ilvl="8" w:tplc="0409001B" w:tentative="1">
      <w:start w:val="1"/>
      <w:numFmt w:val="lowerRoman"/>
      <w:lvlText w:val="%9."/>
      <w:lvlJc w:val="right"/>
      <w:pPr>
        <w:ind w:left="3867" w:hanging="420"/>
      </w:pPr>
    </w:lvl>
  </w:abstractNum>
  <w:abstractNum w:abstractNumId="1" w15:restartNumberingAfterBreak="0">
    <w:nsid w:val="1AB82F67"/>
    <w:multiLevelType w:val="hybridMultilevel"/>
    <w:tmpl w:val="863664B6"/>
    <w:lvl w:ilvl="0" w:tplc="A006AA22">
      <w:start w:val="1"/>
      <w:numFmt w:val="decimal"/>
      <w:lvlText w:val="%1、"/>
      <w:lvlJc w:val="left"/>
      <w:pPr>
        <w:ind w:left="842" w:hanging="360"/>
      </w:pPr>
      <w:rPr>
        <w:rFonts w:hint="default"/>
        <w:b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B1E778A"/>
    <w:multiLevelType w:val="singleLevel"/>
    <w:tmpl w:val="FF589F84"/>
    <w:lvl w:ilvl="0">
      <w:start w:val="1"/>
      <w:numFmt w:val="chineseCounting"/>
      <w:suff w:val="nothing"/>
      <w:lvlText w:val="%1、"/>
      <w:lvlJc w:val="left"/>
      <w:pPr>
        <w:ind w:left="0" w:firstLine="0"/>
      </w:pPr>
      <w:rPr>
        <w:b/>
      </w:rPr>
    </w:lvl>
  </w:abstractNum>
  <w:abstractNum w:abstractNumId="3" w15:restartNumberingAfterBreak="0">
    <w:nsid w:val="1BAD61C9"/>
    <w:multiLevelType w:val="hybridMultilevel"/>
    <w:tmpl w:val="34CCD4E2"/>
    <w:lvl w:ilvl="0" w:tplc="E4F653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082A87"/>
    <w:multiLevelType w:val="hybridMultilevel"/>
    <w:tmpl w:val="EF4A6FEE"/>
    <w:lvl w:ilvl="0" w:tplc="4B708B00">
      <w:start w:val="1"/>
      <w:numFmt w:val="japaneseCounting"/>
      <w:lvlText w:val="（%1）"/>
      <w:lvlJc w:val="left"/>
      <w:pPr>
        <w:ind w:left="1247" w:hanging="76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93D4549"/>
    <w:multiLevelType w:val="hybridMultilevel"/>
    <w:tmpl w:val="F4142D78"/>
    <w:lvl w:ilvl="0" w:tplc="ADCE5FC2">
      <w:start w:val="1"/>
      <w:numFmt w:val="decimal"/>
      <w:lvlText w:val="%1、"/>
      <w:lvlJc w:val="left"/>
      <w:pPr>
        <w:ind w:left="840" w:hanging="360"/>
      </w:pPr>
      <w:rPr>
        <w:rFonts w:ascii="宋体" w:eastAsia="宋体" w:hAnsi="宋体"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C9F1347"/>
    <w:multiLevelType w:val="hybridMultilevel"/>
    <w:tmpl w:val="C72A1A9E"/>
    <w:lvl w:ilvl="0" w:tplc="04090017">
      <w:start w:val="1"/>
      <w:numFmt w:val="chineseCountingThousand"/>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E5E03AA"/>
    <w:multiLevelType w:val="hybridMultilevel"/>
    <w:tmpl w:val="349A5A98"/>
    <w:lvl w:ilvl="0" w:tplc="19D8DD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C85591"/>
    <w:multiLevelType w:val="hybridMultilevel"/>
    <w:tmpl w:val="34CCD4E2"/>
    <w:lvl w:ilvl="0" w:tplc="E4F653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742B6C"/>
    <w:multiLevelType w:val="hybridMultilevel"/>
    <w:tmpl w:val="03B2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08C44FE"/>
    <w:multiLevelType w:val="hybridMultilevel"/>
    <w:tmpl w:val="5C1E6952"/>
    <w:lvl w:ilvl="0" w:tplc="94D0599E">
      <w:start w:val="1"/>
      <w:numFmt w:val="decimal"/>
      <w:lvlText w:val="%1&gt;"/>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50C6C8A"/>
    <w:multiLevelType w:val="hybridMultilevel"/>
    <w:tmpl w:val="3E768E8C"/>
    <w:lvl w:ilvl="0" w:tplc="0A523F0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A913124"/>
    <w:multiLevelType w:val="hybridMultilevel"/>
    <w:tmpl w:val="4CF4ADE2"/>
    <w:lvl w:ilvl="0" w:tplc="0D166CB2">
      <w:start w:val="4"/>
      <w:numFmt w:val="decimal"/>
      <w:lvlText w:val="%1、"/>
      <w:lvlJc w:val="left"/>
      <w:pPr>
        <w:ind w:left="855" w:hanging="375"/>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AE22592"/>
    <w:multiLevelType w:val="hybridMultilevel"/>
    <w:tmpl w:val="F7926022"/>
    <w:lvl w:ilvl="0" w:tplc="3EA4968C">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740C4296"/>
    <w:multiLevelType w:val="hybridMultilevel"/>
    <w:tmpl w:val="887A514A"/>
    <w:lvl w:ilvl="0" w:tplc="6C4646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C0927CD"/>
    <w:multiLevelType w:val="hybridMultilevel"/>
    <w:tmpl w:val="73AE594C"/>
    <w:lvl w:ilvl="0" w:tplc="6F380F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
  </w:num>
  <w:num w:numId="2">
    <w:abstractNumId w:val="14"/>
  </w:num>
  <w:num w:numId="3">
    <w:abstractNumId w:val="15"/>
  </w:num>
  <w:num w:numId="4">
    <w:abstractNumId w:val="8"/>
  </w:num>
  <w:num w:numId="5">
    <w:abstractNumId w:val="0"/>
  </w:num>
  <w:num w:numId="6">
    <w:abstractNumId w:val="7"/>
  </w:num>
  <w:num w:numId="7">
    <w:abstractNumId w:val="3"/>
  </w:num>
  <w:num w:numId="8">
    <w:abstractNumId w:val="6"/>
  </w:num>
  <w:num w:numId="9">
    <w:abstractNumId w:val="4"/>
  </w:num>
  <w:num w:numId="10">
    <w:abstractNumId w:val="13"/>
  </w:num>
  <w:num w:numId="11">
    <w:abstractNumId w:val="10"/>
  </w:num>
  <w:num w:numId="12">
    <w:abstractNumId w:val="12"/>
  </w:num>
  <w:num w:numId="13">
    <w:abstractNumId w:val="5"/>
  </w:num>
  <w:num w:numId="14">
    <w:abstractNumId w:val="11"/>
  </w:num>
  <w:num w:numId="15">
    <w:abstractNumId w:val="1"/>
  </w:num>
  <w:num w:numId="16">
    <w:abstractNumId w:val="2"/>
    <w:lvlOverride w:ilvl="0">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11B9"/>
    <w:rsid w:val="00001856"/>
    <w:rsid w:val="0000207D"/>
    <w:rsid w:val="00002145"/>
    <w:rsid w:val="000021FB"/>
    <w:rsid w:val="00003F99"/>
    <w:rsid w:val="00005DB8"/>
    <w:rsid w:val="000061E3"/>
    <w:rsid w:val="00006E19"/>
    <w:rsid w:val="00007A23"/>
    <w:rsid w:val="00014D5A"/>
    <w:rsid w:val="00014DA6"/>
    <w:rsid w:val="00015B53"/>
    <w:rsid w:val="00015D1F"/>
    <w:rsid w:val="000205FC"/>
    <w:rsid w:val="0003347B"/>
    <w:rsid w:val="00043262"/>
    <w:rsid w:val="00044118"/>
    <w:rsid w:val="000444F3"/>
    <w:rsid w:val="00045626"/>
    <w:rsid w:val="00051943"/>
    <w:rsid w:val="000559C9"/>
    <w:rsid w:val="00056A47"/>
    <w:rsid w:val="00056C7D"/>
    <w:rsid w:val="0006529E"/>
    <w:rsid w:val="0006595F"/>
    <w:rsid w:val="0006596F"/>
    <w:rsid w:val="00070B13"/>
    <w:rsid w:val="00070C75"/>
    <w:rsid w:val="00073B8F"/>
    <w:rsid w:val="00074B70"/>
    <w:rsid w:val="00085ED6"/>
    <w:rsid w:val="00087B50"/>
    <w:rsid w:val="000906D1"/>
    <w:rsid w:val="000930F6"/>
    <w:rsid w:val="0009649A"/>
    <w:rsid w:val="000A0B28"/>
    <w:rsid w:val="000B4A95"/>
    <w:rsid w:val="000B72A0"/>
    <w:rsid w:val="000C76DC"/>
    <w:rsid w:val="000D4FA3"/>
    <w:rsid w:val="000D7946"/>
    <w:rsid w:val="000D7BD8"/>
    <w:rsid w:val="000E12F9"/>
    <w:rsid w:val="000E3C64"/>
    <w:rsid w:val="000E44FF"/>
    <w:rsid w:val="000F062D"/>
    <w:rsid w:val="000F1ACD"/>
    <w:rsid w:val="000F2243"/>
    <w:rsid w:val="000F440B"/>
    <w:rsid w:val="000F57FF"/>
    <w:rsid w:val="00107B57"/>
    <w:rsid w:val="00112F36"/>
    <w:rsid w:val="00114323"/>
    <w:rsid w:val="00116DE8"/>
    <w:rsid w:val="00124E93"/>
    <w:rsid w:val="00127922"/>
    <w:rsid w:val="0013281D"/>
    <w:rsid w:val="00140B2D"/>
    <w:rsid w:val="001417C0"/>
    <w:rsid w:val="001503CD"/>
    <w:rsid w:val="00151B04"/>
    <w:rsid w:val="00153BE4"/>
    <w:rsid w:val="00153EFF"/>
    <w:rsid w:val="00160620"/>
    <w:rsid w:val="001608AB"/>
    <w:rsid w:val="00160B42"/>
    <w:rsid w:val="00160E26"/>
    <w:rsid w:val="0016144B"/>
    <w:rsid w:val="00163003"/>
    <w:rsid w:val="00165F4D"/>
    <w:rsid w:val="0017120E"/>
    <w:rsid w:val="001827B7"/>
    <w:rsid w:val="001845BB"/>
    <w:rsid w:val="00190043"/>
    <w:rsid w:val="00195582"/>
    <w:rsid w:val="001A2E1E"/>
    <w:rsid w:val="001A727C"/>
    <w:rsid w:val="001B693C"/>
    <w:rsid w:val="001B76A3"/>
    <w:rsid w:val="001C044A"/>
    <w:rsid w:val="001C079A"/>
    <w:rsid w:val="001C2440"/>
    <w:rsid w:val="001C4DC3"/>
    <w:rsid w:val="001D5C1C"/>
    <w:rsid w:val="001E1C18"/>
    <w:rsid w:val="001F005F"/>
    <w:rsid w:val="001F1B7F"/>
    <w:rsid w:val="001F2608"/>
    <w:rsid w:val="001F7F37"/>
    <w:rsid w:val="002012B0"/>
    <w:rsid w:val="00203244"/>
    <w:rsid w:val="00203F18"/>
    <w:rsid w:val="002061DD"/>
    <w:rsid w:val="00206694"/>
    <w:rsid w:val="00213029"/>
    <w:rsid w:val="00215C9E"/>
    <w:rsid w:val="00217C8A"/>
    <w:rsid w:val="00221CD7"/>
    <w:rsid w:val="002247B2"/>
    <w:rsid w:val="002259EE"/>
    <w:rsid w:val="00226E45"/>
    <w:rsid w:val="00230D10"/>
    <w:rsid w:val="00232B46"/>
    <w:rsid w:val="00232DA5"/>
    <w:rsid w:val="00235B68"/>
    <w:rsid w:val="00237C27"/>
    <w:rsid w:val="00240875"/>
    <w:rsid w:val="00242DB5"/>
    <w:rsid w:val="00250166"/>
    <w:rsid w:val="00256C69"/>
    <w:rsid w:val="00261811"/>
    <w:rsid w:val="0026231E"/>
    <w:rsid w:val="00264D32"/>
    <w:rsid w:val="00270DB9"/>
    <w:rsid w:val="002740F7"/>
    <w:rsid w:val="0027457C"/>
    <w:rsid w:val="0027459B"/>
    <w:rsid w:val="00275338"/>
    <w:rsid w:val="00277F52"/>
    <w:rsid w:val="0028108C"/>
    <w:rsid w:val="002836B5"/>
    <w:rsid w:val="00286FAB"/>
    <w:rsid w:val="0028778D"/>
    <w:rsid w:val="00292B33"/>
    <w:rsid w:val="00293E36"/>
    <w:rsid w:val="00295CED"/>
    <w:rsid w:val="002A0067"/>
    <w:rsid w:val="002A1CFB"/>
    <w:rsid w:val="002A2C74"/>
    <w:rsid w:val="002A2D31"/>
    <w:rsid w:val="002A2FDE"/>
    <w:rsid w:val="002A3D70"/>
    <w:rsid w:val="002A6778"/>
    <w:rsid w:val="002A72C2"/>
    <w:rsid w:val="002B7178"/>
    <w:rsid w:val="002B763B"/>
    <w:rsid w:val="002C299A"/>
    <w:rsid w:val="002C33A0"/>
    <w:rsid w:val="002C5FBE"/>
    <w:rsid w:val="002C66CC"/>
    <w:rsid w:val="002D27FD"/>
    <w:rsid w:val="002D333A"/>
    <w:rsid w:val="002D3A87"/>
    <w:rsid w:val="002D5E05"/>
    <w:rsid w:val="002D7C22"/>
    <w:rsid w:val="002E2612"/>
    <w:rsid w:val="002E6A9F"/>
    <w:rsid w:val="002E6D41"/>
    <w:rsid w:val="002F05BD"/>
    <w:rsid w:val="002F21C2"/>
    <w:rsid w:val="002F3005"/>
    <w:rsid w:val="002F367B"/>
    <w:rsid w:val="002F794E"/>
    <w:rsid w:val="003004C7"/>
    <w:rsid w:val="003035EA"/>
    <w:rsid w:val="00304B71"/>
    <w:rsid w:val="00305822"/>
    <w:rsid w:val="003069E3"/>
    <w:rsid w:val="003123E8"/>
    <w:rsid w:val="003159BB"/>
    <w:rsid w:val="00317859"/>
    <w:rsid w:val="00321E43"/>
    <w:rsid w:val="003225E0"/>
    <w:rsid w:val="00324AF8"/>
    <w:rsid w:val="00326481"/>
    <w:rsid w:val="00330995"/>
    <w:rsid w:val="00331DBC"/>
    <w:rsid w:val="00333B99"/>
    <w:rsid w:val="00334A39"/>
    <w:rsid w:val="003359C6"/>
    <w:rsid w:val="00342FB5"/>
    <w:rsid w:val="00343E89"/>
    <w:rsid w:val="003544CD"/>
    <w:rsid w:val="00355479"/>
    <w:rsid w:val="00355C2C"/>
    <w:rsid w:val="003609BA"/>
    <w:rsid w:val="00363072"/>
    <w:rsid w:val="00363EEF"/>
    <w:rsid w:val="003646C7"/>
    <w:rsid w:val="00370E14"/>
    <w:rsid w:val="00372684"/>
    <w:rsid w:val="0037382C"/>
    <w:rsid w:val="00374610"/>
    <w:rsid w:val="00376F64"/>
    <w:rsid w:val="00381BB6"/>
    <w:rsid w:val="00390E7A"/>
    <w:rsid w:val="00393B0D"/>
    <w:rsid w:val="003A27FB"/>
    <w:rsid w:val="003A4B7B"/>
    <w:rsid w:val="003B4B0C"/>
    <w:rsid w:val="003B4C64"/>
    <w:rsid w:val="003C5BC9"/>
    <w:rsid w:val="003D08B3"/>
    <w:rsid w:val="003D2F47"/>
    <w:rsid w:val="003D4B95"/>
    <w:rsid w:val="003D5C84"/>
    <w:rsid w:val="003E5F3F"/>
    <w:rsid w:val="003E70FC"/>
    <w:rsid w:val="003F20D7"/>
    <w:rsid w:val="003F3E1B"/>
    <w:rsid w:val="003F56F7"/>
    <w:rsid w:val="003F7809"/>
    <w:rsid w:val="0040347F"/>
    <w:rsid w:val="00403F65"/>
    <w:rsid w:val="00411647"/>
    <w:rsid w:val="004123C0"/>
    <w:rsid w:val="004130FF"/>
    <w:rsid w:val="004262D2"/>
    <w:rsid w:val="00432531"/>
    <w:rsid w:val="00433C19"/>
    <w:rsid w:val="00442A8A"/>
    <w:rsid w:val="00444A15"/>
    <w:rsid w:val="004450F0"/>
    <w:rsid w:val="00451503"/>
    <w:rsid w:val="00454B65"/>
    <w:rsid w:val="00456E40"/>
    <w:rsid w:val="00463D79"/>
    <w:rsid w:val="00465C98"/>
    <w:rsid w:val="00471C46"/>
    <w:rsid w:val="004737F4"/>
    <w:rsid w:val="00477AF7"/>
    <w:rsid w:val="00480F4D"/>
    <w:rsid w:val="00484A0E"/>
    <w:rsid w:val="00487A4E"/>
    <w:rsid w:val="00487A9F"/>
    <w:rsid w:val="00490A9F"/>
    <w:rsid w:val="0049390C"/>
    <w:rsid w:val="004955F9"/>
    <w:rsid w:val="00495736"/>
    <w:rsid w:val="0049600F"/>
    <w:rsid w:val="004A30D9"/>
    <w:rsid w:val="004A5209"/>
    <w:rsid w:val="004A778F"/>
    <w:rsid w:val="004B17B8"/>
    <w:rsid w:val="004B23E1"/>
    <w:rsid w:val="004B2DCA"/>
    <w:rsid w:val="004C14DC"/>
    <w:rsid w:val="004C1F17"/>
    <w:rsid w:val="004C2088"/>
    <w:rsid w:val="004C48CB"/>
    <w:rsid w:val="004D6850"/>
    <w:rsid w:val="004D6884"/>
    <w:rsid w:val="004F1867"/>
    <w:rsid w:val="004F1923"/>
    <w:rsid w:val="004F754C"/>
    <w:rsid w:val="004F7C71"/>
    <w:rsid w:val="005007C9"/>
    <w:rsid w:val="0050581D"/>
    <w:rsid w:val="00511D16"/>
    <w:rsid w:val="005120E6"/>
    <w:rsid w:val="0051296B"/>
    <w:rsid w:val="00513F1D"/>
    <w:rsid w:val="0052335E"/>
    <w:rsid w:val="00525236"/>
    <w:rsid w:val="00532498"/>
    <w:rsid w:val="00533559"/>
    <w:rsid w:val="00542455"/>
    <w:rsid w:val="00542A49"/>
    <w:rsid w:val="00543030"/>
    <w:rsid w:val="00545636"/>
    <w:rsid w:val="00551BA5"/>
    <w:rsid w:val="00552498"/>
    <w:rsid w:val="00557AAE"/>
    <w:rsid w:val="005605E8"/>
    <w:rsid w:val="00561801"/>
    <w:rsid w:val="0056268A"/>
    <w:rsid w:val="00562B55"/>
    <w:rsid w:val="00564EE9"/>
    <w:rsid w:val="00565ED8"/>
    <w:rsid w:val="0057084C"/>
    <w:rsid w:val="00576F4D"/>
    <w:rsid w:val="005778BC"/>
    <w:rsid w:val="00583197"/>
    <w:rsid w:val="00585C7A"/>
    <w:rsid w:val="005A2941"/>
    <w:rsid w:val="005A4C09"/>
    <w:rsid w:val="005A5471"/>
    <w:rsid w:val="005B0165"/>
    <w:rsid w:val="005B30B8"/>
    <w:rsid w:val="005B45E3"/>
    <w:rsid w:val="005C0556"/>
    <w:rsid w:val="005C18C2"/>
    <w:rsid w:val="005C637F"/>
    <w:rsid w:val="005D2DF6"/>
    <w:rsid w:val="005E4F11"/>
    <w:rsid w:val="005F18AD"/>
    <w:rsid w:val="005F32A9"/>
    <w:rsid w:val="005F54FB"/>
    <w:rsid w:val="005F5A99"/>
    <w:rsid w:val="00603DB9"/>
    <w:rsid w:val="006069B1"/>
    <w:rsid w:val="00610776"/>
    <w:rsid w:val="00620983"/>
    <w:rsid w:val="00622706"/>
    <w:rsid w:val="00630948"/>
    <w:rsid w:val="0063213F"/>
    <w:rsid w:val="00632774"/>
    <w:rsid w:val="00637AB2"/>
    <w:rsid w:val="00646B35"/>
    <w:rsid w:val="00647335"/>
    <w:rsid w:val="006506CE"/>
    <w:rsid w:val="00652AE8"/>
    <w:rsid w:val="006578A8"/>
    <w:rsid w:val="00657D17"/>
    <w:rsid w:val="006611DD"/>
    <w:rsid w:val="00664B53"/>
    <w:rsid w:val="00672C43"/>
    <w:rsid w:val="00674068"/>
    <w:rsid w:val="006743A1"/>
    <w:rsid w:val="0067448D"/>
    <w:rsid w:val="00682E39"/>
    <w:rsid w:val="0068662B"/>
    <w:rsid w:val="006903D5"/>
    <w:rsid w:val="00690AC4"/>
    <w:rsid w:val="00695A4F"/>
    <w:rsid w:val="0069763D"/>
    <w:rsid w:val="006A55D9"/>
    <w:rsid w:val="006A6511"/>
    <w:rsid w:val="006A78DE"/>
    <w:rsid w:val="006B3E9C"/>
    <w:rsid w:val="006B532E"/>
    <w:rsid w:val="006C1514"/>
    <w:rsid w:val="006C3671"/>
    <w:rsid w:val="006C7BAE"/>
    <w:rsid w:val="006D1560"/>
    <w:rsid w:val="006E14CB"/>
    <w:rsid w:val="006E2329"/>
    <w:rsid w:val="006F0BD7"/>
    <w:rsid w:val="006F1470"/>
    <w:rsid w:val="006F1BF3"/>
    <w:rsid w:val="006F49F9"/>
    <w:rsid w:val="006F50E1"/>
    <w:rsid w:val="006F7E07"/>
    <w:rsid w:val="006F7E11"/>
    <w:rsid w:val="006F7E14"/>
    <w:rsid w:val="006F7ED3"/>
    <w:rsid w:val="0070023F"/>
    <w:rsid w:val="00700A8B"/>
    <w:rsid w:val="00705276"/>
    <w:rsid w:val="00710E51"/>
    <w:rsid w:val="00711321"/>
    <w:rsid w:val="00712EC6"/>
    <w:rsid w:val="00716DAA"/>
    <w:rsid w:val="00720C36"/>
    <w:rsid w:val="007267F4"/>
    <w:rsid w:val="00727541"/>
    <w:rsid w:val="00731CFE"/>
    <w:rsid w:val="00733EAA"/>
    <w:rsid w:val="00734A3A"/>
    <w:rsid w:val="00735897"/>
    <w:rsid w:val="00737B80"/>
    <w:rsid w:val="00752966"/>
    <w:rsid w:val="0076139B"/>
    <w:rsid w:val="007623AB"/>
    <w:rsid w:val="00770762"/>
    <w:rsid w:val="00772081"/>
    <w:rsid w:val="00772FE5"/>
    <w:rsid w:val="00775985"/>
    <w:rsid w:val="00782CD2"/>
    <w:rsid w:val="00783DBC"/>
    <w:rsid w:val="0078646A"/>
    <w:rsid w:val="007A129B"/>
    <w:rsid w:val="007A5266"/>
    <w:rsid w:val="007A738F"/>
    <w:rsid w:val="007B2445"/>
    <w:rsid w:val="007B44F0"/>
    <w:rsid w:val="007C1FF9"/>
    <w:rsid w:val="007C32EB"/>
    <w:rsid w:val="007D1643"/>
    <w:rsid w:val="007D45F1"/>
    <w:rsid w:val="007E60DD"/>
    <w:rsid w:val="00813B44"/>
    <w:rsid w:val="0081623D"/>
    <w:rsid w:val="00822444"/>
    <w:rsid w:val="008235E8"/>
    <w:rsid w:val="0082537E"/>
    <w:rsid w:val="00832B3D"/>
    <w:rsid w:val="008333FB"/>
    <w:rsid w:val="0083360E"/>
    <w:rsid w:val="00836661"/>
    <w:rsid w:val="00836CD7"/>
    <w:rsid w:val="0084430F"/>
    <w:rsid w:val="00847F88"/>
    <w:rsid w:val="00850C3D"/>
    <w:rsid w:val="0085382A"/>
    <w:rsid w:val="0086461C"/>
    <w:rsid w:val="008664AE"/>
    <w:rsid w:val="008708BD"/>
    <w:rsid w:val="00871D04"/>
    <w:rsid w:val="008748C9"/>
    <w:rsid w:val="0087537B"/>
    <w:rsid w:val="00875D09"/>
    <w:rsid w:val="008765E4"/>
    <w:rsid w:val="008778B4"/>
    <w:rsid w:val="00880CC0"/>
    <w:rsid w:val="00882320"/>
    <w:rsid w:val="00886EA2"/>
    <w:rsid w:val="008925CC"/>
    <w:rsid w:val="00894436"/>
    <w:rsid w:val="00897070"/>
    <w:rsid w:val="008A7F7B"/>
    <w:rsid w:val="008B0754"/>
    <w:rsid w:val="008B1CFB"/>
    <w:rsid w:val="008B403A"/>
    <w:rsid w:val="008B496F"/>
    <w:rsid w:val="008B4C54"/>
    <w:rsid w:val="008C5B86"/>
    <w:rsid w:val="008D21A9"/>
    <w:rsid w:val="008D57C6"/>
    <w:rsid w:val="008E0A56"/>
    <w:rsid w:val="008E4E62"/>
    <w:rsid w:val="008F0C18"/>
    <w:rsid w:val="008F7ABD"/>
    <w:rsid w:val="009004EF"/>
    <w:rsid w:val="00910DB6"/>
    <w:rsid w:val="00911088"/>
    <w:rsid w:val="00914A18"/>
    <w:rsid w:val="00921070"/>
    <w:rsid w:val="009220E3"/>
    <w:rsid w:val="009226A4"/>
    <w:rsid w:val="00923741"/>
    <w:rsid w:val="00932603"/>
    <w:rsid w:val="00942909"/>
    <w:rsid w:val="00942E21"/>
    <w:rsid w:val="00942F9F"/>
    <w:rsid w:val="009434C3"/>
    <w:rsid w:val="0094444A"/>
    <w:rsid w:val="00945128"/>
    <w:rsid w:val="00946220"/>
    <w:rsid w:val="009473C6"/>
    <w:rsid w:val="0096016E"/>
    <w:rsid w:val="0096254A"/>
    <w:rsid w:val="009631A9"/>
    <w:rsid w:val="0096526D"/>
    <w:rsid w:val="00982F72"/>
    <w:rsid w:val="00983980"/>
    <w:rsid w:val="00992039"/>
    <w:rsid w:val="00993451"/>
    <w:rsid w:val="00993A48"/>
    <w:rsid w:val="00994DC7"/>
    <w:rsid w:val="009950B7"/>
    <w:rsid w:val="009967E3"/>
    <w:rsid w:val="00996FAD"/>
    <w:rsid w:val="009979ED"/>
    <w:rsid w:val="009A490D"/>
    <w:rsid w:val="009A735C"/>
    <w:rsid w:val="009B0B11"/>
    <w:rsid w:val="009C02B8"/>
    <w:rsid w:val="009C3728"/>
    <w:rsid w:val="009C6821"/>
    <w:rsid w:val="009C74E6"/>
    <w:rsid w:val="009E2588"/>
    <w:rsid w:val="009E307A"/>
    <w:rsid w:val="009E53C8"/>
    <w:rsid w:val="009E743C"/>
    <w:rsid w:val="009F3CC0"/>
    <w:rsid w:val="009F3DD4"/>
    <w:rsid w:val="009F7C68"/>
    <w:rsid w:val="00A02781"/>
    <w:rsid w:val="00A03D81"/>
    <w:rsid w:val="00A04215"/>
    <w:rsid w:val="00A04B79"/>
    <w:rsid w:val="00A04E7F"/>
    <w:rsid w:val="00A054E6"/>
    <w:rsid w:val="00A11651"/>
    <w:rsid w:val="00A12654"/>
    <w:rsid w:val="00A20F40"/>
    <w:rsid w:val="00A23390"/>
    <w:rsid w:val="00A36B5D"/>
    <w:rsid w:val="00A407A3"/>
    <w:rsid w:val="00A41575"/>
    <w:rsid w:val="00A437C6"/>
    <w:rsid w:val="00A47009"/>
    <w:rsid w:val="00A56938"/>
    <w:rsid w:val="00A569B8"/>
    <w:rsid w:val="00A56FA2"/>
    <w:rsid w:val="00A63A05"/>
    <w:rsid w:val="00A64C21"/>
    <w:rsid w:val="00A6539A"/>
    <w:rsid w:val="00A658D2"/>
    <w:rsid w:val="00A65ADC"/>
    <w:rsid w:val="00A67940"/>
    <w:rsid w:val="00A75A3B"/>
    <w:rsid w:val="00A8054A"/>
    <w:rsid w:val="00A83C1C"/>
    <w:rsid w:val="00A87402"/>
    <w:rsid w:val="00A87D62"/>
    <w:rsid w:val="00A94D54"/>
    <w:rsid w:val="00A959F4"/>
    <w:rsid w:val="00AA3C42"/>
    <w:rsid w:val="00AA4003"/>
    <w:rsid w:val="00AA4A41"/>
    <w:rsid w:val="00AA670C"/>
    <w:rsid w:val="00AB1374"/>
    <w:rsid w:val="00AB283E"/>
    <w:rsid w:val="00AB3B25"/>
    <w:rsid w:val="00AB54E5"/>
    <w:rsid w:val="00AB67F6"/>
    <w:rsid w:val="00AB7593"/>
    <w:rsid w:val="00AC0F04"/>
    <w:rsid w:val="00AC23A5"/>
    <w:rsid w:val="00AC5E16"/>
    <w:rsid w:val="00AC660F"/>
    <w:rsid w:val="00AC7C57"/>
    <w:rsid w:val="00AD43E7"/>
    <w:rsid w:val="00AD4473"/>
    <w:rsid w:val="00AD698A"/>
    <w:rsid w:val="00AE0004"/>
    <w:rsid w:val="00AE23E8"/>
    <w:rsid w:val="00AE4A46"/>
    <w:rsid w:val="00AE4E62"/>
    <w:rsid w:val="00AE4ED3"/>
    <w:rsid w:val="00AE54D5"/>
    <w:rsid w:val="00AE5EEC"/>
    <w:rsid w:val="00AF538A"/>
    <w:rsid w:val="00AF7EF1"/>
    <w:rsid w:val="00B007C4"/>
    <w:rsid w:val="00B0101B"/>
    <w:rsid w:val="00B0377E"/>
    <w:rsid w:val="00B07205"/>
    <w:rsid w:val="00B1598E"/>
    <w:rsid w:val="00B21B52"/>
    <w:rsid w:val="00B21BB9"/>
    <w:rsid w:val="00B24695"/>
    <w:rsid w:val="00B26A5B"/>
    <w:rsid w:val="00B301A2"/>
    <w:rsid w:val="00B40589"/>
    <w:rsid w:val="00B41160"/>
    <w:rsid w:val="00B43AB3"/>
    <w:rsid w:val="00B557B8"/>
    <w:rsid w:val="00B61997"/>
    <w:rsid w:val="00B767BD"/>
    <w:rsid w:val="00B80C16"/>
    <w:rsid w:val="00B85C40"/>
    <w:rsid w:val="00B92894"/>
    <w:rsid w:val="00B97F58"/>
    <w:rsid w:val="00BA2FBA"/>
    <w:rsid w:val="00BA3F62"/>
    <w:rsid w:val="00BA4273"/>
    <w:rsid w:val="00BA5344"/>
    <w:rsid w:val="00BA5689"/>
    <w:rsid w:val="00BA63E1"/>
    <w:rsid w:val="00BB2FDF"/>
    <w:rsid w:val="00BC0DDB"/>
    <w:rsid w:val="00BC0F41"/>
    <w:rsid w:val="00BC6583"/>
    <w:rsid w:val="00BD04F7"/>
    <w:rsid w:val="00BD1EC4"/>
    <w:rsid w:val="00BD2762"/>
    <w:rsid w:val="00BD312C"/>
    <w:rsid w:val="00BD4E7F"/>
    <w:rsid w:val="00BD6508"/>
    <w:rsid w:val="00BE0D89"/>
    <w:rsid w:val="00BE3C98"/>
    <w:rsid w:val="00BE52B3"/>
    <w:rsid w:val="00BE5E2B"/>
    <w:rsid w:val="00BF5150"/>
    <w:rsid w:val="00BF5E7B"/>
    <w:rsid w:val="00BF7D4F"/>
    <w:rsid w:val="00C03FBC"/>
    <w:rsid w:val="00C10250"/>
    <w:rsid w:val="00C1082F"/>
    <w:rsid w:val="00C164F6"/>
    <w:rsid w:val="00C25331"/>
    <w:rsid w:val="00C3294C"/>
    <w:rsid w:val="00C32DF2"/>
    <w:rsid w:val="00C37F34"/>
    <w:rsid w:val="00C4158D"/>
    <w:rsid w:val="00C4215E"/>
    <w:rsid w:val="00C42487"/>
    <w:rsid w:val="00C4268D"/>
    <w:rsid w:val="00C454FF"/>
    <w:rsid w:val="00C46E03"/>
    <w:rsid w:val="00C54109"/>
    <w:rsid w:val="00C54794"/>
    <w:rsid w:val="00C565FE"/>
    <w:rsid w:val="00C56D5C"/>
    <w:rsid w:val="00C57B43"/>
    <w:rsid w:val="00C57E1B"/>
    <w:rsid w:val="00C6392A"/>
    <w:rsid w:val="00C6567C"/>
    <w:rsid w:val="00C70017"/>
    <w:rsid w:val="00C8520D"/>
    <w:rsid w:val="00C9162F"/>
    <w:rsid w:val="00C94370"/>
    <w:rsid w:val="00C94BF9"/>
    <w:rsid w:val="00C955BB"/>
    <w:rsid w:val="00CA18D0"/>
    <w:rsid w:val="00CA5A0E"/>
    <w:rsid w:val="00CB30B2"/>
    <w:rsid w:val="00CB3F49"/>
    <w:rsid w:val="00CC02B3"/>
    <w:rsid w:val="00CC0C68"/>
    <w:rsid w:val="00CC1683"/>
    <w:rsid w:val="00CC41C5"/>
    <w:rsid w:val="00CC4CD1"/>
    <w:rsid w:val="00CC6081"/>
    <w:rsid w:val="00CC6D53"/>
    <w:rsid w:val="00CD028D"/>
    <w:rsid w:val="00CD2269"/>
    <w:rsid w:val="00CD3589"/>
    <w:rsid w:val="00CD4DE9"/>
    <w:rsid w:val="00CE02A3"/>
    <w:rsid w:val="00CE4093"/>
    <w:rsid w:val="00CE4603"/>
    <w:rsid w:val="00CF1F10"/>
    <w:rsid w:val="00CF20A2"/>
    <w:rsid w:val="00CF4B9A"/>
    <w:rsid w:val="00CF522A"/>
    <w:rsid w:val="00D01909"/>
    <w:rsid w:val="00D02CD6"/>
    <w:rsid w:val="00D039FA"/>
    <w:rsid w:val="00D06211"/>
    <w:rsid w:val="00D13890"/>
    <w:rsid w:val="00D1506A"/>
    <w:rsid w:val="00D15569"/>
    <w:rsid w:val="00D1644F"/>
    <w:rsid w:val="00D16ABE"/>
    <w:rsid w:val="00D174ED"/>
    <w:rsid w:val="00D25F5A"/>
    <w:rsid w:val="00D26D9C"/>
    <w:rsid w:val="00D278E1"/>
    <w:rsid w:val="00D33C4D"/>
    <w:rsid w:val="00D410E7"/>
    <w:rsid w:val="00D5155F"/>
    <w:rsid w:val="00D55E6D"/>
    <w:rsid w:val="00D60EB6"/>
    <w:rsid w:val="00D613DC"/>
    <w:rsid w:val="00D639EA"/>
    <w:rsid w:val="00D71138"/>
    <w:rsid w:val="00D7336C"/>
    <w:rsid w:val="00D73743"/>
    <w:rsid w:val="00D75ABD"/>
    <w:rsid w:val="00D84171"/>
    <w:rsid w:val="00D8540A"/>
    <w:rsid w:val="00D90551"/>
    <w:rsid w:val="00D92317"/>
    <w:rsid w:val="00D9383D"/>
    <w:rsid w:val="00D9702D"/>
    <w:rsid w:val="00DA041C"/>
    <w:rsid w:val="00DA296B"/>
    <w:rsid w:val="00DA2996"/>
    <w:rsid w:val="00DA4F8C"/>
    <w:rsid w:val="00DA720F"/>
    <w:rsid w:val="00DA7EFE"/>
    <w:rsid w:val="00DB361F"/>
    <w:rsid w:val="00DB5B0F"/>
    <w:rsid w:val="00DB6342"/>
    <w:rsid w:val="00DC023C"/>
    <w:rsid w:val="00DC7A3D"/>
    <w:rsid w:val="00DD0DF9"/>
    <w:rsid w:val="00DE2AC0"/>
    <w:rsid w:val="00DE3C0A"/>
    <w:rsid w:val="00DF402F"/>
    <w:rsid w:val="00DF56B7"/>
    <w:rsid w:val="00DF76D2"/>
    <w:rsid w:val="00E00FDC"/>
    <w:rsid w:val="00E042CE"/>
    <w:rsid w:val="00E04FEF"/>
    <w:rsid w:val="00E13F8B"/>
    <w:rsid w:val="00E1766A"/>
    <w:rsid w:val="00E226F5"/>
    <w:rsid w:val="00E24728"/>
    <w:rsid w:val="00E309DE"/>
    <w:rsid w:val="00E337B8"/>
    <w:rsid w:val="00E346DB"/>
    <w:rsid w:val="00E349E7"/>
    <w:rsid w:val="00E35FCE"/>
    <w:rsid w:val="00E40A0D"/>
    <w:rsid w:val="00E45A5A"/>
    <w:rsid w:val="00E4701B"/>
    <w:rsid w:val="00E507EC"/>
    <w:rsid w:val="00E509AC"/>
    <w:rsid w:val="00E52443"/>
    <w:rsid w:val="00E5261E"/>
    <w:rsid w:val="00E6195C"/>
    <w:rsid w:val="00E774C1"/>
    <w:rsid w:val="00E80260"/>
    <w:rsid w:val="00E815AF"/>
    <w:rsid w:val="00E828B9"/>
    <w:rsid w:val="00E83910"/>
    <w:rsid w:val="00E96817"/>
    <w:rsid w:val="00E96EDD"/>
    <w:rsid w:val="00EA4724"/>
    <w:rsid w:val="00EA5481"/>
    <w:rsid w:val="00EB0D2E"/>
    <w:rsid w:val="00EB10ED"/>
    <w:rsid w:val="00EB1A9A"/>
    <w:rsid w:val="00EB28F2"/>
    <w:rsid w:val="00EB69C6"/>
    <w:rsid w:val="00EB6CC7"/>
    <w:rsid w:val="00EC1C98"/>
    <w:rsid w:val="00EC32B1"/>
    <w:rsid w:val="00EC6EEC"/>
    <w:rsid w:val="00ED0CA8"/>
    <w:rsid w:val="00ED4212"/>
    <w:rsid w:val="00ED430E"/>
    <w:rsid w:val="00ED4C49"/>
    <w:rsid w:val="00ED5F4E"/>
    <w:rsid w:val="00ED7A7F"/>
    <w:rsid w:val="00EE7F37"/>
    <w:rsid w:val="00EF0D99"/>
    <w:rsid w:val="00EF1B08"/>
    <w:rsid w:val="00EF2294"/>
    <w:rsid w:val="00EF298B"/>
    <w:rsid w:val="00EF74FE"/>
    <w:rsid w:val="00F05589"/>
    <w:rsid w:val="00F06B2D"/>
    <w:rsid w:val="00F10493"/>
    <w:rsid w:val="00F1097B"/>
    <w:rsid w:val="00F10CF1"/>
    <w:rsid w:val="00F11016"/>
    <w:rsid w:val="00F122A3"/>
    <w:rsid w:val="00F22702"/>
    <w:rsid w:val="00F22BD3"/>
    <w:rsid w:val="00F248BB"/>
    <w:rsid w:val="00F271D9"/>
    <w:rsid w:val="00F30E27"/>
    <w:rsid w:val="00F315B1"/>
    <w:rsid w:val="00F34F01"/>
    <w:rsid w:val="00F43CBA"/>
    <w:rsid w:val="00F514E1"/>
    <w:rsid w:val="00F529DA"/>
    <w:rsid w:val="00F54B18"/>
    <w:rsid w:val="00F624FF"/>
    <w:rsid w:val="00F7101E"/>
    <w:rsid w:val="00F716BF"/>
    <w:rsid w:val="00F75BEA"/>
    <w:rsid w:val="00F7618C"/>
    <w:rsid w:val="00F7693E"/>
    <w:rsid w:val="00F8190D"/>
    <w:rsid w:val="00F877C8"/>
    <w:rsid w:val="00F87B3A"/>
    <w:rsid w:val="00F943F6"/>
    <w:rsid w:val="00F96436"/>
    <w:rsid w:val="00F96E96"/>
    <w:rsid w:val="00F97798"/>
    <w:rsid w:val="00FA337F"/>
    <w:rsid w:val="00FA69A4"/>
    <w:rsid w:val="00FB6171"/>
    <w:rsid w:val="00FB6D64"/>
    <w:rsid w:val="00FB6DD9"/>
    <w:rsid w:val="00FC1B47"/>
    <w:rsid w:val="00FC4A26"/>
    <w:rsid w:val="00FD0AA1"/>
    <w:rsid w:val="00FD353D"/>
    <w:rsid w:val="00FD45CA"/>
    <w:rsid w:val="00FD55B8"/>
    <w:rsid w:val="00FD5844"/>
    <w:rsid w:val="00FE059A"/>
    <w:rsid w:val="00FE3618"/>
    <w:rsid w:val="00FE3EE5"/>
    <w:rsid w:val="00FF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EF81A"/>
  <w15:docId w15:val="{EA58AFFB-667D-384C-9E9D-A23856C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1F"/>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B21B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6595F"/>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rsid w:val="00B97F5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customStyle="1" w:styleId="Default">
    <w:name w:val="Default"/>
    <w:rsid w:val="00D01909"/>
    <w:pPr>
      <w:widowControl w:val="0"/>
      <w:autoSpaceDE w:val="0"/>
      <w:autoSpaceDN w:val="0"/>
      <w:adjustRightInd w:val="0"/>
    </w:pPr>
    <w:rPr>
      <w:rFonts w:ascii="等线" w:eastAsia="等线" w:cs="等线"/>
      <w:color w:val="000000"/>
      <w:kern w:val="0"/>
      <w:sz w:val="24"/>
      <w:szCs w:val="24"/>
    </w:rPr>
  </w:style>
  <w:style w:type="character" w:customStyle="1" w:styleId="30">
    <w:name w:val="标题 3 字符"/>
    <w:basedOn w:val="a0"/>
    <w:link w:val="3"/>
    <w:uiPriority w:val="9"/>
    <w:rsid w:val="0006595F"/>
    <w:rPr>
      <w:b/>
      <w:bCs/>
      <w:sz w:val="32"/>
      <w:szCs w:val="32"/>
    </w:rPr>
  </w:style>
  <w:style w:type="paragraph" w:styleId="ae">
    <w:name w:val="List Paragraph"/>
    <w:basedOn w:val="a"/>
    <w:uiPriority w:val="34"/>
    <w:qFormat/>
    <w:rsid w:val="00BE3C98"/>
    <w:pPr>
      <w:ind w:firstLineChars="200" w:firstLine="420"/>
    </w:pPr>
    <w:rPr>
      <w:rFonts w:asciiTheme="minorHAnsi" w:eastAsiaTheme="minorEastAsia" w:hAnsiTheme="minorHAnsi" w:cstheme="minorBidi"/>
      <w:szCs w:val="22"/>
    </w:rPr>
  </w:style>
  <w:style w:type="paragraph" w:customStyle="1" w:styleId="005">
    <w:name w:val="005正文"/>
    <w:basedOn w:val="a"/>
    <w:link w:val="005Char"/>
    <w:unhideWhenUsed/>
    <w:qFormat/>
    <w:rsid w:val="00BE3C98"/>
    <w:pPr>
      <w:adjustRightInd w:val="0"/>
      <w:snapToGrid w:val="0"/>
      <w:spacing w:beforeLines="50" w:line="360" w:lineRule="auto"/>
      <w:ind w:firstLineChars="200" w:firstLine="200"/>
    </w:pPr>
    <w:rPr>
      <w:sz w:val="24"/>
      <w:szCs w:val="22"/>
    </w:rPr>
  </w:style>
  <w:style w:type="character" w:customStyle="1" w:styleId="005Char">
    <w:name w:val="005正文 Char"/>
    <w:link w:val="005"/>
    <w:qFormat/>
    <w:rsid w:val="00BE3C98"/>
    <w:rPr>
      <w:rFonts w:ascii="Times New Roman" w:eastAsia="宋体" w:hAnsi="Times New Roman" w:cs="Times New Roman"/>
      <w:sz w:val="24"/>
    </w:rPr>
  </w:style>
  <w:style w:type="paragraph" w:customStyle="1" w:styleId="1">
    <w:name w:val="样式1"/>
    <w:basedOn w:val="2"/>
    <w:link w:val="1Char"/>
    <w:qFormat/>
    <w:rsid w:val="00B21BB9"/>
    <w:pPr>
      <w:widowControl/>
      <w:spacing w:before="0" w:after="0" w:line="360" w:lineRule="auto"/>
    </w:pPr>
    <w:rPr>
      <w:rFonts w:ascii="仿宋" w:eastAsia="华文楷体" w:hAnsi="仿宋" w:cs="微软雅黑"/>
      <w:kern w:val="0"/>
    </w:rPr>
  </w:style>
  <w:style w:type="character" w:customStyle="1" w:styleId="1Char">
    <w:name w:val="样式1 Char"/>
    <w:basedOn w:val="a0"/>
    <w:link w:val="1"/>
    <w:rsid w:val="00B21BB9"/>
    <w:rPr>
      <w:rFonts w:ascii="仿宋" w:eastAsia="华文楷体" w:hAnsi="仿宋" w:cs="微软雅黑"/>
      <w:b/>
      <w:bCs/>
      <w:kern w:val="0"/>
      <w:sz w:val="32"/>
      <w:szCs w:val="32"/>
    </w:rPr>
  </w:style>
  <w:style w:type="character" w:customStyle="1" w:styleId="20">
    <w:name w:val="标题 2 字符"/>
    <w:basedOn w:val="a0"/>
    <w:link w:val="2"/>
    <w:uiPriority w:val="9"/>
    <w:rsid w:val="00B21BB9"/>
    <w:rPr>
      <w:rFonts w:asciiTheme="majorHAnsi" w:eastAsiaTheme="majorEastAsia" w:hAnsiTheme="majorHAnsi" w:cstheme="majorBidi"/>
      <w:b/>
      <w:bCs/>
      <w:sz w:val="32"/>
      <w:szCs w:val="32"/>
    </w:rPr>
  </w:style>
  <w:style w:type="paragraph" w:styleId="af">
    <w:name w:val="Subtitle"/>
    <w:basedOn w:val="a"/>
    <w:next w:val="a"/>
    <w:link w:val="af0"/>
    <w:uiPriority w:val="11"/>
    <w:qFormat/>
    <w:rsid w:val="009C74E6"/>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0">
    <w:name w:val="副标题 字符"/>
    <w:basedOn w:val="a0"/>
    <w:link w:val="af"/>
    <w:uiPriority w:val="11"/>
    <w:rsid w:val="009C74E6"/>
    <w:rPr>
      <w:b/>
      <w:bCs/>
      <w:kern w:val="28"/>
      <w:sz w:val="32"/>
      <w:szCs w:val="32"/>
    </w:rPr>
  </w:style>
  <w:style w:type="paragraph" w:customStyle="1" w:styleId="af1">
    <w:name w:val="招股书正文"/>
    <w:basedOn w:val="a"/>
    <w:link w:val="Char"/>
    <w:unhideWhenUsed/>
    <w:qFormat/>
    <w:rsid w:val="00F8190D"/>
    <w:pPr>
      <w:spacing w:beforeLines="50" w:line="360" w:lineRule="auto"/>
      <w:ind w:firstLineChars="200" w:firstLine="200"/>
    </w:pPr>
    <w:rPr>
      <w:kern w:val="0"/>
      <w:sz w:val="24"/>
      <w:szCs w:val="21"/>
    </w:rPr>
  </w:style>
  <w:style w:type="character" w:customStyle="1" w:styleId="Char">
    <w:name w:val="招股书正文 Char"/>
    <w:link w:val="af1"/>
    <w:qFormat/>
    <w:rsid w:val="00F8190D"/>
    <w:rPr>
      <w:rFonts w:ascii="Times New Roman" w:eastAsia="宋体" w:hAnsi="Times New Roman" w:cs="Times New Roman"/>
      <w:kern w:val="0"/>
      <w:sz w:val="24"/>
      <w:szCs w:val="21"/>
    </w:rPr>
  </w:style>
  <w:style w:type="character" w:customStyle="1" w:styleId="40">
    <w:name w:val="标题 4 字符"/>
    <w:basedOn w:val="a0"/>
    <w:link w:val="4"/>
    <w:uiPriority w:val="9"/>
    <w:semiHidden/>
    <w:rsid w:val="00B97F58"/>
    <w:rPr>
      <w:rFonts w:asciiTheme="majorHAnsi" w:eastAsiaTheme="majorEastAsia" w:hAnsiTheme="majorHAnsi" w:cstheme="majorBidi"/>
      <w:b/>
      <w:bCs/>
      <w:sz w:val="28"/>
      <w:szCs w:val="28"/>
    </w:rPr>
  </w:style>
  <w:style w:type="table" w:styleId="af2">
    <w:name w:val="Table Grid"/>
    <w:basedOn w:val="a1"/>
    <w:uiPriority w:val="59"/>
    <w:rsid w:val="0023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21B52"/>
    <w:rPr>
      <w:rFonts w:ascii="Times New Roman" w:eastAsia="宋体" w:hAnsi="Times New Roman" w:cs="Times New Roman"/>
      <w:szCs w:val="24"/>
    </w:rPr>
  </w:style>
  <w:style w:type="paragraph" w:customStyle="1" w:styleId="Style6">
    <w:name w:val="_Style 6"/>
    <w:basedOn w:val="a"/>
    <w:uiPriority w:val="34"/>
    <w:qFormat/>
    <w:rsid w:val="00EB10E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9910">
      <w:bodyDiv w:val="1"/>
      <w:marLeft w:val="0"/>
      <w:marRight w:val="0"/>
      <w:marTop w:val="0"/>
      <w:marBottom w:val="0"/>
      <w:divBdr>
        <w:top w:val="none" w:sz="0" w:space="0" w:color="auto"/>
        <w:left w:val="none" w:sz="0" w:space="0" w:color="auto"/>
        <w:bottom w:val="none" w:sz="0" w:space="0" w:color="auto"/>
        <w:right w:val="none" w:sz="0" w:space="0" w:color="auto"/>
      </w:divBdr>
    </w:div>
    <w:div w:id="346490449">
      <w:bodyDiv w:val="1"/>
      <w:marLeft w:val="0"/>
      <w:marRight w:val="0"/>
      <w:marTop w:val="0"/>
      <w:marBottom w:val="0"/>
      <w:divBdr>
        <w:top w:val="none" w:sz="0" w:space="0" w:color="auto"/>
        <w:left w:val="none" w:sz="0" w:space="0" w:color="auto"/>
        <w:bottom w:val="none" w:sz="0" w:space="0" w:color="auto"/>
        <w:right w:val="none" w:sz="0" w:space="0" w:color="auto"/>
      </w:divBdr>
      <w:divsChild>
        <w:div w:id="367755210">
          <w:marLeft w:val="274"/>
          <w:marRight w:val="0"/>
          <w:marTop w:val="120"/>
          <w:marBottom w:val="0"/>
          <w:divBdr>
            <w:top w:val="none" w:sz="0" w:space="0" w:color="auto"/>
            <w:left w:val="none" w:sz="0" w:space="0" w:color="auto"/>
            <w:bottom w:val="none" w:sz="0" w:space="0" w:color="auto"/>
            <w:right w:val="none" w:sz="0" w:space="0" w:color="auto"/>
          </w:divBdr>
        </w:div>
        <w:div w:id="737242086">
          <w:marLeft w:val="576"/>
          <w:marRight w:val="0"/>
          <w:marTop w:val="0"/>
          <w:marBottom w:val="45"/>
          <w:divBdr>
            <w:top w:val="none" w:sz="0" w:space="0" w:color="auto"/>
            <w:left w:val="none" w:sz="0" w:space="0" w:color="auto"/>
            <w:bottom w:val="none" w:sz="0" w:space="0" w:color="auto"/>
            <w:right w:val="none" w:sz="0" w:space="0" w:color="auto"/>
          </w:divBdr>
        </w:div>
        <w:div w:id="286131661">
          <w:marLeft w:val="576"/>
          <w:marRight w:val="0"/>
          <w:marTop w:val="0"/>
          <w:marBottom w:val="45"/>
          <w:divBdr>
            <w:top w:val="none" w:sz="0" w:space="0" w:color="auto"/>
            <w:left w:val="none" w:sz="0" w:space="0" w:color="auto"/>
            <w:bottom w:val="none" w:sz="0" w:space="0" w:color="auto"/>
            <w:right w:val="none" w:sz="0" w:space="0" w:color="auto"/>
          </w:divBdr>
        </w:div>
      </w:divsChild>
    </w:div>
    <w:div w:id="976060078">
      <w:bodyDiv w:val="1"/>
      <w:marLeft w:val="0"/>
      <w:marRight w:val="0"/>
      <w:marTop w:val="0"/>
      <w:marBottom w:val="0"/>
      <w:divBdr>
        <w:top w:val="none" w:sz="0" w:space="0" w:color="auto"/>
        <w:left w:val="none" w:sz="0" w:space="0" w:color="auto"/>
        <w:bottom w:val="none" w:sz="0" w:space="0" w:color="auto"/>
        <w:right w:val="none" w:sz="0" w:space="0" w:color="auto"/>
      </w:divBdr>
    </w:div>
    <w:div w:id="979505232">
      <w:bodyDiv w:val="1"/>
      <w:marLeft w:val="0"/>
      <w:marRight w:val="0"/>
      <w:marTop w:val="0"/>
      <w:marBottom w:val="0"/>
      <w:divBdr>
        <w:top w:val="none" w:sz="0" w:space="0" w:color="auto"/>
        <w:left w:val="none" w:sz="0" w:space="0" w:color="auto"/>
        <w:bottom w:val="none" w:sz="0" w:space="0" w:color="auto"/>
        <w:right w:val="none" w:sz="0" w:space="0" w:color="auto"/>
      </w:divBdr>
      <w:divsChild>
        <w:div w:id="1148400623">
          <w:marLeft w:val="274"/>
          <w:marRight w:val="0"/>
          <w:marTop w:val="120"/>
          <w:marBottom w:val="0"/>
          <w:divBdr>
            <w:top w:val="none" w:sz="0" w:space="0" w:color="auto"/>
            <w:left w:val="none" w:sz="0" w:space="0" w:color="auto"/>
            <w:bottom w:val="none" w:sz="0" w:space="0" w:color="auto"/>
            <w:right w:val="none" w:sz="0" w:space="0" w:color="auto"/>
          </w:divBdr>
        </w:div>
        <w:div w:id="878931379">
          <w:marLeft w:val="576"/>
          <w:marRight w:val="0"/>
          <w:marTop w:val="0"/>
          <w:marBottom w:val="45"/>
          <w:divBdr>
            <w:top w:val="none" w:sz="0" w:space="0" w:color="auto"/>
            <w:left w:val="none" w:sz="0" w:space="0" w:color="auto"/>
            <w:bottom w:val="none" w:sz="0" w:space="0" w:color="auto"/>
            <w:right w:val="none" w:sz="0" w:space="0" w:color="auto"/>
          </w:divBdr>
        </w:div>
        <w:div w:id="378669108">
          <w:marLeft w:val="576"/>
          <w:marRight w:val="0"/>
          <w:marTop w:val="0"/>
          <w:marBottom w:val="45"/>
          <w:divBdr>
            <w:top w:val="none" w:sz="0" w:space="0" w:color="auto"/>
            <w:left w:val="none" w:sz="0" w:space="0" w:color="auto"/>
            <w:bottom w:val="none" w:sz="0" w:space="0" w:color="auto"/>
            <w:right w:val="none" w:sz="0" w:space="0" w:color="auto"/>
          </w:divBdr>
        </w:div>
      </w:divsChild>
    </w:div>
    <w:div w:id="1178230228">
      <w:bodyDiv w:val="1"/>
      <w:marLeft w:val="0"/>
      <w:marRight w:val="0"/>
      <w:marTop w:val="0"/>
      <w:marBottom w:val="0"/>
      <w:divBdr>
        <w:top w:val="none" w:sz="0" w:space="0" w:color="auto"/>
        <w:left w:val="none" w:sz="0" w:space="0" w:color="auto"/>
        <w:bottom w:val="none" w:sz="0" w:space="0" w:color="auto"/>
        <w:right w:val="none" w:sz="0" w:space="0" w:color="auto"/>
      </w:divBdr>
    </w:div>
    <w:div w:id="1189754492">
      <w:bodyDiv w:val="1"/>
      <w:marLeft w:val="0"/>
      <w:marRight w:val="0"/>
      <w:marTop w:val="0"/>
      <w:marBottom w:val="0"/>
      <w:divBdr>
        <w:top w:val="none" w:sz="0" w:space="0" w:color="auto"/>
        <w:left w:val="none" w:sz="0" w:space="0" w:color="auto"/>
        <w:bottom w:val="none" w:sz="0" w:space="0" w:color="auto"/>
        <w:right w:val="none" w:sz="0" w:space="0" w:color="auto"/>
      </w:divBdr>
    </w:div>
    <w:div w:id="1432239499">
      <w:bodyDiv w:val="1"/>
      <w:marLeft w:val="0"/>
      <w:marRight w:val="0"/>
      <w:marTop w:val="0"/>
      <w:marBottom w:val="0"/>
      <w:divBdr>
        <w:top w:val="none" w:sz="0" w:space="0" w:color="auto"/>
        <w:left w:val="none" w:sz="0" w:space="0" w:color="auto"/>
        <w:bottom w:val="none" w:sz="0" w:space="0" w:color="auto"/>
        <w:right w:val="none" w:sz="0" w:space="0" w:color="auto"/>
      </w:divBdr>
      <w:divsChild>
        <w:div w:id="1833135456">
          <w:marLeft w:val="274"/>
          <w:marRight w:val="0"/>
          <w:marTop w:val="120"/>
          <w:marBottom w:val="0"/>
          <w:divBdr>
            <w:top w:val="none" w:sz="0" w:space="0" w:color="auto"/>
            <w:left w:val="none" w:sz="0" w:space="0" w:color="auto"/>
            <w:bottom w:val="none" w:sz="0" w:space="0" w:color="auto"/>
            <w:right w:val="none" w:sz="0" w:space="0" w:color="auto"/>
          </w:divBdr>
        </w:div>
        <w:div w:id="2049527305">
          <w:marLeft w:val="576"/>
          <w:marRight w:val="0"/>
          <w:marTop w:val="0"/>
          <w:marBottom w:val="45"/>
          <w:divBdr>
            <w:top w:val="none" w:sz="0" w:space="0" w:color="auto"/>
            <w:left w:val="none" w:sz="0" w:space="0" w:color="auto"/>
            <w:bottom w:val="none" w:sz="0" w:space="0" w:color="auto"/>
            <w:right w:val="none" w:sz="0" w:space="0" w:color="auto"/>
          </w:divBdr>
        </w:div>
        <w:div w:id="364062058">
          <w:marLeft w:val="576"/>
          <w:marRight w:val="0"/>
          <w:marTop w:val="0"/>
          <w:marBottom w:val="45"/>
          <w:divBdr>
            <w:top w:val="none" w:sz="0" w:space="0" w:color="auto"/>
            <w:left w:val="none" w:sz="0" w:space="0" w:color="auto"/>
            <w:bottom w:val="none" w:sz="0" w:space="0" w:color="auto"/>
            <w:right w:val="none" w:sz="0" w:space="0" w:color="auto"/>
          </w:divBdr>
        </w:div>
      </w:divsChild>
    </w:div>
    <w:div w:id="1457795752">
      <w:bodyDiv w:val="1"/>
      <w:marLeft w:val="0"/>
      <w:marRight w:val="0"/>
      <w:marTop w:val="0"/>
      <w:marBottom w:val="0"/>
      <w:divBdr>
        <w:top w:val="none" w:sz="0" w:space="0" w:color="auto"/>
        <w:left w:val="none" w:sz="0" w:space="0" w:color="auto"/>
        <w:bottom w:val="none" w:sz="0" w:space="0" w:color="auto"/>
        <w:right w:val="none" w:sz="0" w:space="0" w:color="auto"/>
      </w:divBdr>
    </w:div>
    <w:div w:id="1504738572">
      <w:bodyDiv w:val="1"/>
      <w:marLeft w:val="0"/>
      <w:marRight w:val="0"/>
      <w:marTop w:val="0"/>
      <w:marBottom w:val="0"/>
      <w:divBdr>
        <w:top w:val="none" w:sz="0" w:space="0" w:color="auto"/>
        <w:left w:val="none" w:sz="0" w:space="0" w:color="auto"/>
        <w:bottom w:val="none" w:sz="0" w:space="0" w:color="auto"/>
        <w:right w:val="none" w:sz="0" w:space="0" w:color="auto"/>
      </w:divBdr>
    </w:div>
    <w:div w:id="1524976244">
      <w:bodyDiv w:val="1"/>
      <w:marLeft w:val="0"/>
      <w:marRight w:val="0"/>
      <w:marTop w:val="0"/>
      <w:marBottom w:val="0"/>
      <w:divBdr>
        <w:top w:val="none" w:sz="0" w:space="0" w:color="auto"/>
        <w:left w:val="none" w:sz="0" w:space="0" w:color="auto"/>
        <w:bottom w:val="none" w:sz="0" w:space="0" w:color="auto"/>
        <w:right w:val="none" w:sz="0" w:space="0" w:color="auto"/>
      </w:divBdr>
      <w:divsChild>
        <w:div w:id="1026445807">
          <w:marLeft w:val="274"/>
          <w:marRight w:val="0"/>
          <w:marTop w:val="120"/>
          <w:marBottom w:val="0"/>
          <w:divBdr>
            <w:top w:val="none" w:sz="0" w:space="0" w:color="auto"/>
            <w:left w:val="none" w:sz="0" w:space="0" w:color="auto"/>
            <w:bottom w:val="none" w:sz="0" w:space="0" w:color="auto"/>
            <w:right w:val="none" w:sz="0" w:space="0" w:color="auto"/>
          </w:divBdr>
        </w:div>
        <w:div w:id="201670957">
          <w:marLeft w:val="576"/>
          <w:marRight w:val="0"/>
          <w:marTop w:val="0"/>
          <w:marBottom w:val="45"/>
          <w:divBdr>
            <w:top w:val="none" w:sz="0" w:space="0" w:color="auto"/>
            <w:left w:val="none" w:sz="0" w:space="0" w:color="auto"/>
            <w:bottom w:val="none" w:sz="0" w:space="0" w:color="auto"/>
            <w:right w:val="none" w:sz="0" w:space="0" w:color="auto"/>
          </w:divBdr>
        </w:div>
        <w:div w:id="139616028">
          <w:marLeft w:val="576"/>
          <w:marRight w:val="0"/>
          <w:marTop w:val="0"/>
          <w:marBottom w:val="45"/>
          <w:divBdr>
            <w:top w:val="none" w:sz="0" w:space="0" w:color="auto"/>
            <w:left w:val="none" w:sz="0" w:space="0" w:color="auto"/>
            <w:bottom w:val="none" w:sz="0" w:space="0" w:color="auto"/>
            <w:right w:val="none" w:sz="0" w:space="0" w:color="auto"/>
          </w:divBdr>
        </w:div>
      </w:divsChild>
    </w:div>
    <w:div w:id="1855724296">
      <w:bodyDiv w:val="1"/>
      <w:marLeft w:val="0"/>
      <w:marRight w:val="0"/>
      <w:marTop w:val="0"/>
      <w:marBottom w:val="0"/>
      <w:divBdr>
        <w:top w:val="none" w:sz="0" w:space="0" w:color="auto"/>
        <w:left w:val="none" w:sz="0" w:space="0" w:color="auto"/>
        <w:bottom w:val="none" w:sz="0" w:space="0" w:color="auto"/>
        <w:right w:val="none" w:sz="0" w:space="0" w:color="auto"/>
      </w:divBdr>
    </w:div>
    <w:div w:id="1902131638">
      <w:bodyDiv w:val="1"/>
      <w:marLeft w:val="0"/>
      <w:marRight w:val="0"/>
      <w:marTop w:val="0"/>
      <w:marBottom w:val="0"/>
      <w:divBdr>
        <w:top w:val="none" w:sz="0" w:space="0" w:color="auto"/>
        <w:left w:val="none" w:sz="0" w:space="0" w:color="auto"/>
        <w:bottom w:val="none" w:sz="0" w:space="0" w:color="auto"/>
        <w:right w:val="none" w:sz="0" w:space="0" w:color="auto"/>
      </w:divBdr>
      <w:divsChild>
        <w:div w:id="426393363">
          <w:marLeft w:val="274"/>
          <w:marRight w:val="0"/>
          <w:marTop w:val="120"/>
          <w:marBottom w:val="0"/>
          <w:divBdr>
            <w:top w:val="none" w:sz="0" w:space="0" w:color="auto"/>
            <w:left w:val="none" w:sz="0" w:space="0" w:color="auto"/>
            <w:bottom w:val="none" w:sz="0" w:space="0" w:color="auto"/>
            <w:right w:val="none" w:sz="0" w:space="0" w:color="auto"/>
          </w:divBdr>
        </w:div>
        <w:div w:id="1135417168">
          <w:marLeft w:val="576"/>
          <w:marRight w:val="0"/>
          <w:marTop w:val="0"/>
          <w:marBottom w:val="45"/>
          <w:divBdr>
            <w:top w:val="none" w:sz="0" w:space="0" w:color="auto"/>
            <w:left w:val="none" w:sz="0" w:space="0" w:color="auto"/>
            <w:bottom w:val="none" w:sz="0" w:space="0" w:color="auto"/>
            <w:right w:val="none" w:sz="0" w:space="0" w:color="auto"/>
          </w:divBdr>
        </w:div>
        <w:div w:id="480927557">
          <w:marLeft w:val="576"/>
          <w:marRight w:val="0"/>
          <w:marTop w:val="0"/>
          <w:marBottom w:val="45"/>
          <w:divBdr>
            <w:top w:val="none" w:sz="0" w:space="0" w:color="auto"/>
            <w:left w:val="none" w:sz="0" w:space="0" w:color="auto"/>
            <w:bottom w:val="none" w:sz="0" w:space="0" w:color="auto"/>
            <w:right w:val="none" w:sz="0" w:space="0" w:color="auto"/>
          </w:divBdr>
        </w:div>
      </w:divsChild>
    </w:div>
    <w:div w:id="2036693831">
      <w:bodyDiv w:val="1"/>
      <w:marLeft w:val="0"/>
      <w:marRight w:val="0"/>
      <w:marTop w:val="0"/>
      <w:marBottom w:val="0"/>
      <w:divBdr>
        <w:top w:val="none" w:sz="0" w:space="0" w:color="auto"/>
        <w:left w:val="none" w:sz="0" w:space="0" w:color="auto"/>
        <w:bottom w:val="none" w:sz="0" w:space="0" w:color="auto"/>
        <w:right w:val="none" w:sz="0" w:space="0" w:color="auto"/>
      </w:divBdr>
      <w:divsChild>
        <w:div w:id="505174164">
          <w:marLeft w:val="0"/>
          <w:marRight w:val="0"/>
          <w:marTop w:val="120"/>
          <w:marBottom w:val="0"/>
          <w:divBdr>
            <w:top w:val="none" w:sz="0" w:space="0" w:color="auto"/>
            <w:left w:val="none" w:sz="0" w:space="0" w:color="auto"/>
            <w:bottom w:val="none" w:sz="0" w:space="0" w:color="auto"/>
            <w:right w:val="none" w:sz="0" w:space="0" w:color="auto"/>
          </w:divBdr>
        </w:div>
        <w:div w:id="871303158">
          <w:marLeft w:val="576"/>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21EA-09CF-459F-A3A4-5AC919A6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155</Words>
  <Characters>887</Characters>
  <Application>Microsoft Office Word</Application>
  <DocSecurity>0</DocSecurity>
  <Lines>7</Lines>
  <Paragraphs>2</Paragraphs>
  <ScaleCrop>false</ScaleCrop>
  <Company>Sky123.Org</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唐华溢</cp:lastModifiedBy>
  <cp:revision>3</cp:revision>
  <cp:lastPrinted>2024-06-12T08:46:00Z</cp:lastPrinted>
  <dcterms:created xsi:type="dcterms:W3CDTF">2025-11-24T15:16:00Z</dcterms:created>
  <dcterms:modified xsi:type="dcterms:W3CDTF">2025-11-25T01:13:00Z</dcterms:modified>
</cp:coreProperties>
</file>