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C55B4">
      <w:pPr>
        <w:jc w:val="left"/>
        <w:rPr>
          <w:rFonts w:ascii="宋体" w:hAnsi="宋体" w:cs="宋体"/>
          <w:bCs/>
          <w:iCs/>
          <w:color w:val="000000"/>
          <w:sz w:val="24"/>
        </w:rPr>
      </w:pPr>
      <w:r>
        <w:rPr>
          <w:rFonts w:hint="eastAsia" w:ascii="宋体" w:hAnsi="宋体" w:cs="宋体"/>
          <w:bCs/>
          <w:iCs/>
          <w:color w:val="000000"/>
          <w:sz w:val="24"/>
        </w:rPr>
        <w:t>证券代码：</w:t>
      </w:r>
      <w:r>
        <w:rPr>
          <w:bCs/>
          <w:iCs/>
          <w:color w:val="000000"/>
          <w:sz w:val="24"/>
        </w:rPr>
        <w:t>603390</w:t>
      </w:r>
      <w:r>
        <w:rPr>
          <w:rFonts w:hint="eastAsia" w:ascii="宋体" w:hAnsi="宋体" w:cs="宋体"/>
          <w:bCs/>
          <w:iCs/>
          <w:color w:val="000000"/>
          <w:sz w:val="24"/>
        </w:rPr>
        <w:t xml:space="preserve">                                  证券简称：通达电气</w:t>
      </w:r>
    </w:p>
    <w:p w14:paraId="1926562B">
      <w:pPr>
        <w:spacing w:before="468" w:beforeLines="150" w:after="156" w:afterLines="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广州通达汽车电气股份有限公司</w:t>
      </w:r>
    </w:p>
    <w:p w14:paraId="4AA7D7AB">
      <w:pPr>
        <w:spacing w:before="156" w:beforeLines="50" w:after="468" w:afterLines="1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投资者关系活动记录表</w:t>
      </w:r>
    </w:p>
    <w:p w14:paraId="200A90A7">
      <w:pPr>
        <w:wordWrap w:val="0"/>
        <w:spacing w:line="400" w:lineRule="exact"/>
        <w:ind w:right="-57" w:rightChars="-27"/>
        <w:jc w:val="right"/>
        <w:rPr>
          <w:rFonts w:hint="default" w:eastAsia="宋体"/>
          <w:bCs/>
          <w:iCs/>
          <w:color w:val="000000"/>
          <w:highlight w:val="yellow"/>
          <w:lang w:val="en-US" w:eastAsia="zh-CN"/>
        </w:rPr>
      </w:pPr>
      <w:r>
        <w:rPr>
          <w:bCs/>
          <w:iCs/>
          <w:color w:val="000000"/>
        </w:rPr>
        <w:t>编号：</w:t>
      </w:r>
      <w:r>
        <w:rPr>
          <w:rFonts w:hint="eastAsia"/>
          <w:bCs/>
          <w:iCs/>
          <w:color w:val="000000"/>
        </w:rPr>
        <w:t>202</w:t>
      </w:r>
      <w:r>
        <w:rPr>
          <w:rFonts w:hint="eastAsia"/>
          <w:bCs/>
          <w:iCs/>
          <w:color w:val="000000"/>
          <w:lang w:val="en-US" w:eastAsia="zh-CN"/>
        </w:rPr>
        <w:t>5</w:t>
      </w:r>
      <w:r>
        <w:rPr>
          <w:rFonts w:hint="eastAsia"/>
          <w:bCs/>
          <w:iCs/>
          <w:color w:val="000000"/>
        </w:rPr>
        <w:t>-</w:t>
      </w:r>
      <w:r>
        <w:rPr>
          <w:rFonts w:hint="eastAsia"/>
          <w:bCs/>
          <w:iCs/>
          <w:color w:val="000000"/>
          <w:lang w:val="en-US" w:eastAsia="zh-CN"/>
        </w:rPr>
        <w:t>003</w:t>
      </w:r>
    </w:p>
    <w:tbl>
      <w:tblPr>
        <w:tblStyle w:val="8"/>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30"/>
      </w:tblGrid>
      <w:tr w14:paraId="0AF1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101" w:type="pct"/>
            <w:vAlign w:val="center"/>
          </w:tcPr>
          <w:p w14:paraId="5A3EA6ED">
            <w:pPr>
              <w:spacing w:line="480" w:lineRule="atLeast"/>
              <w:jc w:val="center"/>
              <w:rPr>
                <w:b/>
                <w:bCs/>
                <w:iCs/>
                <w:color w:val="000000"/>
                <w:sz w:val="24"/>
              </w:rPr>
            </w:pPr>
            <w:r>
              <w:rPr>
                <w:rFonts w:hint="eastAsia" w:ascii="宋体" w:hAnsi="宋体" w:cs="宋体"/>
                <w:b/>
                <w:bCs/>
                <w:iCs/>
                <w:color w:val="000000"/>
                <w:sz w:val="24"/>
              </w:rPr>
              <w:t>投资者关系活动类别</w:t>
            </w:r>
          </w:p>
        </w:tc>
        <w:tc>
          <w:tcPr>
            <w:tcW w:w="3899" w:type="pct"/>
            <w:vAlign w:val="center"/>
          </w:tcPr>
          <w:p w14:paraId="704E9A45">
            <w:pPr>
              <w:spacing w:line="480" w:lineRule="atLeast"/>
              <w:ind w:firstLine="120" w:firstLineChars="50"/>
              <w:rPr>
                <w:sz w:val="24"/>
              </w:rPr>
            </w:pPr>
            <w:r>
              <w:rPr>
                <w:sz w:val="24"/>
              </w:rPr>
              <w:sym w:font="Wingdings 2" w:char="00A3"/>
            </w:r>
            <w:r>
              <w:rPr>
                <w:bCs/>
                <w:iCs/>
                <w:color w:val="000000"/>
                <w:sz w:val="24"/>
              </w:rPr>
              <w:t xml:space="preserve"> </w:t>
            </w:r>
            <w:r>
              <w:rPr>
                <w:sz w:val="24"/>
              </w:rPr>
              <w:t xml:space="preserve">特定对象调研   </w:t>
            </w:r>
            <w:r>
              <w:rPr>
                <w:sz w:val="24"/>
              </w:rPr>
              <w:sym w:font="Wingdings 2" w:char="00A3"/>
            </w:r>
            <w:r>
              <w:rPr>
                <w:rFonts w:hint="eastAsia"/>
                <w:sz w:val="24"/>
              </w:rPr>
              <w:t xml:space="preserve"> </w:t>
            </w:r>
            <w:r>
              <w:rPr>
                <w:sz w:val="24"/>
              </w:rPr>
              <w:t xml:space="preserve">分析师会议      </w:t>
            </w:r>
            <w:r>
              <w:rPr>
                <w:bCs/>
                <w:iCs/>
                <w:color w:val="000000"/>
                <w:sz w:val="24"/>
              </w:rPr>
              <w:sym w:font="Wingdings 2" w:char="00A3"/>
            </w:r>
            <w:r>
              <w:rPr>
                <w:rFonts w:hint="eastAsia"/>
                <w:bCs/>
                <w:iCs/>
                <w:color w:val="000000"/>
                <w:sz w:val="24"/>
              </w:rPr>
              <w:t xml:space="preserve"> </w:t>
            </w:r>
            <w:r>
              <w:rPr>
                <w:sz w:val="24"/>
              </w:rPr>
              <w:t xml:space="preserve">媒体采访   </w:t>
            </w:r>
          </w:p>
          <w:p w14:paraId="05E7722F">
            <w:pPr>
              <w:spacing w:line="480" w:lineRule="atLeast"/>
              <w:ind w:firstLine="120" w:firstLineChars="50"/>
              <w:rPr>
                <w:sz w:val="24"/>
              </w:rPr>
            </w:pPr>
            <w:r>
              <w:rPr>
                <w:rFonts w:ascii="Segoe UI Symbol" w:hAnsi="Segoe UI Symbol" w:cs="Segoe UI Symbol"/>
                <w:sz w:val="24"/>
              </w:rPr>
              <w:t>☑</w:t>
            </w:r>
            <w:r>
              <w:rPr>
                <w:rFonts w:hint="eastAsia"/>
                <w:sz w:val="24"/>
              </w:rPr>
              <w:t xml:space="preserve"> </w:t>
            </w:r>
            <w:r>
              <w:rPr>
                <w:sz w:val="24"/>
              </w:rPr>
              <w:t>业绩说明会</w:t>
            </w:r>
            <w:r>
              <w:rPr>
                <w:rFonts w:hint="eastAsia"/>
                <w:sz w:val="24"/>
              </w:rPr>
              <w:t xml:space="preserve">     </w:t>
            </w:r>
            <w:r>
              <w:rPr>
                <w:bCs/>
                <w:iCs/>
                <w:color w:val="000000"/>
                <w:sz w:val="24"/>
              </w:rPr>
              <w:sym w:font="Wingdings 2" w:char="00A3"/>
            </w:r>
            <w:r>
              <w:rPr>
                <w:rFonts w:hint="eastAsia"/>
                <w:bCs/>
                <w:iCs/>
                <w:color w:val="000000"/>
                <w:sz w:val="24"/>
              </w:rPr>
              <w:t xml:space="preserve"> </w:t>
            </w:r>
            <w:r>
              <w:rPr>
                <w:sz w:val="24"/>
              </w:rPr>
              <w:t xml:space="preserve">新闻发布会    </w:t>
            </w:r>
            <w:r>
              <w:rPr>
                <w:rFonts w:hint="eastAsia"/>
                <w:sz w:val="24"/>
              </w:rPr>
              <w:t xml:space="preserve"> </w:t>
            </w:r>
            <w:r>
              <w:rPr>
                <w:sz w:val="24"/>
              </w:rPr>
              <w:t xml:space="preserve"> </w:t>
            </w:r>
            <w:r>
              <w:rPr>
                <w:bCs/>
                <w:iCs/>
                <w:color w:val="000000"/>
                <w:sz w:val="24"/>
              </w:rPr>
              <w:sym w:font="Wingdings 2" w:char="00A3"/>
            </w:r>
            <w:r>
              <w:rPr>
                <w:rFonts w:hint="eastAsia"/>
                <w:bCs/>
                <w:iCs/>
                <w:color w:val="000000"/>
                <w:sz w:val="24"/>
              </w:rPr>
              <w:t xml:space="preserve"> </w:t>
            </w:r>
            <w:r>
              <w:rPr>
                <w:sz w:val="24"/>
              </w:rPr>
              <w:t xml:space="preserve">路演活动    </w:t>
            </w:r>
          </w:p>
          <w:p w14:paraId="771B53CC">
            <w:pPr>
              <w:spacing w:line="480" w:lineRule="atLeast"/>
              <w:ind w:firstLine="120" w:firstLineChars="50"/>
              <w:rPr>
                <w:bCs/>
                <w:iCs/>
                <w:color w:val="000000"/>
                <w:sz w:val="24"/>
              </w:rPr>
            </w:pPr>
            <w:r>
              <w:rPr>
                <w:bCs/>
                <w:iCs/>
                <w:color w:val="000000"/>
                <w:sz w:val="24"/>
              </w:rPr>
              <w:sym w:font="Wingdings 2" w:char="00A3"/>
            </w:r>
            <w:r>
              <w:rPr>
                <w:rFonts w:hint="eastAsia"/>
                <w:bCs/>
                <w:iCs/>
                <w:color w:val="000000"/>
                <w:sz w:val="24"/>
              </w:rPr>
              <w:t xml:space="preserve"> </w:t>
            </w:r>
            <w:r>
              <w:rPr>
                <w:sz w:val="24"/>
              </w:rPr>
              <w:t>现场</w:t>
            </w:r>
            <w:r>
              <w:rPr>
                <w:rFonts w:hint="eastAsia"/>
                <w:sz w:val="24"/>
              </w:rPr>
              <w:t>交流</w:t>
            </w:r>
            <w:r>
              <w:rPr>
                <w:sz w:val="24"/>
              </w:rPr>
              <w:t xml:space="preserve">    </w:t>
            </w:r>
            <w:r>
              <w:rPr>
                <w:rFonts w:hint="eastAsia"/>
                <w:sz w:val="24"/>
              </w:rPr>
              <w:t xml:space="preserve">   </w:t>
            </w:r>
            <w:r>
              <w:rPr>
                <w:bCs/>
                <w:iCs/>
                <w:color w:val="000000"/>
                <w:sz w:val="24"/>
              </w:rPr>
              <w:sym w:font="Wingdings 2" w:char="00A3"/>
            </w:r>
            <w:r>
              <w:rPr>
                <w:bCs/>
                <w:iCs/>
                <w:color w:val="000000"/>
                <w:sz w:val="24"/>
              </w:rPr>
              <w:t xml:space="preserve"> </w:t>
            </w:r>
            <w:r>
              <w:rPr>
                <w:rFonts w:hint="eastAsia"/>
                <w:sz w:val="24"/>
              </w:rPr>
              <w:t xml:space="preserve">电话会议        </w:t>
            </w:r>
            <w:r>
              <w:rPr>
                <w:bCs/>
                <w:iCs/>
                <w:color w:val="000000"/>
                <w:sz w:val="24"/>
              </w:rPr>
              <w:sym w:font="Wingdings 2" w:char="00A3"/>
            </w:r>
            <w:r>
              <w:rPr>
                <w:rFonts w:hint="eastAsia"/>
                <w:sz w:val="24"/>
              </w:rPr>
              <w:t xml:space="preserve"> 投资者交流会</w:t>
            </w:r>
          </w:p>
        </w:tc>
      </w:tr>
      <w:tr w14:paraId="5983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01" w:type="pct"/>
            <w:vAlign w:val="center"/>
          </w:tcPr>
          <w:p w14:paraId="77311E0A">
            <w:pPr>
              <w:spacing w:line="480" w:lineRule="atLeast"/>
              <w:jc w:val="center"/>
              <w:rPr>
                <w:b/>
                <w:bCs/>
                <w:iCs/>
                <w:color w:val="000000"/>
                <w:sz w:val="24"/>
              </w:rPr>
            </w:pPr>
            <w:r>
              <w:rPr>
                <w:rFonts w:hint="eastAsia" w:ascii="宋体" w:hAnsi="宋体" w:cs="宋体"/>
                <w:b/>
                <w:bCs/>
                <w:iCs/>
                <w:color w:val="000000"/>
                <w:sz w:val="24"/>
              </w:rPr>
              <w:t>参与单位及人员</w:t>
            </w:r>
          </w:p>
        </w:tc>
        <w:tc>
          <w:tcPr>
            <w:tcW w:w="3899" w:type="pct"/>
            <w:vAlign w:val="center"/>
          </w:tcPr>
          <w:p w14:paraId="2B3064FD">
            <w:pPr>
              <w:pStyle w:val="6"/>
              <w:widowControl/>
              <w:spacing w:before="156" w:beforeLines="50" w:beforeAutospacing="0" w:after="156" w:afterLines="50" w:afterAutospacing="0" w:line="400" w:lineRule="exact"/>
              <w:rPr>
                <w:rFonts w:ascii="宋体" w:hAnsi="宋体" w:eastAsia="宋体" w:cs="宋体"/>
                <w:bCs/>
                <w:iCs/>
                <w:color w:val="000000"/>
              </w:rPr>
            </w:pPr>
            <w:r>
              <w:rPr>
                <w:rFonts w:hint="eastAsia" w:ascii="宋体" w:hAnsi="宋体" w:eastAsia="宋体" w:cs="宋体"/>
                <w:bCs/>
                <w:iCs/>
                <w:color w:val="000000"/>
              </w:rPr>
              <w:t>通过网络</w:t>
            </w:r>
            <w:r>
              <w:rPr>
                <w:rFonts w:hint="eastAsia" w:ascii="宋体" w:hAnsi="宋体" w:eastAsia="宋体" w:cs="宋体"/>
                <w:bCs/>
                <w:iCs/>
                <w:color w:val="000000"/>
                <w:lang w:val="en-US" w:eastAsia="zh-CN"/>
              </w:rPr>
              <w:t>文字</w:t>
            </w:r>
            <w:r>
              <w:rPr>
                <w:rFonts w:hint="eastAsia" w:ascii="宋体" w:hAnsi="宋体" w:eastAsia="宋体" w:cs="宋体"/>
                <w:bCs/>
                <w:iCs/>
                <w:color w:val="000000"/>
              </w:rPr>
              <w:t>互动的方式参加公司</w:t>
            </w:r>
            <w:r>
              <w:rPr>
                <w:rFonts w:hint="eastAsia" w:eastAsia="宋体"/>
                <w:bCs/>
                <w:iCs/>
                <w:color w:val="000000"/>
              </w:rPr>
              <w:t>2025年</w:t>
            </w:r>
            <w:r>
              <w:rPr>
                <w:rFonts w:hint="eastAsia" w:eastAsia="宋体"/>
                <w:bCs/>
                <w:iCs/>
                <w:color w:val="000000"/>
                <w:lang w:val="en-US" w:eastAsia="zh-CN"/>
              </w:rPr>
              <w:t>第三季度</w:t>
            </w:r>
            <w:r>
              <w:rPr>
                <w:rFonts w:hint="eastAsia" w:eastAsia="宋体"/>
                <w:bCs/>
                <w:iCs/>
                <w:color w:val="000000"/>
              </w:rPr>
              <w:t>业绩说明会</w:t>
            </w:r>
            <w:r>
              <w:rPr>
                <w:rFonts w:hint="eastAsia" w:ascii="宋体" w:hAnsi="宋体" w:eastAsia="宋体" w:cs="宋体"/>
                <w:bCs/>
                <w:iCs/>
                <w:color w:val="000000"/>
              </w:rPr>
              <w:t>的投资者</w:t>
            </w:r>
          </w:p>
        </w:tc>
      </w:tr>
      <w:tr w14:paraId="5CDC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2C6D2DD9">
            <w:pPr>
              <w:spacing w:line="480" w:lineRule="atLeast"/>
              <w:jc w:val="center"/>
              <w:rPr>
                <w:rFonts w:ascii="宋体" w:hAnsi="宋体" w:cs="宋体"/>
                <w:b/>
                <w:bCs/>
                <w:iCs/>
                <w:color w:val="000000"/>
                <w:sz w:val="24"/>
              </w:rPr>
            </w:pPr>
            <w:r>
              <w:rPr>
                <w:rFonts w:hint="eastAsia" w:ascii="宋体" w:hAnsi="宋体" w:cs="宋体"/>
                <w:b/>
                <w:bCs/>
                <w:iCs/>
                <w:color w:val="000000"/>
                <w:sz w:val="24"/>
              </w:rPr>
              <w:t>时间</w:t>
            </w:r>
          </w:p>
        </w:tc>
        <w:tc>
          <w:tcPr>
            <w:tcW w:w="3899" w:type="pct"/>
          </w:tcPr>
          <w:p w14:paraId="382B5AE2">
            <w:pPr>
              <w:spacing w:line="480" w:lineRule="atLeast"/>
              <w:jc w:val="left"/>
              <w:rPr>
                <w:rFonts w:ascii="宋体" w:hAnsi="宋体" w:cs="宋体"/>
                <w:bCs/>
                <w:iCs/>
                <w:color w:val="000000"/>
                <w:sz w:val="24"/>
              </w:rPr>
            </w:pPr>
            <w:r>
              <w:rPr>
                <w:rFonts w:hint="eastAsia"/>
                <w:color w:val="000000"/>
                <w:kern w:val="0"/>
                <w:sz w:val="24"/>
              </w:rPr>
              <w:t>2</w:t>
            </w:r>
            <w:r>
              <w:rPr>
                <w:rFonts w:hint="eastAsia" w:cs="宋体"/>
                <w:color w:val="000000"/>
                <w:kern w:val="0"/>
                <w:sz w:val="24"/>
              </w:rPr>
              <w:t>02</w:t>
            </w:r>
            <w:r>
              <w:rPr>
                <w:rFonts w:hint="eastAsia" w:cs="宋体"/>
                <w:color w:val="000000"/>
                <w:kern w:val="0"/>
                <w:sz w:val="24"/>
                <w:lang w:val="en-US" w:eastAsia="zh-CN"/>
              </w:rPr>
              <w:t>5</w:t>
            </w:r>
            <w:r>
              <w:rPr>
                <w:rFonts w:hint="eastAsia" w:cs="宋体"/>
                <w:color w:val="000000"/>
                <w:kern w:val="0"/>
                <w:sz w:val="24"/>
              </w:rPr>
              <w:t>年</w:t>
            </w:r>
            <w:r>
              <w:rPr>
                <w:rFonts w:hint="eastAsia" w:cs="宋体"/>
                <w:color w:val="000000"/>
                <w:kern w:val="0"/>
                <w:sz w:val="24"/>
                <w:lang w:val="en-US" w:eastAsia="zh-CN"/>
              </w:rPr>
              <w:t>11</w:t>
            </w:r>
            <w:r>
              <w:rPr>
                <w:rFonts w:hint="eastAsia" w:cs="宋体"/>
                <w:color w:val="000000"/>
                <w:kern w:val="0"/>
                <w:sz w:val="24"/>
              </w:rPr>
              <w:t>月</w:t>
            </w:r>
            <w:r>
              <w:rPr>
                <w:rFonts w:hint="eastAsia" w:cs="宋体"/>
                <w:color w:val="000000"/>
                <w:kern w:val="0"/>
                <w:sz w:val="24"/>
                <w:lang w:val="en-US" w:eastAsia="zh-CN"/>
              </w:rPr>
              <w:t>25</w:t>
            </w:r>
            <w:r>
              <w:rPr>
                <w:rFonts w:hint="eastAsia" w:cs="宋体"/>
                <w:color w:val="000000"/>
                <w:kern w:val="0"/>
                <w:sz w:val="24"/>
              </w:rPr>
              <w:t>日</w:t>
            </w:r>
            <w:r>
              <w:rPr>
                <w:rFonts w:hint="eastAsia" w:cs="宋体"/>
                <w:color w:val="000000"/>
                <w:kern w:val="0"/>
                <w:sz w:val="24"/>
                <w:lang w:val="en-US" w:eastAsia="zh-CN"/>
              </w:rPr>
              <w:t>上午</w:t>
            </w:r>
            <w:r>
              <w:rPr>
                <w:rFonts w:hint="eastAsia" w:cs="宋体"/>
                <w:color w:val="000000"/>
                <w:kern w:val="0"/>
                <w:sz w:val="24"/>
              </w:rPr>
              <w:t>1</w:t>
            </w:r>
            <w:r>
              <w:rPr>
                <w:rFonts w:hint="eastAsia" w:cs="宋体"/>
                <w:color w:val="000000"/>
                <w:kern w:val="0"/>
                <w:sz w:val="24"/>
                <w:lang w:val="en-US" w:eastAsia="zh-CN"/>
              </w:rPr>
              <w:t>1</w:t>
            </w:r>
            <w:r>
              <w:rPr>
                <w:rFonts w:hint="eastAsia" w:cs="宋体"/>
                <w:color w:val="000000"/>
                <w:kern w:val="0"/>
                <w:sz w:val="24"/>
              </w:rPr>
              <w:t>:</w:t>
            </w:r>
            <w:r>
              <w:rPr>
                <w:rFonts w:hint="eastAsia" w:cs="宋体"/>
                <w:color w:val="000000"/>
                <w:kern w:val="0"/>
                <w:sz w:val="24"/>
                <w:lang w:val="en-US" w:eastAsia="zh-CN"/>
              </w:rPr>
              <w:t>00</w:t>
            </w:r>
            <w:r>
              <w:rPr>
                <w:rFonts w:hint="eastAsia" w:cs="宋体"/>
                <w:color w:val="000000"/>
                <w:kern w:val="0"/>
                <w:sz w:val="24"/>
              </w:rPr>
              <w:t>-</w:t>
            </w:r>
            <w:r>
              <w:rPr>
                <w:rFonts w:hint="eastAsia" w:cs="宋体"/>
                <w:color w:val="000000"/>
                <w:kern w:val="0"/>
                <w:sz w:val="24"/>
                <w:lang w:val="en-US" w:eastAsia="zh-CN"/>
              </w:rPr>
              <w:t>12</w:t>
            </w:r>
            <w:r>
              <w:rPr>
                <w:rFonts w:hint="eastAsia" w:cs="宋体"/>
                <w:color w:val="000000"/>
                <w:kern w:val="0"/>
                <w:sz w:val="24"/>
              </w:rPr>
              <w:t>:</w:t>
            </w:r>
            <w:r>
              <w:rPr>
                <w:rFonts w:hint="eastAsia" w:cs="宋体"/>
                <w:color w:val="000000"/>
                <w:kern w:val="0"/>
                <w:sz w:val="24"/>
                <w:lang w:val="en-US" w:eastAsia="zh-CN"/>
              </w:rPr>
              <w:t>0</w:t>
            </w:r>
            <w:r>
              <w:rPr>
                <w:rFonts w:hint="eastAsia" w:cs="宋体"/>
                <w:color w:val="000000"/>
                <w:kern w:val="0"/>
                <w:sz w:val="24"/>
              </w:rPr>
              <w:t>0</w:t>
            </w:r>
          </w:p>
        </w:tc>
      </w:tr>
      <w:tr w14:paraId="3AAC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3FF6D04D">
            <w:pPr>
              <w:spacing w:line="480" w:lineRule="atLeast"/>
              <w:jc w:val="center"/>
              <w:rPr>
                <w:rFonts w:ascii="宋体" w:hAnsi="宋体" w:cs="宋体"/>
                <w:b/>
                <w:bCs/>
                <w:iCs/>
                <w:color w:val="000000"/>
                <w:sz w:val="24"/>
              </w:rPr>
            </w:pPr>
            <w:r>
              <w:rPr>
                <w:rFonts w:hint="eastAsia" w:ascii="宋体" w:hAnsi="宋体" w:cs="宋体"/>
                <w:b/>
                <w:bCs/>
                <w:iCs/>
                <w:color w:val="000000"/>
                <w:sz w:val="24"/>
              </w:rPr>
              <w:t>地点</w:t>
            </w:r>
          </w:p>
        </w:tc>
        <w:tc>
          <w:tcPr>
            <w:tcW w:w="3899" w:type="pct"/>
          </w:tcPr>
          <w:p w14:paraId="305B797C">
            <w:pPr>
              <w:spacing w:line="480" w:lineRule="atLeast"/>
              <w:jc w:val="left"/>
              <w:rPr>
                <w:rFonts w:ascii="宋体" w:hAnsi="宋体" w:cs="宋体"/>
                <w:bCs/>
                <w:iCs/>
                <w:color w:val="000000"/>
                <w:sz w:val="24"/>
              </w:rPr>
            </w:pPr>
            <w:r>
              <w:rPr>
                <w:rFonts w:hint="eastAsia" w:ascii="宋体" w:hAnsi="宋体" w:cs="宋体"/>
                <w:bCs/>
                <w:iCs/>
                <w:color w:val="000000"/>
                <w:sz w:val="24"/>
              </w:rPr>
              <w:t>上证路演中心</w:t>
            </w:r>
            <w:bookmarkStart w:id="0" w:name="OLE_LINK1"/>
            <w:r>
              <w:rPr>
                <w:rFonts w:hint="eastAsia" w:ascii="宋体" w:hAnsi="宋体" w:cs="宋体"/>
                <w:bCs/>
                <w:iCs/>
                <w:color w:val="000000"/>
                <w:sz w:val="24"/>
              </w:rPr>
              <w:t>（</w:t>
            </w:r>
            <w:r>
              <w:rPr>
                <w:bCs/>
                <w:iCs/>
                <w:color w:val="000000"/>
                <w:sz w:val="24"/>
              </w:rPr>
              <w:t>roadshow.sseinfo.com</w:t>
            </w:r>
            <w:r>
              <w:rPr>
                <w:rFonts w:hint="eastAsia" w:ascii="宋体" w:hAnsi="宋体" w:cs="宋体"/>
                <w:bCs/>
                <w:iCs/>
                <w:color w:val="000000"/>
                <w:sz w:val="24"/>
              </w:rPr>
              <w:t>）</w:t>
            </w:r>
            <w:bookmarkEnd w:id="0"/>
          </w:p>
        </w:tc>
      </w:tr>
      <w:tr w14:paraId="7F0F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F33913C">
            <w:pPr>
              <w:spacing w:line="480" w:lineRule="atLeast"/>
              <w:jc w:val="center"/>
              <w:rPr>
                <w:rFonts w:ascii="宋体" w:hAnsi="宋体" w:cs="宋体"/>
                <w:b/>
                <w:bCs/>
                <w:iCs/>
                <w:color w:val="000000"/>
                <w:sz w:val="24"/>
              </w:rPr>
            </w:pPr>
            <w:r>
              <w:rPr>
                <w:rFonts w:hint="eastAsia" w:ascii="宋体" w:hAnsi="宋体" w:cs="宋体"/>
                <w:b/>
                <w:bCs/>
                <w:iCs/>
                <w:color w:val="000000"/>
                <w:sz w:val="24"/>
              </w:rPr>
              <w:t>公司接待人员</w:t>
            </w:r>
          </w:p>
        </w:tc>
        <w:tc>
          <w:tcPr>
            <w:tcW w:w="3899" w:type="pct"/>
          </w:tcPr>
          <w:p w14:paraId="35377D0A">
            <w:pPr>
              <w:spacing w:line="480" w:lineRule="atLeast"/>
              <w:jc w:val="left"/>
              <w:rPr>
                <w:rFonts w:ascii="宋体" w:hAnsi="宋体" w:cs="宋体"/>
                <w:bCs/>
                <w:iCs/>
                <w:color w:val="000000"/>
                <w:sz w:val="24"/>
              </w:rPr>
            </w:pPr>
            <w:r>
              <w:rPr>
                <w:rFonts w:hint="eastAsia" w:ascii="宋体" w:hAnsi="宋体" w:cs="宋体"/>
                <w:color w:val="000000"/>
                <w:kern w:val="0"/>
                <w:sz w:val="24"/>
              </w:rPr>
              <w:t>公司董事长陈丽娜女士、</w:t>
            </w:r>
            <w:r>
              <w:rPr>
                <w:rFonts w:hint="eastAsia" w:ascii="宋体" w:hAnsi="宋体" w:cs="宋体"/>
                <w:color w:val="000000"/>
                <w:kern w:val="0"/>
                <w:sz w:val="24"/>
                <w:lang w:val="en-US" w:eastAsia="zh-CN"/>
              </w:rPr>
              <w:t>董事兼</w:t>
            </w:r>
            <w:r>
              <w:rPr>
                <w:rFonts w:hint="eastAsia" w:ascii="宋体" w:hAnsi="宋体" w:cs="宋体"/>
                <w:color w:val="000000"/>
                <w:kern w:val="0"/>
                <w:sz w:val="24"/>
              </w:rPr>
              <w:t>总经理蔡琳琳先生、独立董事</w:t>
            </w:r>
            <w:r>
              <w:rPr>
                <w:rFonts w:hint="eastAsia" w:ascii="宋体" w:hAnsi="宋体" w:cs="宋体"/>
                <w:color w:val="000000"/>
                <w:kern w:val="0"/>
                <w:sz w:val="24"/>
                <w:lang w:val="en-US" w:eastAsia="zh-CN"/>
              </w:rPr>
              <w:t>郭向东</w:t>
            </w:r>
            <w:r>
              <w:rPr>
                <w:rFonts w:hint="eastAsia" w:ascii="宋体" w:hAnsi="宋体" w:cs="宋体"/>
                <w:color w:val="000000"/>
                <w:kern w:val="0"/>
                <w:sz w:val="24"/>
              </w:rPr>
              <w:t>先生、董事会秘书黄璇女士、财务总监吴淑妃女士及相关工作人员</w:t>
            </w:r>
          </w:p>
        </w:tc>
      </w:tr>
      <w:tr w14:paraId="0FEF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1" w:type="pct"/>
            <w:vAlign w:val="center"/>
          </w:tcPr>
          <w:p w14:paraId="047BBE7D">
            <w:pPr>
              <w:spacing w:line="480" w:lineRule="atLeast"/>
              <w:jc w:val="center"/>
              <w:rPr>
                <w:rFonts w:ascii="宋体" w:hAnsi="宋体" w:cs="宋体"/>
                <w:b/>
                <w:bCs/>
                <w:iCs/>
                <w:color w:val="000000"/>
                <w:sz w:val="24"/>
              </w:rPr>
            </w:pPr>
            <w:r>
              <w:rPr>
                <w:rFonts w:hint="eastAsia" w:ascii="宋体" w:hAnsi="宋体" w:cs="宋体"/>
                <w:b/>
                <w:bCs/>
                <w:iCs/>
                <w:color w:val="000000"/>
                <w:sz w:val="24"/>
              </w:rPr>
              <w:t>投资者关系活动主要内容介绍</w:t>
            </w:r>
          </w:p>
        </w:tc>
        <w:tc>
          <w:tcPr>
            <w:tcW w:w="3899" w:type="pct"/>
          </w:tcPr>
          <w:p w14:paraId="711F2708">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参与本次业绩说明会的公司接待人员，在法律、法规及规范性文件等相关规定允许的范围内就投资者关注的问题予以及时答复，不涉及应当披露的重大信息，公司就本次业绩说明会网络文字互动环节主要内容如下：</w:t>
            </w:r>
          </w:p>
          <w:p w14:paraId="04BA504E">
            <w:pPr>
              <w:spacing w:line="360" w:lineRule="auto"/>
              <w:ind w:firstLine="480"/>
              <w:rPr>
                <w:rFonts w:hint="eastAsia" w:ascii="宋体" w:hAnsi="宋体" w:cs="宋体"/>
                <w:sz w:val="24"/>
                <w:lang w:eastAsia="zh-CN"/>
              </w:rPr>
            </w:pPr>
            <w:r>
              <w:rPr>
                <w:rFonts w:hint="eastAsia" w:ascii="宋体" w:hAnsi="宋体" w:cs="宋体"/>
                <w:sz w:val="24"/>
                <w:lang w:eastAsia="zh-CN"/>
              </w:rPr>
              <w:t>1</w:t>
            </w:r>
            <w:r>
              <w:rPr>
                <w:rFonts w:hint="eastAsia" w:ascii="宋体" w:hAnsi="宋体" w:cs="宋体"/>
                <w:sz w:val="24"/>
                <w:lang w:val="en-US" w:eastAsia="zh-CN"/>
              </w:rPr>
              <w:t>.</w:t>
            </w:r>
            <w:r>
              <w:rPr>
                <w:rFonts w:hint="eastAsia" w:ascii="宋体" w:hAnsi="宋体" w:cs="宋体"/>
                <w:sz w:val="24"/>
                <w:lang w:eastAsia="zh-CN"/>
              </w:rPr>
              <w:t xml:space="preserve">公司第三季度营业收入同比增长明显，具体原因是什么？ </w:t>
            </w:r>
          </w:p>
          <w:p w14:paraId="4C590532">
            <w:pPr>
              <w:spacing w:line="360" w:lineRule="auto"/>
              <w:ind w:firstLine="480"/>
              <w:rPr>
                <w:rFonts w:hint="eastAsia" w:ascii="宋体" w:hAnsi="宋体" w:cs="宋体"/>
                <w:sz w:val="24"/>
                <w:lang w:eastAsia="zh-CN"/>
              </w:rPr>
            </w:pPr>
            <w:r>
              <w:rPr>
                <w:rFonts w:hint="eastAsia" w:ascii="宋体" w:hAnsi="宋体" w:cs="宋体"/>
                <w:sz w:val="24"/>
                <w:lang w:eastAsia="zh-CN"/>
              </w:rPr>
              <w:t>答：本报告期内，公司实现营业收入较上年同期增长58.54%，主要原因是下游市场整体保持稳健发展态势，市场需求持续提升，一方面，公司产品在性能与品质方面契合客户出口业务的需求；另一方面，国内商用车市场需求在政策与周期双重驱动下逐步释放，加之公司智能热管理系统等产品在市场开拓方面所取得的成效得到持续巩固，下游客户订单量的增加，从而促进了公司整体经营业绩的同比增长。</w:t>
            </w:r>
          </w:p>
          <w:p w14:paraId="54840E58">
            <w:pPr>
              <w:spacing w:line="360" w:lineRule="auto"/>
              <w:ind w:firstLine="480"/>
              <w:rPr>
                <w:rFonts w:hint="eastAsia" w:ascii="宋体" w:hAnsi="宋体" w:cs="宋体"/>
                <w:sz w:val="24"/>
                <w:lang w:val="en-US" w:eastAsia="zh-CN"/>
              </w:rPr>
            </w:pPr>
            <w:r>
              <w:rPr>
                <w:rFonts w:hint="eastAsia" w:ascii="宋体" w:hAnsi="宋体" w:cs="宋体"/>
                <w:sz w:val="24"/>
                <w:lang w:val="en-US" w:eastAsia="zh-CN"/>
              </w:rPr>
              <w:t>2.请问贵公司在持续深化主营业务的同时，对于未来的产业布局有何规划？</w:t>
            </w:r>
          </w:p>
          <w:p w14:paraId="42E2CFCB">
            <w:pPr>
              <w:spacing w:line="360" w:lineRule="auto"/>
              <w:ind w:firstLine="480"/>
              <w:rPr>
                <w:rFonts w:hint="eastAsia" w:ascii="宋体" w:hAnsi="宋体" w:cs="宋体"/>
                <w:sz w:val="24"/>
                <w:lang w:val="en-US" w:eastAsia="zh-CN"/>
              </w:rPr>
            </w:pPr>
            <w:r>
              <w:rPr>
                <w:rFonts w:hint="eastAsia" w:ascii="宋体" w:hAnsi="宋体" w:cs="宋体"/>
                <w:sz w:val="24"/>
                <w:lang w:val="en-US" w:eastAsia="zh-CN"/>
              </w:rPr>
              <w:t>答：在持续巩固主营业务的基础上，积极携手商用车制造商，一方面公司将进一步深化专用车业务布局，共同推进新能源专用车、冷链物流车等产品的技术研发与市场应用；另一方面公司将继续拓展移动医疗业务版图，重点开发针对老年痴呆筛查、骨科筛查等专科移动医疗车，持续挖掘该领域的增长潜能与商业价值。</w:t>
            </w:r>
          </w:p>
          <w:p w14:paraId="26ED7686">
            <w:pPr>
              <w:spacing w:line="360" w:lineRule="auto"/>
              <w:ind w:firstLine="480"/>
              <w:rPr>
                <w:rFonts w:hint="eastAsia" w:ascii="宋体" w:hAnsi="宋体" w:cs="宋体"/>
                <w:sz w:val="24"/>
                <w:lang w:val="en-US" w:eastAsia="zh-CN"/>
              </w:rPr>
            </w:pPr>
            <w:r>
              <w:rPr>
                <w:rFonts w:hint="eastAsia" w:ascii="宋体" w:hAnsi="宋体" w:cs="宋体"/>
                <w:sz w:val="24"/>
                <w:lang w:val="en-US" w:eastAsia="zh-CN"/>
              </w:rPr>
              <w:t>3.请问公司今年有扩展其他业务的打算吗？</w:t>
            </w:r>
          </w:p>
          <w:p w14:paraId="5C511B3C">
            <w:pPr>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2025年以来，围绕主营业务，公司一方面持续在客车、卡车等商用车业务板块深耕，基于行业对车联网网络安全升级的要求，研制相关智能座舱、智能安全管理系统产品，积极主动与主机厂适配，扩大公司产品覆盖面；另一方面，针对工程机械、农用机械新能源化市场趋势，以智能热管</w:t>
            </w:r>
            <w:bookmarkStart w:id="1" w:name="_GoBack"/>
            <w:bookmarkEnd w:id="1"/>
            <w:r>
              <w:rPr>
                <w:rFonts w:hint="eastAsia" w:ascii="宋体" w:hAnsi="宋体" w:cs="宋体"/>
                <w:sz w:val="24"/>
                <w:lang w:val="en-US" w:eastAsia="zh-CN"/>
              </w:rPr>
              <w:t>理系统、智能中控等产品突破市场壁垒，开拓新的市场领域。</w:t>
            </w:r>
          </w:p>
          <w:p w14:paraId="6D1F9741">
            <w:pPr>
              <w:spacing w:line="360" w:lineRule="auto"/>
              <w:ind w:firstLine="480"/>
              <w:rPr>
                <w:rFonts w:ascii="宋体" w:hAnsi="宋体" w:cs="宋体"/>
                <w:sz w:val="24"/>
              </w:rPr>
            </w:pPr>
            <w:r>
              <w:rPr>
                <w:rFonts w:hint="eastAsia" w:ascii="宋体" w:hAnsi="宋体" w:cs="宋体"/>
                <w:sz w:val="24"/>
              </w:rPr>
              <w:t>关于本次说明会的具体情况，投资者可登录上证路演中心（</w:t>
            </w:r>
            <w:r>
              <w:rPr>
                <w:sz w:val="24"/>
              </w:rPr>
              <w:t>roadshow.sseinfo.com</w:t>
            </w:r>
            <w:r>
              <w:rPr>
                <w:rFonts w:hint="eastAsia" w:ascii="宋体" w:hAnsi="宋体" w:cs="宋体"/>
                <w:sz w:val="24"/>
              </w:rPr>
              <w:t>）查看。</w:t>
            </w:r>
          </w:p>
        </w:tc>
      </w:tr>
      <w:tr w14:paraId="459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01" w:type="pct"/>
          </w:tcPr>
          <w:p w14:paraId="32D0A633">
            <w:pPr>
              <w:spacing w:line="480" w:lineRule="atLeast"/>
              <w:jc w:val="center"/>
              <w:rPr>
                <w:rFonts w:ascii="宋体" w:hAnsi="宋体" w:cs="宋体"/>
                <w:b/>
                <w:bCs/>
                <w:iCs/>
                <w:color w:val="000000"/>
                <w:sz w:val="24"/>
              </w:rPr>
            </w:pPr>
            <w:r>
              <w:rPr>
                <w:rFonts w:hint="eastAsia" w:ascii="宋体" w:hAnsi="宋体" w:cs="宋体"/>
                <w:b/>
                <w:bCs/>
                <w:iCs/>
                <w:color w:val="000000"/>
                <w:sz w:val="24"/>
              </w:rPr>
              <w:t>整理日期</w:t>
            </w:r>
          </w:p>
        </w:tc>
        <w:tc>
          <w:tcPr>
            <w:tcW w:w="3899" w:type="pct"/>
          </w:tcPr>
          <w:p w14:paraId="699BC78B">
            <w:pPr>
              <w:spacing w:line="480" w:lineRule="atLeast"/>
              <w:jc w:val="left"/>
              <w:rPr>
                <w:bCs/>
                <w:iCs/>
                <w:color w:val="000000"/>
                <w:sz w:val="24"/>
              </w:rPr>
            </w:pPr>
            <w:r>
              <w:rPr>
                <w:bCs/>
                <w:iCs/>
                <w:color w:val="000000"/>
                <w:sz w:val="24"/>
              </w:rPr>
              <w:t>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11</w:t>
            </w:r>
            <w:r>
              <w:rPr>
                <w:bCs/>
                <w:iCs/>
                <w:color w:val="000000"/>
                <w:sz w:val="24"/>
              </w:rPr>
              <w:t>月</w:t>
            </w:r>
            <w:r>
              <w:rPr>
                <w:rFonts w:hint="eastAsia"/>
                <w:bCs/>
                <w:iCs/>
                <w:color w:val="000000"/>
                <w:sz w:val="24"/>
                <w:lang w:val="en-US" w:eastAsia="zh-CN"/>
              </w:rPr>
              <w:t>25</w:t>
            </w:r>
            <w:r>
              <w:rPr>
                <w:bCs/>
                <w:iCs/>
                <w:color w:val="000000"/>
                <w:sz w:val="24"/>
              </w:rPr>
              <w:t>日</w:t>
            </w:r>
          </w:p>
        </w:tc>
      </w:tr>
    </w:tbl>
    <w:p w14:paraId="78916204"/>
    <w:p w14:paraId="0D87C2F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DFF3">
    <w:pPr>
      <w:pStyle w:val="4"/>
      <w:jc w:val="center"/>
    </w:pPr>
    <w:r>
      <w:fldChar w:fldCharType="begin"/>
    </w:r>
    <w:r>
      <w:instrText xml:space="preserve"> PAGE   \* MERGEFORMAT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mUwNjYxMWZjZDhjNGVlZGMwMTI5ZDRjNDg2NWMifQ=="/>
  </w:docVars>
  <w:rsids>
    <w:rsidRoot w:val="00424937"/>
    <w:rsid w:val="000660FD"/>
    <w:rsid w:val="000C72F5"/>
    <w:rsid w:val="001135BD"/>
    <w:rsid w:val="00114922"/>
    <w:rsid w:val="00140D2A"/>
    <w:rsid w:val="00160351"/>
    <w:rsid w:val="00167E28"/>
    <w:rsid w:val="00181C7C"/>
    <w:rsid w:val="001B129E"/>
    <w:rsid w:val="001E0A8C"/>
    <w:rsid w:val="001F37D2"/>
    <w:rsid w:val="00237A3A"/>
    <w:rsid w:val="002440FF"/>
    <w:rsid w:val="0026467F"/>
    <w:rsid w:val="00286794"/>
    <w:rsid w:val="00286C53"/>
    <w:rsid w:val="002B4A6A"/>
    <w:rsid w:val="002E3833"/>
    <w:rsid w:val="002F6020"/>
    <w:rsid w:val="0030290D"/>
    <w:rsid w:val="003504C4"/>
    <w:rsid w:val="00370C7E"/>
    <w:rsid w:val="003F6125"/>
    <w:rsid w:val="00406179"/>
    <w:rsid w:val="00424937"/>
    <w:rsid w:val="00443C06"/>
    <w:rsid w:val="00447659"/>
    <w:rsid w:val="00463D24"/>
    <w:rsid w:val="004850AB"/>
    <w:rsid w:val="00490553"/>
    <w:rsid w:val="004A0DA9"/>
    <w:rsid w:val="00570F02"/>
    <w:rsid w:val="005B5046"/>
    <w:rsid w:val="005C0DED"/>
    <w:rsid w:val="005F2A72"/>
    <w:rsid w:val="005F4A9C"/>
    <w:rsid w:val="00617C46"/>
    <w:rsid w:val="00632158"/>
    <w:rsid w:val="006375B6"/>
    <w:rsid w:val="00670690"/>
    <w:rsid w:val="00687F8F"/>
    <w:rsid w:val="006D1375"/>
    <w:rsid w:val="00717434"/>
    <w:rsid w:val="007500AE"/>
    <w:rsid w:val="00780188"/>
    <w:rsid w:val="0078630A"/>
    <w:rsid w:val="00790597"/>
    <w:rsid w:val="007A5969"/>
    <w:rsid w:val="008311DB"/>
    <w:rsid w:val="00865725"/>
    <w:rsid w:val="008A0F4B"/>
    <w:rsid w:val="008A3F32"/>
    <w:rsid w:val="008C04F9"/>
    <w:rsid w:val="009210AE"/>
    <w:rsid w:val="00977B41"/>
    <w:rsid w:val="00995962"/>
    <w:rsid w:val="009E1E42"/>
    <w:rsid w:val="00A008A9"/>
    <w:rsid w:val="00A54167"/>
    <w:rsid w:val="00AB2F2D"/>
    <w:rsid w:val="00AB5D82"/>
    <w:rsid w:val="00AC14A4"/>
    <w:rsid w:val="00AC1EB0"/>
    <w:rsid w:val="00B63E26"/>
    <w:rsid w:val="00B77146"/>
    <w:rsid w:val="00B800FD"/>
    <w:rsid w:val="00BA25AC"/>
    <w:rsid w:val="00BA30C2"/>
    <w:rsid w:val="00BD03F8"/>
    <w:rsid w:val="00BD6F4C"/>
    <w:rsid w:val="00BE7893"/>
    <w:rsid w:val="00CE0CC9"/>
    <w:rsid w:val="00D07144"/>
    <w:rsid w:val="00D23168"/>
    <w:rsid w:val="00D34A4F"/>
    <w:rsid w:val="00DF5BE3"/>
    <w:rsid w:val="00E01BCB"/>
    <w:rsid w:val="00E46B4A"/>
    <w:rsid w:val="00E5655F"/>
    <w:rsid w:val="00EC103B"/>
    <w:rsid w:val="00ED079F"/>
    <w:rsid w:val="00EF2611"/>
    <w:rsid w:val="00F90B3D"/>
    <w:rsid w:val="00FC6099"/>
    <w:rsid w:val="00FF21D6"/>
    <w:rsid w:val="03455B52"/>
    <w:rsid w:val="04DE114C"/>
    <w:rsid w:val="0657008A"/>
    <w:rsid w:val="0A2A7085"/>
    <w:rsid w:val="0DAE0BA6"/>
    <w:rsid w:val="0F6C2C3F"/>
    <w:rsid w:val="119A16E8"/>
    <w:rsid w:val="13CF7127"/>
    <w:rsid w:val="14F93B44"/>
    <w:rsid w:val="1CAE153A"/>
    <w:rsid w:val="1F7F3994"/>
    <w:rsid w:val="201B5C14"/>
    <w:rsid w:val="21DF022A"/>
    <w:rsid w:val="235F235F"/>
    <w:rsid w:val="23723B40"/>
    <w:rsid w:val="28150BBD"/>
    <w:rsid w:val="2B353E5D"/>
    <w:rsid w:val="2EA0798E"/>
    <w:rsid w:val="371A716A"/>
    <w:rsid w:val="38083610"/>
    <w:rsid w:val="3C0A11D2"/>
    <w:rsid w:val="439125FD"/>
    <w:rsid w:val="451078BA"/>
    <w:rsid w:val="485C1EAF"/>
    <w:rsid w:val="48644951"/>
    <w:rsid w:val="48E7672C"/>
    <w:rsid w:val="48F01CCF"/>
    <w:rsid w:val="4AAB55FC"/>
    <w:rsid w:val="4B2D736B"/>
    <w:rsid w:val="4E0D48F5"/>
    <w:rsid w:val="4E732176"/>
    <w:rsid w:val="5C823B46"/>
    <w:rsid w:val="5EE671F7"/>
    <w:rsid w:val="6E4B1546"/>
    <w:rsid w:val="6F0C44C5"/>
    <w:rsid w:val="78174AB4"/>
    <w:rsid w:val="79675312"/>
    <w:rsid w:val="7AE25EE5"/>
    <w:rsid w:val="7CBF2237"/>
    <w:rsid w:val="7DD4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eastAsia="等线"/>
      <w:szCs w:val="24"/>
    </w:rPr>
  </w:style>
  <w:style w:type="paragraph" w:styleId="3">
    <w:name w:val="Balloon Text"/>
    <w:basedOn w:val="1"/>
    <w:link w:val="14"/>
    <w:semiHidden/>
    <w:unhideWhenUsed/>
    <w:qFormat/>
    <w:uiPriority w:val="99"/>
    <w:rPr>
      <w:rFonts w:eastAsia="等线"/>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lang w:val="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6">
    <w:name w:val="Normal (Web)"/>
    <w:basedOn w:val="1"/>
    <w:unhideWhenUsed/>
    <w:qFormat/>
    <w:uiPriority w:val="99"/>
    <w:pPr>
      <w:spacing w:beforeAutospacing="1" w:afterAutospacing="1"/>
      <w:jc w:val="left"/>
    </w:pPr>
    <w:rPr>
      <w:rFonts w:eastAsia="等线"/>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semiHidden/>
    <w:qFormat/>
    <w:uiPriority w:val="99"/>
    <w:rPr>
      <w:rFonts w:ascii="Times New Roman" w:hAnsi="Times New Roman" w:eastAsia="等线" w:cs="Times New Roman"/>
      <w:sz w:val="18"/>
      <w:szCs w:val="18"/>
    </w:rPr>
  </w:style>
  <w:style w:type="character" w:customStyle="1" w:styleId="12">
    <w:name w:val="页脚 字符1"/>
    <w:link w:val="4"/>
    <w:qFormat/>
    <w:uiPriority w:val="99"/>
    <w:rPr>
      <w:rFonts w:ascii="Times New Roman" w:hAnsi="Times New Roman" w:eastAsia="宋体" w:cs="Times New Roman"/>
      <w:kern w:val="0"/>
      <w:sz w:val="18"/>
      <w:szCs w:val="18"/>
      <w:lang w:val="zh-CN" w:eastAsia="zh-CN"/>
    </w:rPr>
  </w:style>
  <w:style w:type="character" w:customStyle="1" w:styleId="13">
    <w:name w:val="页眉 字符"/>
    <w:basedOn w:val="9"/>
    <w:link w:val="5"/>
    <w:qFormat/>
    <w:uiPriority w:val="99"/>
    <w:rPr>
      <w:rFonts w:eastAsia="等线"/>
      <w:kern w:val="2"/>
      <w:sz w:val="18"/>
      <w:szCs w:val="18"/>
    </w:rPr>
  </w:style>
  <w:style w:type="character" w:customStyle="1" w:styleId="14">
    <w:name w:val="批注框文本 字符"/>
    <w:basedOn w:val="9"/>
    <w:link w:val="3"/>
    <w:semiHidden/>
    <w:qFormat/>
    <w:uiPriority w:val="99"/>
    <w:rPr>
      <w:rFonts w:eastAsia="等线"/>
      <w:kern w:val="2"/>
      <w:sz w:val="18"/>
      <w:szCs w:val="18"/>
    </w:rPr>
  </w:style>
  <w:style w:type="character" w:customStyle="1" w:styleId="15">
    <w:name w:val="批注文字 字符"/>
    <w:basedOn w:val="9"/>
    <w:link w:val="2"/>
    <w:semiHidden/>
    <w:qFormat/>
    <w:uiPriority w:val="99"/>
    <w:rPr>
      <w:rFonts w:eastAsia="等线"/>
      <w:kern w:val="2"/>
      <w:sz w:val="21"/>
      <w:szCs w:val="24"/>
    </w:rPr>
  </w:style>
  <w:style w:type="character" w:customStyle="1" w:styleId="16">
    <w:name w:val="批注主题 字符"/>
    <w:basedOn w:val="15"/>
    <w:link w:val="7"/>
    <w:semiHidden/>
    <w:qFormat/>
    <w:uiPriority w:val="99"/>
    <w:rPr>
      <w:rFonts w:eastAsia="等线"/>
      <w:b/>
      <w:bCs/>
      <w:kern w:val="2"/>
      <w:sz w:val="21"/>
      <w:szCs w:val="24"/>
    </w:rPr>
  </w:style>
  <w:style w:type="paragraph" w:customStyle="1" w:styleId="17">
    <w:name w:val="修订1"/>
    <w:hidden/>
    <w:unhideWhenUsed/>
    <w:qFormat/>
    <w:uiPriority w:val="99"/>
    <w:rPr>
      <w:rFonts w:ascii="Times New Roman" w:hAnsi="Times New Roman" w:eastAsia="等线"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d5831fbc-9d3e-474a-acab-6d2d371a811f</errorID>
      <errorWord>法律、法规</errorWord>
      <group>L1_Word</group>
      <groupName>字词问题</groupName>
      <ability>L2_Typo</ability>
      <abilityName>字词错误</abilityName>
      <candidateList>
        <item>法律法规</item>
      </candidateList>
      <explain/>
      <paraID>711F2708</paraID>
      <start>18</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21359b5f-2fef-40bd-9d70-3c5f0fc5f7c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Pages>
  <Words>927</Words>
  <Characters>1008</Characters>
  <Lines>9</Lines>
  <Paragraphs>2</Paragraphs>
  <TotalTime>0</TotalTime>
  <ScaleCrop>false</ScaleCrop>
  <LinksUpToDate>false</LinksUpToDate>
  <CharactersWithSpaces>1094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2024-10-16T07:34:00Z</dcterms:created>
  <dc:creator>shalldo-zzhou</dc:creator>
  <cp:lastModifiedBy>Lyq</cp:lastModifiedBy>
  <cp:lastPrinted>2024-06-27T13:32:00Z</cp:lastPrinted>
  <dcterms:modified xsi:type="dcterms:W3CDTF">2025-11-25T05:37:00Z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AEEF7241A7174717AA9C88D9E8389E2B_13</vt:lpwstr>
  </property>
  <property fmtid="{D5CDD505-2E9C-101B-9397-08002B2CF9AE}" pid="4" name="KSOTemplateDocerSaveRecord">
    <vt:lpwstr>eyJoZGlkIjoiN2M0NmUwNjYxMWZjZDhjNGVlZGMwMTI5ZDRjNDg2NWMifQ==</vt:lpwstr>
  </property>
</Properties>
</file>