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67835">
      <w:pPr>
        <w:spacing w:before="156" w:beforeLines="50" w:after="156" w:afterLines="50" w:line="400" w:lineRule="exact"/>
        <w:ind w:firstLine="723" w:firstLineChars="300"/>
        <w:rPr>
          <w:rFonts w:hint="eastAsia" w:ascii="宋体" w:hAnsi="宋体"/>
          <w:b/>
          <w:bCs/>
          <w:iCs/>
          <w:sz w:val="24"/>
        </w:rPr>
      </w:pPr>
      <w:r>
        <w:rPr>
          <w:rFonts w:hint="eastAsia" w:ascii="宋体" w:hAnsi="宋体"/>
          <w:b/>
          <w:bCs/>
          <w:iCs/>
          <w:sz w:val="24"/>
        </w:rPr>
        <w:t>证券代码：603194                           证券简称：中力股份</w:t>
      </w:r>
    </w:p>
    <w:p w14:paraId="57AE5FCC">
      <w:pPr>
        <w:autoSpaceDE w:val="0"/>
        <w:autoSpaceDN w:val="0"/>
        <w:adjustRightInd w:val="0"/>
        <w:snapToGrid w:val="0"/>
        <w:ind w:left="141" w:hanging="141" w:hangingChars="50"/>
        <w:jc w:val="center"/>
        <w:rPr>
          <w:rFonts w:hint="eastAsia" w:asciiTheme="minorEastAsia" w:hAnsiTheme="minorEastAsia" w:eastAsiaTheme="minorEastAsia"/>
          <w:b/>
          <w:sz w:val="28"/>
          <w:szCs w:val="24"/>
        </w:rPr>
      </w:pPr>
      <w:r>
        <w:rPr>
          <w:rFonts w:hint="eastAsia" w:asciiTheme="minorEastAsia" w:hAnsiTheme="minorEastAsia" w:eastAsiaTheme="minorEastAsia"/>
          <w:b/>
          <w:sz w:val="28"/>
          <w:szCs w:val="24"/>
        </w:rPr>
        <w:t>浙江中力机械股份有限公司投资者关系活动记录表</w:t>
      </w:r>
    </w:p>
    <w:p w14:paraId="579DE714">
      <w:pPr>
        <w:spacing w:line="400" w:lineRule="exact"/>
        <w:rPr>
          <w:rFonts w:hint="eastAsia" w:ascii="宋体" w:hAnsi="宋体" w:eastAsia="宋体"/>
          <w:bCs/>
          <w:iCs/>
          <w:sz w:val="24"/>
          <w:szCs w:val="24"/>
          <w:lang w:val="en-US" w:eastAsia="zh-CN"/>
        </w:rPr>
      </w:pPr>
      <w:r>
        <w:rPr>
          <w:rFonts w:hint="eastAsia" w:ascii="宋体" w:hAnsi="宋体"/>
          <w:bCs/>
          <w:iCs/>
          <w:sz w:val="24"/>
          <w:szCs w:val="24"/>
        </w:rPr>
        <w:t xml:space="preserve">                                                      编号：2025-01</w:t>
      </w:r>
      <w:r>
        <w:rPr>
          <w:rFonts w:hint="eastAsia" w:ascii="宋体" w:hAnsi="宋体"/>
          <w:bCs/>
          <w:iCs/>
          <w:sz w:val="24"/>
          <w:szCs w:val="24"/>
          <w:lang w:val="en-US" w:eastAsia="zh-CN"/>
        </w:rPr>
        <w:t>2</w:t>
      </w:r>
    </w:p>
    <w:tbl>
      <w:tblPr>
        <w:tblStyle w:val="7"/>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6693"/>
      </w:tblGrid>
      <w:tr w14:paraId="29E8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1931" w:type="dxa"/>
            <w:vAlign w:val="center"/>
          </w:tcPr>
          <w:p w14:paraId="5FB6DF87">
            <w:pPr>
              <w:rPr>
                <w:rFonts w:hint="eastAsia" w:ascii="宋体" w:hAnsi="宋体"/>
                <w:b/>
                <w:bCs/>
                <w:iCs/>
                <w:sz w:val="24"/>
                <w:szCs w:val="24"/>
              </w:rPr>
            </w:pPr>
            <w:r>
              <w:rPr>
                <w:rFonts w:hint="eastAsia" w:ascii="宋体" w:hAnsi="宋体"/>
                <w:b/>
                <w:bCs/>
                <w:iCs/>
                <w:sz w:val="24"/>
                <w:szCs w:val="24"/>
              </w:rPr>
              <w:t>投资者关系</w:t>
            </w:r>
          </w:p>
          <w:p w14:paraId="05AA2227">
            <w:pPr>
              <w:rPr>
                <w:rFonts w:hint="eastAsia" w:ascii="宋体" w:hAnsi="宋体"/>
                <w:b/>
                <w:bCs/>
                <w:iCs/>
                <w:sz w:val="24"/>
                <w:szCs w:val="24"/>
              </w:rPr>
            </w:pPr>
            <w:r>
              <w:rPr>
                <w:rFonts w:hint="eastAsia" w:ascii="宋体" w:hAnsi="宋体"/>
                <w:b/>
                <w:bCs/>
                <w:iCs/>
                <w:sz w:val="24"/>
                <w:szCs w:val="24"/>
              </w:rPr>
              <w:t>活动类别</w:t>
            </w:r>
          </w:p>
          <w:p w14:paraId="6AECD90E">
            <w:pPr>
              <w:rPr>
                <w:rFonts w:hint="eastAsia" w:ascii="宋体" w:hAnsi="宋体"/>
                <w:b/>
                <w:bCs/>
                <w:iCs/>
                <w:sz w:val="24"/>
                <w:szCs w:val="24"/>
              </w:rPr>
            </w:pPr>
          </w:p>
        </w:tc>
        <w:tc>
          <w:tcPr>
            <w:tcW w:w="6693" w:type="dxa"/>
          </w:tcPr>
          <w:p w14:paraId="1B4FD258">
            <w:pPr>
              <w:spacing w:line="480" w:lineRule="atLeast"/>
              <w:rPr>
                <w:rFonts w:hint="eastAsia" w:ascii="宋体" w:hAnsi="宋体"/>
                <w:bCs/>
                <w:iCs/>
                <w:sz w:val="24"/>
                <w:szCs w:val="24"/>
              </w:rPr>
            </w:pPr>
            <w:r>
              <w:rPr>
                <w:rFonts w:hint="eastAsia" w:ascii="宋体" w:hAnsi="宋体"/>
                <w:sz w:val="24"/>
                <w:szCs w:val="24"/>
              </w:rPr>
              <w:t xml:space="preserve">□特定对象调研        </w:t>
            </w:r>
            <w:r>
              <w:rPr>
                <w:rFonts w:hint="eastAsia" w:ascii="宋体" w:hAnsi="宋体"/>
                <w:bCs/>
                <w:iCs/>
                <w:sz w:val="24"/>
                <w:szCs w:val="24"/>
              </w:rPr>
              <w:t>□</w:t>
            </w:r>
            <w:r>
              <w:rPr>
                <w:rFonts w:hint="eastAsia" w:ascii="宋体" w:hAnsi="宋体"/>
                <w:sz w:val="24"/>
                <w:szCs w:val="24"/>
              </w:rPr>
              <w:t>分析师会议</w:t>
            </w:r>
          </w:p>
          <w:p w14:paraId="60452EF1">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t>√</w:t>
            </w:r>
            <w:r>
              <w:rPr>
                <w:rFonts w:hint="eastAsia" w:ascii="宋体" w:hAnsi="宋体"/>
                <w:sz w:val="24"/>
                <w:szCs w:val="24"/>
              </w:rPr>
              <w:t>业绩说明会</w:t>
            </w:r>
          </w:p>
          <w:p w14:paraId="5926BD80">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3E40AB32">
            <w:pPr>
              <w:tabs>
                <w:tab w:val="left" w:pos="3045"/>
                <w:tab w:val="center" w:pos="3199"/>
              </w:tabs>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现场参观</w:t>
            </w:r>
            <w:r>
              <w:rPr>
                <w:rFonts w:ascii="宋体" w:hAnsi="宋体"/>
                <w:bCs/>
                <w:iCs/>
                <w:sz w:val="24"/>
                <w:szCs w:val="24"/>
              </w:rPr>
              <w:tab/>
            </w:r>
          </w:p>
          <w:p w14:paraId="51F472E2">
            <w:pPr>
              <w:tabs>
                <w:tab w:val="center" w:pos="3199"/>
              </w:tabs>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其他 （</w:t>
            </w:r>
            <w:r>
              <w:rPr>
                <w:rFonts w:hint="eastAsia" w:ascii="宋体" w:hAnsi="宋体"/>
                <w:sz w:val="24"/>
                <w:szCs w:val="24"/>
                <w:u w:val="single"/>
              </w:rPr>
              <w:t>请文字说明其他活动内容）</w:t>
            </w:r>
          </w:p>
        </w:tc>
      </w:tr>
      <w:tr w14:paraId="59C8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31" w:type="dxa"/>
            <w:vAlign w:val="center"/>
          </w:tcPr>
          <w:p w14:paraId="483FF9AC">
            <w:pPr>
              <w:rPr>
                <w:rFonts w:hint="eastAsia" w:ascii="宋体" w:hAnsi="宋体"/>
                <w:b/>
                <w:bCs/>
                <w:iCs/>
                <w:sz w:val="24"/>
                <w:szCs w:val="24"/>
              </w:rPr>
            </w:pPr>
            <w:r>
              <w:rPr>
                <w:rFonts w:hint="eastAsia" w:ascii="宋体" w:hAnsi="宋体"/>
                <w:b/>
                <w:bCs/>
                <w:iCs/>
                <w:sz w:val="24"/>
                <w:szCs w:val="24"/>
              </w:rPr>
              <w:t>参与单位名称</w:t>
            </w:r>
          </w:p>
          <w:p w14:paraId="595A1B77">
            <w:pPr>
              <w:rPr>
                <w:rFonts w:hint="eastAsia" w:ascii="宋体" w:hAnsi="宋体"/>
                <w:b/>
                <w:bCs/>
                <w:iCs/>
                <w:sz w:val="24"/>
                <w:szCs w:val="24"/>
              </w:rPr>
            </w:pPr>
            <w:r>
              <w:rPr>
                <w:rFonts w:hint="eastAsia" w:ascii="宋体" w:hAnsi="宋体"/>
                <w:b/>
                <w:bCs/>
                <w:iCs/>
                <w:sz w:val="24"/>
                <w:szCs w:val="24"/>
              </w:rPr>
              <w:t>及人员姓名</w:t>
            </w:r>
          </w:p>
        </w:tc>
        <w:tc>
          <w:tcPr>
            <w:tcW w:w="6693" w:type="dxa"/>
          </w:tcPr>
          <w:p w14:paraId="70DC9838">
            <w:pPr>
              <w:spacing w:line="480" w:lineRule="atLeast"/>
              <w:rPr>
                <w:rFonts w:hint="eastAsia" w:ascii="宋体" w:hAnsi="宋体"/>
                <w:bCs/>
                <w:iCs/>
                <w:sz w:val="24"/>
                <w:szCs w:val="24"/>
              </w:rPr>
            </w:pPr>
            <w:r>
              <w:rPr>
                <w:rFonts w:hint="eastAsia" w:ascii="宋体" w:hAnsi="宋体"/>
                <w:bCs/>
                <w:iCs/>
                <w:sz w:val="24"/>
                <w:szCs w:val="24"/>
              </w:rPr>
              <w:t>线上参与业绩说明会的投资者</w:t>
            </w:r>
          </w:p>
        </w:tc>
      </w:tr>
      <w:tr w14:paraId="6DDC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31" w:type="dxa"/>
            <w:vAlign w:val="center"/>
          </w:tcPr>
          <w:p w14:paraId="7B732EEB">
            <w:pPr>
              <w:rPr>
                <w:rFonts w:hint="eastAsia" w:ascii="宋体" w:hAnsi="宋体"/>
                <w:b/>
                <w:bCs/>
                <w:iCs/>
                <w:sz w:val="24"/>
                <w:szCs w:val="24"/>
              </w:rPr>
            </w:pPr>
            <w:r>
              <w:rPr>
                <w:rFonts w:hint="eastAsia" w:ascii="宋体" w:hAnsi="宋体"/>
                <w:b/>
                <w:bCs/>
                <w:iCs/>
                <w:sz w:val="24"/>
                <w:szCs w:val="24"/>
              </w:rPr>
              <w:t>时间</w:t>
            </w:r>
          </w:p>
        </w:tc>
        <w:tc>
          <w:tcPr>
            <w:tcW w:w="6693" w:type="dxa"/>
          </w:tcPr>
          <w:p w14:paraId="0CDBF897">
            <w:pPr>
              <w:spacing w:line="480" w:lineRule="atLeast"/>
              <w:rPr>
                <w:rFonts w:hint="eastAsia" w:ascii="宋体" w:hAnsi="宋体"/>
                <w:bCs/>
                <w:iCs/>
                <w:sz w:val="24"/>
                <w:szCs w:val="24"/>
              </w:rPr>
            </w:pPr>
            <w:r>
              <w:rPr>
                <w:rFonts w:hint="eastAsia" w:ascii="宋体" w:hAnsi="宋体"/>
                <w:bCs/>
                <w:iCs/>
                <w:sz w:val="24"/>
                <w:szCs w:val="24"/>
              </w:rPr>
              <w:t>2025年1</w:t>
            </w:r>
            <w:r>
              <w:rPr>
                <w:rFonts w:hint="eastAsia" w:ascii="宋体" w:hAnsi="宋体"/>
                <w:bCs/>
                <w:iCs/>
                <w:sz w:val="24"/>
                <w:szCs w:val="24"/>
                <w:lang w:val="en-US" w:eastAsia="zh-CN"/>
              </w:rPr>
              <w:t>1</w:t>
            </w:r>
            <w:r>
              <w:rPr>
                <w:rFonts w:hint="eastAsia" w:ascii="宋体" w:hAnsi="宋体"/>
                <w:bCs/>
                <w:iCs/>
                <w:sz w:val="24"/>
                <w:szCs w:val="24"/>
              </w:rPr>
              <w:t>月2</w:t>
            </w:r>
            <w:r>
              <w:rPr>
                <w:rFonts w:hint="eastAsia" w:ascii="宋体" w:hAnsi="宋体"/>
                <w:bCs/>
                <w:iCs/>
                <w:sz w:val="24"/>
                <w:szCs w:val="24"/>
                <w:lang w:val="en-US" w:eastAsia="zh-CN"/>
              </w:rPr>
              <w:t>6</w:t>
            </w:r>
            <w:r>
              <w:rPr>
                <w:rFonts w:hint="eastAsia" w:ascii="宋体" w:hAnsi="宋体"/>
                <w:bCs/>
                <w:iCs/>
                <w:sz w:val="24"/>
                <w:szCs w:val="24"/>
              </w:rPr>
              <w:t>日</w:t>
            </w:r>
          </w:p>
        </w:tc>
      </w:tr>
      <w:tr w14:paraId="3551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31" w:type="dxa"/>
            <w:vAlign w:val="center"/>
          </w:tcPr>
          <w:p w14:paraId="3F0929F6">
            <w:pPr>
              <w:rPr>
                <w:rFonts w:hint="eastAsia" w:ascii="宋体" w:hAnsi="宋体"/>
                <w:b/>
                <w:bCs/>
                <w:iCs/>
                <w:sz w:val="24"/>
                <w:szCs w:val="24"/>
              </w:rPr>
            </w:pPr>
            <w:r>
              <w:rPr>
                <w:rFonts w:hint="eastAsia" w:ascii="宋体" w:hAnsi="宋体"/>
                <w:b/>
                <w:bCs/>
                <w:iCs/>
                <w:sz w:val="24"/>
                <w:szCs w:val="24"/>
              </w:rPr>
              <w:t>地点</w:t>
            </w:r>
          </w:p>
        </w:tc>
        <w:tc>
          <w:tcPr>
            <w:tcW w:w="6693" w:type="dxa"/>
          </w:tcPr>
          <w:p w14:paraId="5D9B9935">
            <w:pPr>
              <w:spacing w:line="480" w:lineRule="atLeast"/>
              <w:rPr>
                <w:rFonts w:hint="eastAsia" w:ascii="宋体" w:hAnsi="宋体"/>
                <w:bCs/>
                <w:iCs/>
                <w:sz w:val="24"/>
                <w:szCs w:val="24"/>
              </w:rPr>
            </w:pPr>
            <w:r>
              <w:rPr>
                <w:rFonts w:hint="eastAsia" w:ascii="宋体" w:hAnsi="宋体"/>
                <w:bCs/>
                <w:iCs/>
                <w:sz w:val="24"/>
                <w:szCs w:val="24"/>
              </w:rPr>
              <w:t>上证路演中心（网址：https://roadshow.sseinfo.com）</w:t>
            </w:r>
          </w:p>
        </w:tc>
      </w:tr>
      <w:tr w14:paraId="1E2E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31" w:type="dxa"/>
            <w:vAlign w:val="center"/>
          </w:tcPr>
          <w:p w14:paraId="10DFC7DD">
            <w:pPr>
              <w:rPr>
                <w:rFonts w:hint="eastAsia" w:ascii="宋体" w:hAnsi="宋体"/>
                <w:b/>
                <w:bCs/>
                <w:iCs/>
                <w:sz w:val="24"/>
                <w:szCs w:val="24"/>
              </w:rPr>
            </w:pPr>
            <w:r>
              <w:rPr>
                <w:rFonts w:hint="eastAsia" w:ascii="宋体" w:hAnsi="宋体"/>
                <w:b/>
                <w:bCs/>
                <w:iCs/>
                <w:sz w:val="24"/>
                <w:szCs w:val="24"/>
              </w:rPr>
              <w:t>上市公司接待</w:t>
            </w:r>
          </w:p>
          <w:p w14:paraId="74032886">
            <w:pPr>
              <w:rPr>
                <w:rFonts w:hint="eastAsia" w:ascii="宋体" w:hAnsi="宋体"/>
                <w:b/>
                <w:bCs/>
                <w:iCs/>
                <w:sz w:val="24"/>
                <w:szCs w:val="24"/>
              </w:rPr>
            </w:pPr>
            <w:r>
              <w:rPr>
                <w:rFonts w:hint="eastAsia" w:ascii="宋体" w:hAnsi="宋体"/>
                <w:b/>
                <w:bCs/>
                <w:iCs/>
                <w:sz w:val="24"/>
                <w:szCs w:val="24"/>
              </w:rPr>
              <w:t>人员姓名</w:t>
            </w:r>
          </w:p>
        </w:tc>
        <w:tc>
          <w:tcPr>
            <w:tcW w:w="6693" w:type="dxa"/>
          </w:tcPr>
          <w:p w14:paraId="230DE9A5">
            <w:pPr>
              <w:spacing w:line="480" w:lineRule="atLeast"/>
              <w:rPr>
                <w:rFonts w:hint="eastAsia" w:ascii="宋体" w:hAnsi="宋体"/>
                <w:bCs/>
                <w:iCs/>
                <w:sz w:val="24"/>
                <w:szCs w:val="24"/>
              </w:rPr>
            </w:pPr>
            <w:r>
              <w:rPr>
                <w:rFonts w:hint="eastAsia" w:ascii="宋体" w:hAnsi="宋体"/>
                <w:bCs/>
                <w:iCs/>
                <w:sz w:val="24"/>
                <w:szCs w:val="24"/>
              </w:rPr>
              <w:t>董事长、总经理：何金辉</w:t>
            </w:r>
          </w:p>
          <w:p w14:paraId="19DD806D">
            <w:pPr>
              <w:spacing w:line="480" w:lineRule="atLeast"/>
              <w:rPr>
                <w:rFonts w:hint="eastAsia" w:ascii="宋体" w:hAnsi="宋体"/>
                <w:bCs/>
                <w:iCs/>
                <w:sz w:val="24"/>
                <w:szCs w:val="24"/>
              </w:rPr>
            </w:pPr>
            <w:r>
              <w:rPr>
                <w:rFonts w:hint="eastAsia" w:ascii="宋体" w:hAnsi="宋体"/>
                <w:bCs/>
                <w:iCs/>
                <w:sz w:val="24"/>
                <w:szCs w:val="24"/>
              </w:rPr>
              <w:t>董事、董事会秘书、副总经理：廖发培</w:t>
            </w:r>
          </w:p>
          <w:p w14:paraId="38368235">
            <w:pPr>
              <w:spacing w:line="480" w:lineRule="atLeast"/>
              <w:rPr>
                <w:rFonts w:hint="eastAsia" w:ascii="宋体" w:hAnsi="宋体"/>
                <w:bCs/>
                <w:iCs/>
                <w:sz w:val="24"/>
                <w:szCs w:val="24"/>
              </w:rPr>
            </w:pPr>
            <w:r>
              <w:rPr>
                <w:rFonts w:hint="eastAsia" w:ascii="宋体" w:hAnsi="宋体"/>
                <w:bCs/>
                <w:iCs/>
                <w:sz w:val="24"/>
                <w:szCs w:val="24"/>
              </w:rPr>
              <w:t>董事、财务负责人：汪时锋</w:t>
            </w:r>
          </w:p>
          <w:p w14:paraId="3E10CF53">
            <w:pPr>
              <w:spacing w:line="480" w:lineRule="atLeast"/>
              <w:rPr>
                <w:rFonts w:hint="default" w:ascii="宋体" w:hAnsi="宋体" w:eastAsia="宋体"/>
                <w:bCs/>
                <w:iCs/>
                <w:sz w:val="24"/>
                <w:szCs w:val="24"/>
                <w:lang w:val="en-US" w:eastAsia="zh-CN"/>
              </w:rPr>
            </w:pPr>
            <w:r>
              <w:rPr>
                <w:rFonts w:hint="eastAsia" w:ascii="宋体" w:hAnsi="宋体"/>
                <w:bCs/>
                <w:iCs/>
                <w:sz w:val="24"/>
                <w:szCs w:val="24"/>
                <w:lang w:val="en-US" w:eastAsia="zh-CN"/>
              </w:rPr>
              <w:t>独立董事：周荷芳</w:t>
            </w:r>
          </w:p>
        </w:tc>
      </w:tr>
      <w:tr w14:paraId="1698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1931" w:type="dxa"/>
            <w:vAlign w:val="center"/>
          </w:tcPr>
          <w:p w14:paraId="673E331D">
            <w:pPr>
              <w:rPr>
                <w:rFonts w:hint="eastAsia" w:ascii="宋体" w:hAnsi="宋体"/>
                <w:b/>
                <w:bCs/>
                <w:iCs/>
                <w:sz w:val="24"/>
                <w:szCs w:val="24"/>
              </w:rPr>
            </w:pPr>
            <w:r>
              <w:rPr>
                <w:rFonts w:hint="eastAsia" w:ascii="宋体" w:hAnsi="宋体"/>
                <w:b/>
                <w:bCs/>
                <w:iCs/>
                <w:sz w:val="24"/>
                <w:szCs w:val="24"/>
              </w:rPr>
              <w:t>投资者关系活动主要内容介绍</w:t>
            </w:r>
          </w:p>
          <w:p w14:paraId="583BBDB8">
            <w:pPr>
              <w:rPr>
                <w:rFonts w:hint="eastAsia" w:ascii="宋体" w:hAnsi="宋体"/>
                <w:b/>
                <w:bCs/>
                <w:iCs/>
                <w:sz w:val="24"/>
                <w:szCs w:val="24"/>
              </w:rPr>
            </w:pPr>
          </w:p>
        </w:tc>
        <w:tc>
          <w:tcPr>
            <w:tcW w:w="6693" w:type="dxa"/>
          </w:tcPr>
          <w:p w14:paraId="6BCA6E87">
            <w:pPr>
              <w:spacing w:line="480" w:lineRule="atLeast"/>
              <w:rPr>
                <w:rFonts w:hint="eastAsia" w:ascii="宋体" w:hAnsi="宋体"/>
                <w:b/>
                <w:iCs/>
                <w:sz w:val="24"/>
                <w:szCs w:val="24"/>
              </w:rPr>
            </w:pPr>
            <w:r>
              <w:rPr>
                <w:rFonts w:hint="eastAsia" w:ascii="宋体" w:hAnsi="宋体"/>
                <w:b/>
                <w:iCs/>
                <w:sz w:val="24"/>
                <w:szCs w:val="24"/>
              </w:rPr>
              <w:t>1、</w:t>
            </w:r>
            <w:r>
              <w:rPr>
                <w:rFonts w:hint="default" w:ascii="宋体" w:hAnsi="宋体"/>
                <w:b/>
                <w:iCs/>
                <w:sz w:val="24"/>
                <w:szCs w:val="24"/>
                <w:lang w:val="en-US"/>
              </w:rPr>
              <w:t>139*****462问浙江中力机械股份有限公司董事长、总经理何金辉：公司在2025年公告了计划在泰国建设工厂。想了解泰国基地目前的建设进度如何，预计何时能投产并贡献产能？</w:t>
            </w:r>
          </w:p>
          <w:p w14:paraId="591B4A67">
            <w:pPr>
              <w:spacing w:line="480" w:lineRule="atLeast"/>
              <w:rPr>
                <w:rFonts w:hint="eastAsia" w:ascii="宋体" w:hAnsi="宋体"/>
                <w:bCs/>
                <w:iCs/>
                <w:sz w:val="24"/>
                <w:szCs w:val="24"/>
              </w:rPr>
            </w:pPr>
            <w:r>
              <w:rPr>
                <w:rFonts w:hint="default" w:ascii="宋体"/>
                <w:sz w:val="24"/>
                <w:lang w:val="en-US"/>
              </w:rPr>
              <w:t>董事长、总经理何金辉</w:t>
            </w:r>
            <w:r>
              <w:rPr>
                <w:rFonts w:hint="eastAsia" w:ascii="宋体" w:hAnsi="宋体"/>
                <w:bCs/>
                <w:iCs/>
                <w:sz w:val="24"/>
                <w:szCs w:val="24"/>
              </w:rPr>
              <w:t>答:</w:t>
            </w:r>
          </w:p>
          <w:p w14:paraId="7900379F">
            <w:pPr>
              <w:spacing w:line="480" w:lineRule="atLeast"/>
              <w:rPr>
                <w:rFonts w:hint="eastAsia" w:ascii="宋体" w:hAnsi="宋体"/>
                <w:bCs/>
                <w:iCs/>
                <w:sz w:val="24"/>
                <w:szCs w:val="24"/>
              </w:rPr>
            </w:pPr>
            <w:r>
              <w:rPr>
                <w:rFonts w:hint="eastAsia" w:ascii="宋体" w:hAnsi="宋体"/>
                <w:bCs/>
                <w:iCs/>
                <w:sz w:val="24"/>
                <w:szCs w:val="24"/>
              </w:rPr>
              <w:t>尊敬的投资者，您好。</w:t>
            </w:r>
          </w:p>
          <w:p w14:paraId="73F85B38">
            <w:pPr>
              <w:spacing w:line="480" w:lineRule="atLeast"/>
              <w:rPr>
                <w:rFonts w:hint="eastAsia" w:ascii="宋体" w:hAnsi="宋体" w:eastAsia="宋体"/>
                <w:bCs/>
                <w:iCs/>
                <w:sz w:val="24"/>
                <w:szCs w:val="24"/>
                <w:lang w:eastAsia="zh-CN"/>
              </w:rPr>
            </w:pPr>
            <w:r>
              <w:rPr>
                <w:rFonts w:hint="default" w:ascii="宋体"/>
                <w:sz w:val="24"/>
                <w:lang w:val="en-US"/>
              </w:rPr>
              <w:t>非常感谢您对我们泰国基地的密切关注！目前该项目一切进展顺利，团队正全力以赴。作为公司服务全球客户、强化供应链韧性的重要支柱，泰国生产基地预计将于2025年四季度投产，可承接大部分对美订单</w:t>
            </w:r>
            <w:r>
              <w:rPr>
                <w:rFonts w:hint="eastAsia" w:ascii="宋体"/>
                <w:sz w:val="24"/>
                <w:lang w:val="en-US" w:eastAsia="zh-CN"/>
              </w:rPr>
              <w:t>。</w:t>
            </w:r>
          </w:p>
          <w:p w14:paraId="4FFF2F72">
            <w:pPr>
              <w:spacing w:line="480" w:lineRule="atLeast"/>
              <w:rPr>
                <w:rFonts w:hint="eastAsia" w:ascii="Sans Serif Collection" w:hAnsi="Sans Serif Collection" w:eastAsia="宋体" w:cs="Sans Serif Collection"/>
                <w:bCs/>
                <w:iCs/>
                <w:sz w:val="24"/>
                <w:szCs w:val="24"/>
                <w:lang w:eastAsia="zh-CN"/>
              </w:rPr>
            </w:pPr>
            <w:r>
              <w:rPr>
                <w:rFonts w:hint="eastAsia" w:ascii="宋体" w:hAnsi="宋体"/>
                <w:bCs/>
                <w:iCs/>
                <w:sz w:val="24"/>
                <w:szCs w:val="24"/>
              </w:rPr>
              <w:t>感谢您的关注</w:t>
            </w:r>
            <w:r>
              <w:rPr>
                <w:rFonts w:hint="eastAsia" w:ascii="宋体" w:hAnsi="宋体"/>
                <w:bCs/>
                <w:iCs/>
                <w:sz w:val="24"/>
                <w:szCs w:val="24"/>
                <w:lang w:eastAsia="zh-CN"/>
              </w:rPr>
              <w:t>。</w:t>
            </w:r>
          </w:p>
          <w:p w14:paraId="35AD69F8">
            <w:pPr>
              <w:spacing w:line="480" w:lineRule="atLeast"/>
              <w:rPr>
                <w:rFonts w:hint="eastAsia" w:ascii="宋体" w:hAnsi="宋体"/>
                <w:bCs/>
                <w:iCs/>
                <w:sz w:val="24"/>
                <w:szCs w:val="24"/>
              </w:rPr>
            </w:pPr>
          </w:p>
          <w:p w14:paraId="1D7B4909">
            <w:pPr>
              <w:spacing w:line="480" w:lineRule="atLeast"/>
              <w:rPr>
                <w:rFonts w:hint="eastAsia" w:ascii="宋体" w:hAnsi="宋体"/>
                <w:b/>
                <w:iCs/>
                <w:sz w:val="24"/>
                <w:szCs w:val="24"/>
                <w:lang w:val="en-US"/>
              </w:rPr>
            </w:pPr>
          </w:p>
          <w:p w14:paraId="48CB6F18">
            <w:pPr>
              <w:spacing w:line="480" w:lineRule="atLeast"/>
              <w:rPr>
                <w:rFonts w:hint="default" w:ascii="宋体" w:hAnsi="宋体"/>
                <w:b/>
                <w:iCs/>
                <w:sz w:val="24"/>
                <w:szCs w:val="24"/>
                <w:lang w:val="en-US"/>
              </w:rPr>
            </w:pPr>
            <w:bookmarkStart w:id="0" w:name="_GoBack"/>
            <w:bookmarkEnd w:id="0"/>
            <w:r>
              <w:rPr>
                <w:rFonts w:hint="eastAsia" w:ascii="宋体" w:hAnsi="宋体"/>
                <w:b/>
                <w:iCs/>
                <w:sz w:val="24"/>
                <w:szCs w:val="24"/>
                <w:lang w:val="en-US"/>
              </w:rPr>
              <w:t>2、</w:t>
            </w:r>
            <w:r>
              <w:rPr>
                <w:rFonts w:hint="default" w:ascii="宋体" w:hAnsi="宋体"/>
                <w:b/>
                <w:iCs/>
                <w:sz w:val="24"/>
                <w:szCs w:val="24"/>
                <w:lang w:val="en-US"/>
              </w:rPr>
              <w:t>139*****462问浙江中力机械股份有限公司董事长、总经理何金辉：注意到公司近期发布了具身拣料“袋鼠机器人”和“数智飞仓”等新产品，并与白犀牛达成了战略合作。能否请管理层分享一下，这些智能搬运机器人和数智化解决方案目前的市场反馈、订单情况如何？</w:t>
            </w:r>
          </w:p>
          <w:p w14:paraId="6CCD5B3C">
            <w:pPr>
              <w:spacing w:line="480" w:lineRule="atLeast"/>
              <w:rPr>
                <w:rFonts w:hint="eastAsia" w:ascii="宋体" w:hAnsi="宋体"/>
                <w:bCs/>
                <w:iCs/>
                <w:sz w:val="24"/>
                <w:szCs w:val="24"/>
              </w:rPr>
            </w:pPr>
            <w:r>
              <w:rPr>
                <w:rFonts w:hint="eastAsia" w:ascii="宋体" w:hAnsi="宋体"/>
                <w:bCs/>
                <w:iCs/>
                <w:sz w:val="24"/>
                <w:szCs w:val="24"/>
              </w:rPr>
              <w:t>董事长、总经理何金辉答:</w:t>
            </w:r>
          </w:p>
          <w:p w14:paraId="2035B846">
            <w:pPr>
              <w:spacing w:line="480" w:lineRule="atLeast"/>
              <w:rPr>
                <w:rFonts w:hint="eastAsia" w:ascii="宋体" w:hAnsi="宋体"/>
                <w:bCs/>
                <w:iCs/>
                <w:sz w:val="24"/>
                <w:szCs w:val="24"/>
              </w:rPr>
            </w:pPr>
            <w:r>
              <w:rPr>
                <w:rFonts w:hint="eastAsia" w:ascii="宋体" w:hAnsi="宋体"/>
                <w:bCs/>
                <w:iCs/>
                <w:sz w:val="24"/>
                <w:szCs w:val="24"/>
              </w:rPr>
              <w:t>尊敬的投资者，您好。</w:t>
            </w:r>
          </w:p>
          <w:p w14:paraId="31A3A2A8">
            <w:pPr>
              <w:spacing w:line="480" w:lineRule="atLeast"/>
              <w:rPr>
                <w:rFonts w:hint="eastAsia" w:ascii="宋体"/>
                <w:sz w:val="24"/>
                <w:lang w:val="en-US" w:eastAsia="zh-CN"/>
              </w:rPr>
            </w:pPr>
            <w:r>
              <w:rPr>
                <w:rFonts w:hint="default" w:ascii="宋体"/>
                <w:sz w:val="24"/>
                <w:lang w:val="en-US"/>
              </w:rPr>
              <w:t>非常感谢您对我们智能搬运机器人和数智化解决方案业务的密切关注，关于具体订单情况和市场反馈细节，由于涉及到公司与合作伙伴的保密协议以及尚未披露的商业数据，为保证信息披露的公平性，公司无法在此提供具体的订单情况，请关注后续发布的公告</w:t>
            </w:r>
            <w:r>
              <w:rPr>
                <w:rFonts w:hint="eastAsia" w:ascii="宋体"/>
                <w:sz w:val="24"/>
                <w:lang w:val="en-US" w:eastAsia="zh-CN"/>
              </w:rPr>
              <w:t>。</w:t>
            </w:r>
          </w:p>
          <w:p w14:paraId="2EF7ACD6">
            <w:pPr>
              <w:spacing w:line="480" w:lineRule="atLeast"/>
              <w:rPr>
                <w:rFonts w:ascii="Sans Serif Collection" w:hAnsi="Sans Serif Collection" w:cs="Sans Serif Collection"/>
                <w:bCs/>
                <w:iCs/>
                <w:sz w:val="24"/>
                <w:szCs w:val="24"/>
              </w:rPr>
            </w:pPr>
            <w:r>
              <w:rPr>
                <w:rFonts w:hint="eastAsia" w:ascii="宋体" w:hAnsi="宋体"/>
                <w:bCs/>
                <w:iCs/>
                <w:sz w:val="24"/>
                <w:szCs w:val="24"/>
              </w:rPr>
              <w:t>感谢您的关注。</w:t>
            </w:r>
            <w:r>
              <w:rPr>
                <w:rFonts w:ascii="宋体" w:hAnsi="宋体"/>
                <w:bCs/>
                <w:iCs/>
                <w:sz w:val="24"/>
                <w:szCs w:val="24"/>
              </w:rPr>
              <w:t xml:space="preserve"> </w:t>
            </w:r>
          </w:p>
          <w:p w14:paraId="55D66554">
            <w:pPr>
              <w:spacing w:line="480" w:lineRule="atLeast"/>
              <w:rPr>
                <w:rFonts w:hint="eastAsia" w:ascii="宋体" w:hAnsi="宋体"/>
                <w:bCs/>
                <w:iCs/>
                <w:sz w:val="24"/>
                <w:szCs w:val="24"/>
              </w:rPr>
            </w:pPr>
          </w:p>
          <w:p w14:paraId="6EAE4EDA">
            <w:pPr>
              <w:spacing w:line="480" w:lineRule="atLeast"/>
              <w:rPr>
                <w:rFonts w:hint="eastAsia" w:ascii="宋体" w:hAnsi="宋体"/>
                <w:b/>
                <w:iCs/>
                <w:sz w:val="24"/>
                <w:szCs w:val="24"/>
              </w:rPr>
            </w:pPr>
            <w:r>
              <w:rPr>
                <w:rFonts w:hint="eastAsia" w:ascii="宋体" w:hAnsi="宋体"/>
                <w:b/>
                <w:iCs/>
                <w:sz w:val="24"/>
                <w:szCs w:val="24"/>
              </w:rPr>
              <w:t>3、</w:t>
            </w:r>
            <w:r>
              <w:rPr>
                <w:rFonts w:hint="default" w:ascii="宋体"/>
                <w:b/>
                <w:bCs/>
                <w:sz w:val="24"/>
                <w:lang w:val="en-US"/>
              </w:rPr>
              <w:t>139*****462问浙江中力机械股份有限公司董事长、总经理何金辉：展望第四季度及明年，公司认为哪些产品或市场将成为拉动增长的主要引擎，是否有具体的业绩指引？</w:t>
            </w:r>
          </w:p>
          <w:p w14:paraId="16B296F7">
            <w:pPr>
              <w:spacing w:line="480" w:lineRule="atLeast"/>
              <w:rPr>
                <w:rFonts w:hint="eastAsia" w:ascii="宋体" w:hAnsi="宋体"/>
                <w:bCs/>
                <w:iCs/>
                <w:sz w:val="24"/>
                <w:szCs w:val="24"/>
              </w:rPr>
            </w:pPr>
            <w:r>
              <w:rPr>
                <w:rFonts w:hint="eastAsia" w:ascii="宋体" w:hAnsi="宋体"/>
                <w:bCs/>
                <w:iCs/>
                <w:sz w:val="24"/>
                <w:szCs w:val="24"/>
              </w:rPr>
              <w:t>董事长、总经理何金辉答:</w:t>
            </w:r>
          </w:p>
          <w:p w14:paraId="5129B652">
            <w:pPr>
              <w:spacing w:line="480" w:lineRule="atLeast"/>
              <w:rPr>
                <w:rFonts w:hint="eastAsia" w:ascii="宋体" w:hAnsi="宋体"/>
                <w:bCs/>
                <w:iCs/>
                <w:sz w:val="24"/>
                <w:szCs w:val="24"/>
              </w:rPr>
            </w:pPr>
            <w:r>
              <w:rPr>
                <w:rFonts w:hint="eastAsia" w:ascii="宋体" w:hAnsi="宋体"/>
                <w:bCs/>
                <w:iCs/>
                <w:sz w:val="24"/>
                <w:szCs w:val="24"/>
              </w:rPr>
              <w:t>尊敬的投资者，您好。</w:t>
            </w:r>
          </w:p>
          <w:p w14:paraId="0D026722">
            <w:pPr>
              <w:spacing w:line="480" w:lineRule="atLeast"/>
              <w:rPr>
                <w:rFonts w:hint="eastAsia" w:ascii="宋体" w:eastAsia="宋体"/>
                <w:sz w:val="24"/>
                <w:lang w:val="en-US" w:eastAsia="zh-CN"/>
              </w:rPr>
            </w:pPr>
            <w:r>
              <w:rPr>
                <w:rFonts w:hint="default" w:ascii="宋体"/>
                <w:sz w:val="24"/>
                <w:lang w:val="en-US"/>
              </w:rPr>
              <w:t>感谢您对公司未来发展的关注。关于第四季度及明年的增长驱动，公司认为前期的战略投入和产品布局已进入收获期，对整体增长势头保持乐观。具体业绩情况请关注公司后续披露的定期报告和公告</w:t>
            </w:r>
            <w:r>
              <w:rPr>
                <w:rFonts w:hint="eastAsia" w:ascii="宋体"/>
                <w:sz w:val="24"/>
                <w:lang w:val="en-US" w:eastAsia="zh-CN"/>
              </w:rPr>
              <w:t>。</w:t>
            </w:r>
          </w:p>
          <w:p w14:paraId="3013FB7B">
            <w:pPr>
              <w:spacing w:line="480" w:lineRule="atLeast"/>
              <w:rPr>
                <w:rFonts w:ascii="Sans Serif Collection" w:hAnsi="Sans Serif Collection" w:cs="Sans Serif Collection"/>
                <w:bCs/>
                <w:iCs/>
                <w:sz w:val="24"/>
                <w:szCs w:val="24"/>
              </w:rPr>
            </w:pPr>
            <w:r>
              <w:rPr>
                <w:rFonts w:hint="eastAsia" w:ascii="宋体" w:hAnsi="宋体"/>
                <w:bCs/>
                <w:iCs/>
                <w:sz w:val="24"/>
                <w:szCs w:val="24"/>
              </w:rPr>
              <w:t>感谢您的关注。</w:t>
            </w:r>
            <w:r>
              <w:rPr>
                <w:rFonts w:ascii="宋体" w:hAnsi="宋体"/>
                <w:bCs/>
                <w:iCs/>
                <w:sz w:val="24"/>
                <w:szCs w:val="24"/>
              </w:rPr>
              <w:t xml:space="preserve"> </w:t>
            </w:r>
          </w:p>
          <w:p w14:paraId="2CB8D10C">
            <w:pPr>
              <w:spacing w:line="480" w:lineRule="atLeast"/>
              <w:rPr>
                <w:rFonts w:hint="eastAsia" w:ascii="宋体" w:hAnsi="宋体"/>
                <w:bCs/>
                <w:iCs/>
                <w:sz w:val="24"/>
                <w:szCs w:val="24"/>
              </w:rPr>
            </w:pPr>
          </w:p>
          <w:p w14:paraId="09A361F2">
            <w:pPr>
              <w:spacing w:line="480" w:lineRule="atLeast"/>
              <w:rPr>
                <w:rFonts w:hint="eastAsia" w:ascii="宋体" w:hAnsi="宋体"/>
                <w:b/>
                <w:iCs/>
                <w:sz w:val="24"/>
                <w:szCs w:val="24"/>
              </w:rPr>
            </w:pPr>
            <w:r>
              <w:rPr>
                <w:rFonts w:hint="eastAsia" w:ascii="宋体" w:hAnsi="宋体"/>
                <w:b/>
                <w:iCs/>
                <w:sz w:val="24"/>
                <w:szCs w:val="24"/>
              </w:rPr>
              <w:t>4、</w:t>
            </w:r>
            <w:r>
              <w:rPr>
                <w:rFonts w:hint="default" w:ascii="宋体"/>
                <w:b/>
                <w:bCs/>
                <w:sz w:val="24"/>
                <w:lang w:val="en-US"/>
              </w:rPr>
              <w:t>153*****597问浙江中力机械股份有限公司财务负责人、董事汪时锋：公司本期在研发和销售上的投入增长显著高于收入增速，请问这些投入的主要方向是什么？预计会带来哪些回报？</w:t>
            </w:r>
          </w:p>
          <w:p w14:paraId="1809D902">
            <w:pPr>
              <w:spacing w:line="480" w:lineRule="atLeast"/>
              <w:rPr>
                <w:rFonts w:hint="eastAsia" w:ascii="宋体" w:hAnsi="宋体"/>
                <w:bCs/>
                <w:iCs/>
                <w:sz w:val="24"/>
                <w:szCs w:val="24"/>
              </w:rPr>
            </w:pPr>
            <w:r>
              <w:rPr>
                <w:rFonts w:hint="eastAsia" w:ascii="宋体" w:hAnsi="宋体"/>
                <w:bCs/>
                <w:iCs/>
                <w:sz w:val="24"/>
                <w:szCs w:val="24"/>
              </w:rPr>
              <w:t>财务负责人、董事汪时锋答</w:t>
            </w:r>
            <w:r>
              <w:rPr>
                <w:rFonts w:ascii="宋体" w:hAnsi="宋体"/>
                <w:bCs/>
                <w:iCs/>
                <w:sz w:val="24"/>
                <w:szCs w:val="24"/>
              </w:rPr>
              <w:t>:</w:t>
            </w:r>
          </w:p>
          <w:p w14:paraId="69399800">
            <w:pPr>
              <w:spacing w:line="480" w:lineRule="atLeast"/>
              <w:rPr>
                <w:rFonts w:hint="eastAsia" w:ascii="宋体" w:hAnsi="宋体"/>
                <w:bCs/>
                <w:iCs/>
                <w:sz w:val="24"/>
                <w:szCs w:val="24"/>
              </w:rPr>
            </w:pPr>
            <w:r>
              <w:rPr>
                <w:rFonts w:hint="eastAsia" w:ascii="宋体" w:hAnsi="宋体"/>
                <w:bCs/>
                <w:iCs/>
                <w:sz w:val="24"/>
                <w:szCs w:val="24"/>
              </w:rPr>
              <w:t>尊敬的投资者，您好。</w:t>
            </w:r>
          </w:p>
          <w:p w14:paraId="6E4ACB40">
            <w:pPr>
              <w:spacing w:line="480" w:lineRule="atLeast"/>
              <w:rPr>
                <w:rFonts w:hint="default" w:ascii="宋体"/>
                <w:sz w:val="24"/>
                <w:lang w:val="en-US"/>
              </w:rPr>
            </w:pPr>
            <w:r>
              <w:rPr>
                <w:rFonts w:hint="default" w:ascii="宋体"/>
                <w:sz w:val="24"/>
                <w:lang w:val="en-US"/>
              </w:rPr>
              <w:t>投入的主要方向如下：
</w:t>
            </w:r>
          </w:p>
          <w:p w14:paraId="772DB5B6">
            <w:pPr>
              <w:numPr>
                <w:ilvl w:val="0"/>
                <w:numId w:val="1"/>
              </w:numPr>
              <w:spacing w:line="480" w:lineRule="atLeast"/>
              <w:rPr>
                <w:rFonts w:hint="default" w:ascii="宋体"/>
                <w:sz w:val="24"/>
                <w:lang w:val="en-US"/>
              </w:rPr>
            </w:pPr>
            <w:r>
              <w:rPr>
                <w:rFonts w:hint="default" w:ascii="宋体"/>
                <w:sz w:val="24"/>
                <w:lang w:val="en-US"/>
              </w:rPr>
              <w:t>销售费用投入：主要用于深化市场渗透和品牌建设，包括拓展海外渠道、加强数字化营销等，旨在进一步提升中力旗下几大品牌的市场份额和影响力。</w:t>
            </w:r>
          </w:p>
          <w:p w14:paraId="012F8E92">
            <w:pPr>
              <w:numPr>
                <w:ilvl w:val="0"/>
                <w:numId w:val="1"/>
              </w:numPr>
              <w:spacing w:line="480" w:lineRule="atLeast"/>
              <w:ind w:left="0" w:leftChars="0" w:firstLine="0" w:firstLineChars="0"/>
              <w:rPr>
                <w:rFonts w:hint="default" w:ascii="宋体"/>
                <w:sz w:val="24"/>
                <w:lang w:val="en-US"/>
              </w:rPr>
            </w:pPr>
            <w:r>
              <w:rPr>
                <w:rFonts w:hint="default" w:ascii="宋体"/>
                <w:sz w:val="24"/>
                <w:lang w:val="en-US"/>
              </w:rPr>
              <w:t>研发费用投入：公司持续深化绿色化、智能化、数字化、AI技术布局，在机器人、无人智能物流领域加大了研发投入。这些投入是确保公司技术持续领先、产品线不断丰富、构建核心竞争壁垒的关键。</w:t>
            </w:r>
          </w:p>
          <w:p w14:paraId="09047705">
            <w:pPr>
              <w:numPr>
                <w:ilvl w:val="0"/>
                <w:numId w:val="0"/>
              </w:numPr>
              <w:spacing w:line="480" w:lineRule="atLeast"/>
              <w:rPr>
                <w:rFonts w:hint="eastAsia" w:ascii="宋体" w:hAnsi="宋体" w:eastAsia="宋体"/>
                <w:bCs/>
                <w:iCs/>
                <w:sz w:val="24"/>
                <w:szCs w:val="24"/>
                <w:lang w:eastAsia="zh-CN"/>
              </w:rPr>
            </w:pPr>
            <w:r>
              <w:rPr>
                <w:rFonts w:hint="default" w:ascii="宋体"/>
                <w:sz w:val="24"/>
                <w:lang w:val="en-US"/>
              </w:rPr>
              <w:t>虽然短期内这些投入会影响部分利润指标，但公司坚信，这是为了换取更广阔的市场空间和更持久的盈利能力，将为公司带来长期的价值增值</w:t>
            </w:r>
            <w:r>
              <w:rPr>
                <w:rFonts w:hint="eastAsia" w:ascii="宋体"/>
                <w:sz w:val="24"/>
                <w:lang w:val="en-US" w:eastAsia="zh-CN"/>
              </w:rPr>
              <w:t>。</w:t>
            </w:r>
          </w:p>
          <w:p w14:paraId="5BF14699">
            <w:pPr>
              <w:spacing w:line="480" w:lineRule="atLeast"/>
              <w:rPr>
                <w:rFonts w:hint="eastAsia" w:ascii="宋体" w:hAnsi="宋体"/>
                <w:bCs/>
                <w:iCs/>
                <w:sz w:val="24"/>
                <w:szCs w:val="24"/>
              </w:rPr>
            </w:pPr>
            <w:r>
              <w:rPr>
                <w:rFonts w:hint="eastAsia" w:ascii="宋体" w:hAnsi="宋体"/>
                <w:bCs/>
                <w:iCs/>
                <w:sz w:val="24"/>
                <w:szCs w:val="24"/>
              </w:rPr>
              <w:t>感谢您的关注。</w:t>
            </w:r>
          </w:p>
          <w:p w14:paraId="1A8860F8">
            <w:pPr>
              <w:spacing w:line="480" w:lineRule="atLeast"/>
              <w:rPr>
                <w:rFonts w:hint="eastAsia" w:ascii="宋体" w:hAnsi="宋体"/>
                <w:bCs/>
                <w:iCs/>
                <w:sz w:val="24"/>
                <w:szCs w:val="24"/>
              </w:rPr>
            </w:pPr>
          </w:p>
          <w:p w14:paraId="522E3293">
            <w:pPr>
              <w:spacing w:line="480" w:lineRule="atLeast"/>
              <w:rPr>
                <w:rFonts w:hint="eastAsia" w:ascii="宋体" w:hAnsi="宋体"/>
                <w:b/>
                <w:iCs/>
                <w:sz w:val="24"/>
                <w:szCs w:val="24"/>
              </w:rPr>
            </w:pPr>
            <w:r>
              <w:rPr>
                <w:rFonts w:hint="eastAsia" w:ascii="宋体" w:hAnsi="宋体"/>
                <w:b/>
                <w:iCs/>
                <w:sz w:val="24"/>
                <w:szCs w:val="24"/>
              </w:rPr>
              <w:t>5、</w:t>
            </w:r>
            <w:r>
              <w:rPr>
                <w:rFonts w:hint="default" w:ascii="宋体"/>
                <w:b/>
                <w:bCs/>
                <w:sz w:val="24"/>
                <w:lang w:val="en-US"/>
              </w:rPr>
              <w:t>199*****265问浙江中力机械股份有限公司财务负责人、董事汪时锋：贵公司2025年三季度的应收账款余额持续上涨，请问原因是什么？公司如何管理其中的风险？</w:t>
            </w:r>
          </w:p>
          <w:p w14:paraId="7B8AF2ED">
            <w:pPr>
              <w:spacing w:line="480" w:lineRule="atLeast"/>
              <w:rPr>
                <w:rFonts w:hint="eastAsia" w:ascii="宋体" w:hAnsi="宋体"/>
                <w:bCs/>
                <w:iCs/>
                <w:sz w:val="24"/>
                <w:szCs w:val="24"/>
              </w:rPr>
            </w:pPr>
            <w:r>
              <w:rPr>
                <w:rFonts w:hint="eastAsia" w:ascii="宋体" w:hAnsi="宋体"/>
                <w:bCs/>
                <w:iCs/>
                <w:sz w:val="24"/>
                <w:szCs w:val="24"/>
              </w:rPr>
              <w:t>财务负责人、董事汪时锋答</w:t>
            </w:r>
            <w:r>
              <w:rPr>
                <w:rFonts w:ascii="宋体" w:hAnsi="宋体"/>
                <w:bCs/>
                <w:iCs/>
                <w:sz w:val="24"/>
                <w:szCs w:val="24"/>
              </w:rPr>
              <w:t>:</w:t>
            </w:r>
          </w:p>
          <w:p w14:paraId="25A6CC2C">
            <w:pPr>
              <w:spacing w:line="480" w:lineRule="atLeast"/>
              <w:rPr>
                <w:rFonts w:hint="eastAsia" w:ascii="宋体" w:hAnsi="宋体"/>
                <w:bCs/>
                <w:iCs/>
                <w:sz w:val="24"/>
                <w:szCs w:val="24"/>
              </w:rPr>
            </w:pPr>
            <w:r>
              <w:rPr>
                <w:rFonts w:hint="eastAsia" w:ascii="宋体" w:hAnsi="宋体"/>
                <w:bCs/>
                <w:iCs/>
                <w:sz w:val="24"/>
                <w:szCs w:val="24"/>
              </w:rPr>
              <w:t>尊敬的投资者，您好。</w:t>
            </w:r>
          </w:p>
          <w:p w14:paraId="266C63BA">
            <w:pPr>
              <w:spacing w:line="480" w:lineRule="atLeast"/>
              <w:rPr>
                <w:rFonts w:hint="default" w:ascii="宋体"/>
                <w:sz w:val="24"/>
                <w:lang w:val="en-US"/>
              </w:rPr>
            </w:pPr>
            <w:r>
              <w:rPr>
                <w:rFonts w:hint="default" w:ascii="宋体"/>
                <w:sz w:val="24"/>
                <w:lang w:val="en-US"/>
              </w:rPr>
              <w:t>应收账款的增加，首要原因是公司总体销售规模的不断扩大；其次，公司境外收入占比较大，而海外客户的回款周期较长；最后，随着行业竞争的不断加剧，公司在做好风险管理的前提下，对优质客户给予了适当的账期支持。</w:t>
            </w:r>
          </w:p>
          <w:p w14:paraId="082A51DE">
            <w:pPr>
              <w:spacing w:line="480" w:lineRule="atLeast"/>
              <w:rPr>
                <w:rFonts w:hint="default" w:ascii="宋体"/>
                <w:sz w:val="24"/>
                <w:lang w:val="en-US"/>
              </w:rPr>
            </w:pPr>
            <w:r>
              <w:rPr>
                <w:rFonts w:hint="default" w:ascii="宋体"/>
                <w:sz w:val="24"/>
                <w:lang w:val="en-US"/>
              </w:rPr>
              <w:t>在风险管理方面，公司拥有成熟的客户信用评估体系和严谨的应收账款管理制度：持续动态评估客户的资信状况。本期计提的信用减值损失充分体现了公司财务审慎性原则，公司已经为可能的风险做了充足的准备。目前，公司的应收账款账龄结构健康，绝大部分都在信用期内，风险可控。</w:t>
            </w:r>
          </w:p>
          <w:p w14:paraId="09DC76B5">
            <w:pPr>
              <w:spacing w:line="480" w:lineRule="atLeast"/>
              <w:rPr>
                <w:rFonts w:hint="eastAsia" w:ascii="宋体" w:hAnsi="宋体"/>
                <w:bCs/>
                <w:iCs/>
                <w:sz w:val="24"/>
                <w:szCs w:val="24"/>
              </w:rPr>
            </w:pPr>
            <w:r>
              <w:rPr>
                <w:rFonts w:hint="default" w:ascii="宋体"/>
                <w:sz w:val="24"/>
                <w:lang w:val="en-US"/>
              </w:rPr>
              <w:t>公司将继续坚持高标准的风控管理，确保业务增长是健康、有质量的</w:t>
            </w:r>
            <w:r>
              <w:rPr>
                <w:rFonts w:hint="eastAsia" w:ascii="宋体" w:hAnsi="宋体"/>
                <w:bCs/>
                <w:iCs/>
                <w:sz w:val="24"/>
                <w:szCs w:val="24"/>
              </w:rPr>
              <w:t>。</w:t>
            </w:r>
          </w:p>
          <w:p w14:paraId="515706D2">
            <w:pPr>
              <w:spacing w:line="480" w:lineRule="atLeast"/>
              <w:rPr>
                <w:rFonts w:ascii="Sans Serif Collection" w:hAnsi="Sans Serif Collection" w:cs="Sans Serif Collection"/>
                <w:bCs/>
                <w:iCs/>
                <w:sz w:val="24"/>
                <w:szCs w:val="24"/>
              </w:rPr>
            </w:pPr>
            <w:r>
              <w:rPr>
                <w:rFonts w:hint="eastAsia" w:ascii="宋体" w:hAnsi="宋体"/>
                <w:bCs/>
                <w:iCs/>
                <w:sz w:val="24"/>
                <w:szCs w:val="24"/>
              </w:rPr>
              <w:t>感谢您的关注。</w:t>
            </w:r>
          </w:p>
          <w:p w14:paraId="7957CF59">
            <w:pPr>
              <w:spacing w:line="480" w:lineRule="atLeast"/>
              <w:rPr>
                <w:rFonts w:hint="eastAsia" w:ascii="宋体" w:hAnsi="宋体"/>
                <w:bCs/>
                <w:iCs/>
                <w:sz w:val="24"/>
                <w:szCs w:val="24"/>
              </w:rPr>
            </w:pPr>
          </w:p>
          <w:p w14:paraId="12AD82D4">
            <w:pPr>
              <w:spacing w:line="480" w:lineRule="atLeast"/>
              <w:rPr>
                <w:rFonts w:hint="eastAsia" w:ascii="宋体" w:hAnsi="宋体"/>
                <w:b/>
                <w:iCs/>
                <w:sz w:val="24"/>
                <w:szCs w:val="24"/>
              </w:rPr>
            </w:pPr>
            <w:r>
              <w:rPr>
                <w:rFonts w:hint="eastAsia" w:ascii="宋体" w:hAnsi="宋体"/>
                <w:b/>
                <w:iCs/>
                <w:sz w:val="24"/>
                <w:szCs w:val="24"/>
              </w:rPr>
              <w:t>6、</w:t>
            </w:r>
            <w:r>
              <w:rPr>
                <w:rFonts w:hint="default" w:ascii="宋体"/>
                <w:b/>
                <w:bCs/>
                <w:sz w:val="24"/>
                <w:lang w:val="en-US"/>
              </w:rPr>
              <w:t>153*****597问浙江中力机械股份有限公司财务负责人、董事汪时锋：我们看到公司的货币资金有所减少，请问资金的主要用途是什么？</w:t>
            </w:r>
          </w:p>
          <w:p w14:paraId="0BA0127F">
            <w:pPr>
              <w:spacing w:line="480" w:lineRule="atLeast"/>
              <w:rPr>
                <w:rFonts w:hint="eastAsia" w:ascii="宋体" w:hAnsi="宋体"/>
                <w:bCs/>
                <w:iCs/>
                <w:sz w:val="24"/>
                <w:szCs w:val="24"/>
              </w:rPr>
            </w:pPr>
            <w:r>
              <w:rPr>
                <w:rFonts w:hint="eastAsia" w:ascii="宋体" w:hAnsi="宋体"/>
                <w:bCs/>
                <w:iCs/>
                <w:sz w:val="24"/>
                <w:szCs w:val="24"/>
              </w:rPr>
              <w:t>财务负责人、董事汪时锋答</w:t>
            </w:r>
            <w:r>
              <w:rPr>
                <w:rFonts w:ascii="宋体" w:hAnsi="宋体"/>
                <w:bCs/>
                <w:iCs/>
                <w:sz w:val="24"/>
                <w:szCs w:val="24"/>
              </w:rPr>
              <w:t>:</w:t>
            </w:r>
          </w:p>
          <w:p w14:paraId="1BF82ED1">
            <w:pPr>
              <w:spacing w:line="480" w:lineRule="atLeast"/>
              <w:rPr>
                <w:rFonts w:hint="eastAsia" w:ascii="宋体" w:hAnsi="宋体"/>
                <w:bCs/>
                <w:iCs/>
                <w:sz w:val="24"/>
                <w:szCs w:val="24"/>
              </w:rPr>
            </w:pPr>
            <w:r>
              <w:rPr>
                <w:rFonts w:hint="eastAsia" w:ascii="宋体" w:hAnsi="宋体"/>
                <w:bCs/>
                <w:iCs/>
                <w:sz w:val="24"/>
                <w:szCs w:val="24"/>
              </w:rPr>
              <w:t>尊敬的投资者，您好。</w:t>
            </w:r>
            <w:r>
              <w:rPr>
                <w:rFonts w:ascii="宋体" w:hAnsi="宋体"/>
                <w:bCs/>
                <w:iCs/>
                <w:sz w:val="24"/>
                <w:szCs w:val="24"/>
              </w:rPr>
              <w:t xml:space="preserve"> </w:t>
            </w:r>
          </w:p>
          <w:p w14:paraId="3B40B6E7">
            <w:pPr>
              <w:spacing w:line="480" w:lineRule="atLeast"/>
              <w:rPr>
                <w:rFonts w:hint="default" w:ascii="宋体"/>
                <w:sz w:val="24"/>
                <w:lang w:val="en-US"/>
              </w:rPr>
            </w:pPr>
            <w:r>
              <w:rPr>
                <w:rFonts w:hint="default" w:ascii="宋体"/>
                <w:sz w:val="24"/>
                <w:lang w:val="en-US"/>
              </w:rPr>
              <w:t>资金的主要流向是：</w:t>
            </w:r>
          </w:p>
          <w:p w14:paraId="6828BB21">
            <w:pPr>
              <w:numPr>
                <w:ilvl w:val="0"/>
                <w:numId w:val="2"/>
              </w:numPr>
              <w:spacing w:line="480" w:lineRule="atLeast"/>
              <w:rPr>
                <w:rFonts w:hint="default" w:ascii="宋体"/>
                <w:sz w:val="24"/>
                <w:lang w:val="en-US"/>
              </w:rPr>
            </w:pPr>
            <w:r>
              <w:rPr>
                <w:rFonts w:hint="default" w:ascii="宋体"/>
                <w:sz w:val="24"/>
                <w:lang w:val="en-US"/>
              </w:rPr>
              <w:t>公司将部分闲置资金用于购买流动性强、安全性高的理财产品，这是在保障流动性的前提下，最大化资金使用效率，为股东创造额外价值的体现。
</w:t>
            </w:r>
          </w:p>
          <w:p w14:paraId="6A046CDC">
            <w:pPr>
              <w:numPr>
                <w:ilvl w:val="0"/>
                <w:numId w:val="2"/>
              </w:numPr>
              <w:spacing w:line="480" w:lineRule="atLeast"/>
              <w:ind w:left="0" w:leftChars="0" w:firstLine="0" w:firstLineChars="0"/>
              <w:rPr>
                <w:rFonts w:hint="default" w:ascii="宋体"/>
                <w:sz w:val="24"/>
                <w:lang w:val="en-US"/>
              </w:rPr>
            </w:pPr>
            <w:r>
              <w:rPr>
                <w:rFonts w:hint="default" w:ascii="宋体"/>
                <w:sz w:val="24"/>
                <w:lang w:val="en-US"/>
              </w:rPr>
              <w:t>公司本期进行了现金分红，直接回馈了广大股东，也体现了管理层对公司未来盈利能力和现金流的坚定信心。</w:t>
            </w:r>
          </w:p>
          <w:p w14:paraId="2391503B">
            <w:pPr>
              <w:numPr>
                <w:ilvl w:val="0"/>
                <w:numId w:val="2"/>
              </w:numPr>
              <w:spacing w:line="480" w:lineRule="atLeast"/>
              <w:ind w:left="0" w:leftChars="0" w:firstLine="0" w:firstLineChars="0"/>
              <w:rPr>
                <w:rFonts w:hint="default" w:ascii="宋体"/>
                <w:sz w:val="24"/>
                <w:lang w:val="en-US"/>
              </w:rPr>
            </w:pPr>
            <w:r>
              <w:rPr>
                <w:rFonts w:hint="default" w:ascii="宋体"/>
                <w:sz w:val="24"/>
                <w:lang w:val="en-US"/>
              </w:rPr>
              <w:t>其余资金主要用于公司必要的资本开支（包括募集资金使用）和技术研发，为公司的长期可持续发展奠定基础。
</w:t>
            </w:r>
          </w:p>
          <w:p w14:paraId="41BA39CA">
            <w:pPr>
              <w:numPr>
                <w:ilvl w:val="0"/>
                <w:numId w:val="0"/>
              </w:numPr>
              <w:spacing w:line="480" w:lineRule="atLeast"/>
              <w:ind w:leftChars="0"/>
              <w:rPr>
                <w:rFonts w:hint="eastAsia" w:ascii="宋体"/>
                <w:sz w:val="24"/>
                <w:lang w:val="en-US" w:eastAsia="zh-CN"/>
              </w:rPr>
            </w:pPr>
            <w:r>
              <w:rPr>
                <w:rFonts w:hint="default" w:ascii="宋体"/>
                <w:sz w:val="24"/>
                <w:lang w:val="en-US"/>
              </w:rPr>
              <w:t>资金的减少不是消耗，而是高效的资产配置和积极的战略投入，有利于公司的长远发展和股东利益的最大化</w:t>
            </w:r>
            <w:r>
              <w:rPr>
                <w:rFonts w:hint="eastAsia" w:ascii="宋体"/>
                <w:sz w:val="24"/>
                <w:lang w:val="en-US" w:eastAsia="zh-CN"/>
              </w:rPr>
              <w:t>。</w:t>
            </w:r>
          </w:p>
          <w:p w14:paraId="2580BF02">
            <w:pPr>
              <w:numPr>
                <w:ilvl w:val="0"/>
                <w:numId w:val="0"/>
              </w:numPr>
              <w:spacing w:line="480" w:lineRule="atLeast"/>
              <w:ind w:leftChars="0"/>
              <w:rPr>
                <w:rFonts w:hint="eastAsia" w:ascii="宋体" w:hAnsi="宋体"/>
                <w:bCs/>
                <w:iCs/>
                <w:sz w:val="24"/>
                <w:szCs w:val="24"/>
              </w:rPr>
            </w:pPr>
            <w:r>
              <w:rPr>
                <w:rFonts w:hint="eastAsia" w:ascii="宋体" w:hAnsi="宋体"/>
                <w:bCs/>
                <w:iCs/>
                <w:sz w:val="24"/>
                <w:szCs w:val="24"/>
              </w:rPr>
              <w:t>感谢您的关注。</w:t>
            </w:r>
          </w:p>
          <w:p w14:paraId="086B08EC">
            <w:pPr>
              <w:spacing w:line="480" w:lineRule="atLeast"/>
              <w:rPr>
                <w:rFonts w:hint="eastAsia" w:ascii="宋体" w:hAnsi="宋体"/>
                <w:bCs/>
                <w:iCs/>
                <w:sz w:val="24"/>
                <w:szCs w:val="24"/>
              </w:rPr>
            </w:pPr>
          </w:p>
          <w:p w14:paraId="111B424D">
            <w:pPr>
              <w:spacing w:line="480" w:lineRule="atLeast"/>
              <w:rPr>
                <w:rFonts w:hint="eastAsia" w:ascii="宋体" w:hAnsi="宋体"/>
                <w:b/>
                <w:iCs/>
                <w:sz w:val="24"/>
                <w:szCs w:val="24"/>
              </w:rPr>
            </w:pPr>
            <w:r>
              <w:rPr>
                <w:rFonts w:hint="eastAsia" w:ascii="宋体" w:hAnsi="宋体"/>
                <w:b/>
                <w:iCs/>
                <w:sz w:val="24"/>
                <w:szCs w:val="24"/>
              </w:rPr>
              <w:t>7、135*****554问浙江中力机械股份有限公司董事长、总经理何金辉：从近期披露的公告上来看，公司明确将数智物流提升到了未来核心增长引擎的战略高度。为了让我们更具体地理解这一战略的落地情况，能否请贵公司系统性地为我们勾画一下公司在该领域的发展蓝图？</w:t>
            </w:r>
          </w:p>
          <w:p w14:paraId="39808194">
            <w:pPr>
              <w:spacing w:line="480" w:lineRule="atLeast"/>
              <w:rPr>
                <w:rFonts w:hint="eastAsia" w:ascii="宋体" w:hAnsi="宋体"/>
                <w:bCs/>
                <w:iCs/>
                <w:sz w:val="24"/>
                <w:szCs w:val="24"/>
              </w:rPr>
            </w:pPr>
            <w:r>
              <w:rPr>
                <w:rFonts w:hint="eastAsia" w:ascii="宋体" w:hAnsi="宋体"/>
                <w:bCs/>
                <w:iCs/>
                <w:sz w:val="24"/>
                <w:szCs w:val="24"/>
              </w:rPr>
              <w:t>董事长、总经理何金辉答:</w:t>
            </w:r>
          </w:p>
          <w:p w14:paraId="6ED8D6AB">
            <w:pPr>
              <w:spacing w:line="480" w:lineRule="atLeast"/>
              <w:rPr>
                <w:rFonts w:hint="eastAsia" w:ascii="宋体" w:hAnsi="宋体"/>
                <w:bCs/>
                <w:iCs/>
                <w:sz w:val="24"/>
                <w:szCs w:val="24"/>
              </w:rPr>
            </w:pPr>
            <w:r>
              <w:rPr>
                <w:rFonts w:hint="eastAsia" w:ascii="宋体" w:hAnsi="宋体"/>
                <w:bCs/>
                <w:iCs/>
                <w:sz w:val="24"/>
                <w:szCs w:val="24"/>
              </w:rPr>
              <w:t xml:space="preserve">尊敬的投资者，您好。 </w:t>
            </w:r>
          </w:p>
          <w:p w14:paraId="77D5594C">
            <w:pPr>
              <w:spacing w:line="480" w:lineRule="atLeast"/>
              <w:rPr>
                <w:rFonts w:hint="eastAsia" w:ascii="宋体" w:hAnsi="宋体"/>
                <w:bCs/>
                <w:iCs/>
                <w:sz w:val="24"/>
                <w:szCs w:val="24"/>
              </w:rPr>
            </w:pPr>
            <w:r>
              <w:rPr>
                <w:rFonts w:hint="default" w:ascii="宋体"/>
                <w:sz w:val="24"/>
                <w:lang w:val="en-US"/>
              </w:rPr>
              <w:t>中力数智X-Mover是中力股份旗下专研物料数智移动的先锋科技品牌，致力于让更多的用户实现智能化、数字化升级。依托中力数十年在物料搬运领域的沉淀和深刻的市场洞察力，中力数智以产品级、模式级、系统级三层次布局物料数智移动，成功打造制造业数智工厂、无人物流高效搬运模式、数智新仓等多场景样板工程。目前全系搬马机器人涵盖搬运、堆高、顶升、牵引、平衡重式、前移式等上百种产品，多机协同共同完成物料数智移动，其将广泛应用于制造业、物流业、汽车零部件业、医药业、日用品业、木业等千行百业，并不断拓展场景版图及深耕行业新业态，让数智搬运走进千企万厂，进而推进整个搬运行业物料移动方式的转型升级</w:t>
            </w:r>
            <w:r>
              <w:rPr>
                <w:rFonts w:hint="eastAsia" w:ascii="宋体" w:hAnsi="宋体"/>
                <w:bCs/>
                <w:iCs/>
                <w:sz w:val="24"/>
                <w:szCs w:val="24"/>
              </w:rPr>
              <w:t>。</w:t>
            </w:r>
            <w:r>
              <w:rPr>
                <w:rFonts w:ascii="宋体" w:hAnsi="宋体"/>
                <w:bCs/>
                <w:iCs/>
                <w:sz w:val="24"/>
                <w:szCs w:val="24"/>
              </w:rPr>
              <w:t xml:space="preserve"> </w:t>
            </w:r>
          </w:p>
          <w:p w14:paraId="5D98CB8B">
            <w:pPr>
              <w:spacing w:line="480" w:lineRule="atLeast"/>
              <w:rPr>
                <w:rFonts w:hint="eastAsia" w:ascii="宋体" w:hAnsi="宋体"/>
                <w:bCs/>
                <w:iCs/>
                <w:sz w:val="24"/>
                <w:szCs w:val="24"/>
              </w:rPr>
            </w:pPr>
            <w:r>
              <w:rPr>
                <w:rFonts w:hint="eastAsia" w:ascii="宋体" w:hAnsi="宋体"/>
                <w:bCs/>
                <w:iCs/>
                <w:sz w:val="24"/>
                <w:szCs w:val="24"/>
              </w:rPr>
              <w:t>感谢您的关注。</w:t>
            </w:r>
          </w:p>
          <w:p w14:paraId="7EB43EBD">
            <w:pPr>
              <w:spacing w:line="480" w:lineRule="atLeast"/>
              <w:rPr>
                <w:rFonts w:hint="eastAsia" w:ascii="宋体" w:hAnsi="宋体"/>
                <w:bCs/>
                <w:iCs/>
                <w:sz w:val="24"/>
                <w:szCs w:val="24"/>
              </w:rPr>
            </w:pPr>
          </w:p>
          <w:p w14:paraId="49C579EC">
            <w:pPr>
              <w:spacing w:line="480" w:lineRule="atLeast"/>
              <w:rPr>
                <w:rFonts w:hint="eastAsia" w:ascii="宋体" w:hAnsi="宋体"/>
                <w:b/>
                <w:iCs/>
                <w:sz w:val="24"/>
                <w:szCs w:val="24"/>
              </w:rPr>
            </w:pPr>
            <w:r>
              <w:rPr>
                <w:rFonts w:hint="eastAsia" w:ascii="宋体" w:hAnsi="宋体"/>
                <w:b/>
                <w:iCs/>
                <w:sz w:val="24"/>
                <w:szCs w:val="24"/>
              </w:rPr>
              <w:t>8、199*****265问浙江中力机械股份有限公司财务负责人、董事汪时锋：我注意到公司在2025年半年度业绩说明会中的问题回复中提到“公司海外销售收入增长，外销占比提高，导致总体毛利率上涨”，可以展开讲讲吗</w:t>
            </w:r>
          </w:p>
          <w:p w14:paraId="29076784">
            <w:pPr>
              <w:spacing w:line="480" w:lineRule="atLeast"/>
              <w:rPr>
                <w:rFonts w:hint="eastAsia" w:ascii="宋体" w:hAnsi="宋体"/>
                <w:bCs/>
                <w:iCs/>
                <w:sz w:val="24"/>
                <w:szCs w:val="24"/>
              </w:rPr>
            </w:pPr>
            <w:r>
              <w:rPr>
                <w:rFonts w:hint="eastAsia" w:ascii="宋体" w:hAnsi="宋体"/>
                <w:bCs/>
                <w:iCs/>
                <w:sz w:val="24"/>
                <w:szCs w:val="24"/>
              </w:rPr>
              <w:t>财务负责人、董事汪时锋答</w:t>
            </w:r>
            <w:r>
              <w:rPr>
                <w:rFonts w:ascii="宋体" w:hAnsi="宋体"/>
                <w:bCs/>
                <w:iCs/>
                <w:sz w:val="24"/>
                <w:szCs w:val="24"/>
              </w:rPr>
              <w:t>:</w:t>
            </w:r>
          </w:p>
          <w:p w14:paraId="6C70738B">
            <w:pPr>
              <w:spacing w:line="480" w:lineRule="atLeast"/>
              <w:rPr>
                <w:rFonts w:hint="eastAsia" w:ascii="宋体" w:hAnsi="宋体"/>
                <w:bCs/>
                <w:iCs/>
                <w:sz w:val="24"/>
                <w:szCs w:val="24"/>
              </w:rPr>
            </w:pPr>
            <w:r>
              <w:rPr>
                <w:rFonts w:hint="eastAsia" w:ascii="宋体" w:hAnsi="宋体"/>
                <w:bCs/>
                <w:iCs/>
                <w:sz w:val="24"/>
                <w:szCs w:val="24"/>
              </w:rPr>
              <w:t>尊敬的投资者，您好。</w:t>
            </w:r>
          </w:p>
          <w:p w14:paraId="4E9F8580">
            <w:pPr>
              <w:spacing w:line="480" w:lineRule="atLeast"/>
              <w:rPr>
                <w:rFonts w:hint="eastAsia" w:ascii="宋体"/>
                <w:sz w:val="24"/>
                <w:lang w:val="en-US" w:eastAsia="zh-CN"/>
              </w:rPr>
            </w:pPr>
            <w:r>
              <w:rPr>
                <w:rFonts w:hint="default" w:ascii="宋体"/>
                <w:sz w:val="24"/>
                <w:lang w:val="en-US"/>
              </w:rPr>
              <w:t>海外销售收入增长，为公司的毛利率增长提供显著贡献，主要得益于公司一直以来全球化布局的策略，使得公司海外销售占比提高。海外销售的地区中，销售欧洲、北美洲的收入合计占超70%；同时</w:t>
            </w:r>
            <w:r>
              <w:rPr>
                <w:rFonts w:hint="eastAsia" w:ascii="宋体"/>
                <w:sz w:val="24"/>
                <w:lang w:val="en-US" w:eastAsia="zh-CN"/>
              </w:rPr>
              <w:t>，</w:t>
            </w:r>
            <w:r>
              <w:rPr>
                <w:rFonts w:hint="default" w:ascii="宋体"/>
                <w:sz w:val="24"/>
                <w:lang w:val="en-US"/>
              </w:rPr>
              <w:t>公司也不断在推陈出新，优化产品结构，高附加值产品和大型叉车销售收入占总收入的比重进一步提高</w:t>
            </w:r>
            <w:r>
              <w:rPr>
                <w:rFonts w:hint="eastAsia" w:ascii="宋体"/>
                <w:sz w:val="24"/>
                <w:lang w:val="en-US" w:eastAsia="zh-CN"/>
              </w:rPr>
              <w:t>。</w:t>
            </w:r>
          </w:p>
          <w:p w14:paraId="37E33830">
            <w:pPr>
              <w:spacing w:line="480" w:lineRule="atLeast"/>
              <w:rPr>
                <w:rFonts w:hint="eastAsia" w:ascii="宋体" w:hAnsi="宋体"/>
                <w:bCs/>
                <w:iCs/>
                <w:sz w:val="24"/>
                <w:szCs w:val="24"/>
              </w:rPr>
            </w:pPr>
            <w:r>
              <w:rPr>
                <w:rFonts w:hint="eastAsia" w:ascii="宋体" w:hAnsi="宋体"/>
                <w:bCs/>
                <w:iCs/>
                <w:sz w:val="24"/>
                <w:szCs w:val="24"/>
              </w:rPr>
              <w:t>感谢您的关注。</w:t>
            </w:r>
          </w:p>
          <w:p w14:paraId="2E800B5D">
            <w:pPr>
              <w:spacing w:line="480" w:lineRule="atLeast"/>
              <w:rPr>
                <w:rFonts w:hint="eastAsia" w:ascii="宋体" w:hAnsi="宋体"/>
                <w:bCs/>
                <w:iCs/>
                <w:sz w:val="24"/>
                <w:szCs w:val="24"/>
              </w:rPr>
            </w:pPr>
          </w:p>
          <w:p w14:paraId="22EF6108">
            <w:pPr>
              <w:spacing w:line="480" w:lineRule="atLeast"/>
              <w:rPr>
                <w:rFonts w:hint="eastAsia" w:ascii="宋体" w:hAnsi="宋体"/>
                <w:b/>
                <w:iCs/>
                <w:sz w:val="24"/>
                <w:szCs w:val="24"/>
              </w:rPr>
            </w:pPr>
            <w:r>
              <w:rPr>
                <w:rFonts w:hint="eastAsia" w:ascii="宋体" w:hAnsi="宋体"/>
                <w:b/>
                <w:iCs/>
                <w:sz w:val="24"/>
                <w:szCs w:val="24"/>
              </w:rPr>
              <w:t>9、</w:t>
            </w:r>
            <w:r>
              <w:rPr>
                <w:rFonts w:hint="default" w:ascii="宋体"/>
                <w:b/>
                <w:bCs/>
                <w:sz w:val="24"/>
                <w:lang w:val="en-US"/>
              </w:rPr>
              <w:t>135*****554问浙江中力机械股份有限公司董事长、总经理何金辉：贵公司传统的叉车业务与新兴的数智物流业务正处于重要的战略交汇点。市场目前的一个主要分歧和担忧在于：在传统叉车业务面临行业周期与竞争压力的同时，数智物流业务能否足够快地成长起来，并成功接棒成为公司第二增长曲线？</w:t>
            </w:r>
          </w:p>
          <w:p w14:paraId="4DD65BFE">
            <w:pPr>
              <w:spacing w:line="480" w:lineRule="atLeast"/>
              <w:rPr>
                <w:rFonts w:hint="eastAsia" w:ascii="宋体" w:hAnsi="宋体"/>
                <w:bCs/>
                <w:iCs/>
                <w:sz w:val="24"/>
                <w:szCs w:val="24"/>
              </w:rPr>
            </w:pPr>
            <w:r>
              <w:rPr>
                <w:rFonts w:hint="eastAsia" w:ascii="宋体" w:hAnsi="宋体"/>
                <w:bCs/>
                <w:iCs/>
                <w:sz w:val="24"/>
                <w:szCs w:val="24"/>
              </w:rPr>
              <w:t>董事长、总经理何金辉答:</w:t>
            </w:r>
          </w:p>
          <w:p w14:paraId="2BC500BC">
            <w:pPr>
              <w:spacing w:line="480" w:lineRule="atLeast"/>
              <w:rPr>
                <w:rFonts w:hint="eastAsia" w:ascii="宋体" w:hAnsi="宋体"/>
                <w:bCs/>
                <w:iCs/>
                <w:sz w:val="24"/>
                <w:szCs w:val="24"/>
              </w:rPr>
            </w:pPr>
            <w:r>
              <w:rPr>
                <w:rFonts w:hint="eastAsia" w:ascii="宋体" w:hAnsi="宋体"/>
                <w:bCs/>
                <w:iCs/>
                <w:sz w:val="24"/>
                <w:szCs w:val="24"/>
              </w:rPr>
              <w:t>尊敬的投资者，您好。</w:t>
            </w:r>
          </w:p>
          <w:p w14:paraId="7D73439F">
            <w:pPr>
              <w:spacing w:line="480" w:lineRule="atLeast"/>
              <w:rPr>
                <w:rFonts w:hint="eastAsia" w:ascii="宋体" w:hAnsi="宋体"/>
                <w:bCs/>
                <w:iCs/>
                <w:sz w:val="24"/>
                <w:szCs w:val="24"/>
                <w:lang w:eastAsia="zh-CN"/>
              </w:rPr>
            </w:pPr>
            <w:r>
              <w:rPr>
                <w:rFonts w:hint="default" w:ascii="宋体"/>
                <w:sz w:val="24"/>
                <w:lang w:val="en-US"/>
              </w:rPr>
              <w:t>公司的发展战略并非是让数智物流业务在短期内取代传统业务，而是通过双轮驱动的模式进而实现业务的协同发展与稳健过渡。公司通过产品迭代和出海战略保持传统业务稳定增长，同时通过明确可行的目标、建立优质的盈利模型和保持坚决的资源投入这三重保障，加快推动数值物流业务的成长</w:t>
            </w:r>
            <w:r>
              <w:rPr>
                <w:rFonts w:hint="eastAsia" w:ascii="宋体" w:hAnsi="宋体"/>
                <w:bCs/>
                <w:iCs/>
                <w:sz w:val="24"/>
                <w:szCs w:val="24"/>
                <w:lang w:eastAsia="zh-CN"/>
              </w:rPr>
              <w:t>。</w:t>
            </w:r>
          </w:p>
          <w:p w14:paraId="546A3058">
            <w:pPr>
              <w:spacing w:line="480" w:lineRule="atLeast"/>
              <w:rPr>
                <w:rFonts w:hint="eastAsia" w:ascii="宋体" w:hAnsi="宋体"/>
                <w:bCs/>
                <w:iCs/>
                <w:sz w:val="24"/>
                <w:szCs w:val="24"/>
              </w:rPr>
            </w:pPr>
            <w:r>
              <w:rPr>
                <w:rFonts w:hint="eastAsia" w:ascii="宋体" w:hAnsi="宋体"/>
                <w:bCs/>
                <w:iCs/>
                <w:sz w:val="24"/>
                <w:szCs w:val="24"/>
              </w:rPr>
              <w:t>感谢您的关注。</w:t>
            </w:r>
          </w:p>
          <w:p w14:paraId="051EF96E">
            <w:pPr>
              <w:spacing w:line="480" w:lineRule="atLeast"/>
              <w:rPr>
                <w:rFonts w:hint="eastAsia" w:ascii="宋体" w:hAnsi="宋体"/>
                <w:bCs/>
                <w:iCs/>
                <w:sz w:val="24"/>
                <w:szCs w:val="24"/>
              </w:rPr>
            </w:pPr>
          </w:p>
          <w:p w14:paraId="1FA5D25D">
            <w:pPr>
              <w:spacing w:line="480" w:lineRule="atLeast"/>
              <w:rPr>
                <w:rFonts w:hint="eastAsia" w:ascii="宋体" w:hAnsi="宋体"/>
                <w:bCs/>
                <w:iCs/>
                <w:sz w:val="24"/>
                <w:szCs w:val="24"/>
              </w:rPr>
            </w:pPr>
          </w:p>
        </w:tc>
      </w:tr>
      <w:tr w14:paraId="542D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31" w:type="dxa"/>
            <w:vAlign w:val="center"/>
          </w:tcPr>
          <w:p w14:paraId="676F6A13">
            <w:pPr>
              <w:rPr>
                <w:rFonts w:hint="eastAsia" w:ascii="宋体" w:hAnsi="宋体"/>
                <w:b/>
                <w:bCs/>
                <w:iCs/>
                <w:sz w:val="24"/>
                <w:szCs w:val="24"/>
              </w:rPr>
            </w:pPr>
            <w:r>
              <w:rPr>
                <w:rFonts w:hint="eastAsia" w:ascii="宋体" w:hAnsi="宋体"/>
                <w:b/>
                <w:bCs/>
                <w:iCs/>
                <w:sz w:val="24"/>
                <w:szCs w:val="24"/>
              </w:rPr>
              <w:t>附件清单（如有）</w:t>
            </w:r>
          </w:p>
        </w:tc>
        <w:tc>
          <w:tcPr>
            <w:tcW w:w="6693" w:type="dxa"/>
          </w:tcPr>
          <w:p w14:paraId="38454321">
            <w:pPr>
              <w:spacing w:line="480" w:lineRule="atLeast"/>
              <w:rPr>
                <w:rFonts w:hint="eastAsia" w:ascii="宋体" w:hAnsi="宋体"/>
                <w:bCs/>
                <w:iCs/>
                <w:sz w:val="24"/>
                <w:szCs w:val="24"/>
              </w:rPr>
            </w:pPr>
            <w:r>
              <w:rPr>
                <w:rFonts w:hint="eastAsia" w:ascii="宋体" w:hAnsi="宋体"/>
                <w:bCs/>
                <w:iCs/>
                <w:sz w:val="24"/>
                <w:szCs w:val="24"/>
              </w:rPr>
              <w:t>无</w:t>
            </w:r>
          </w:p>
        </w:tc>
      </w:tr>
      <w:tr w14:paraId="286E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31" w:type="dxa"/>
            <w:vAlign w:val="center"/>
          </w:tcPr>
          <w:p w14:paraId="60ACA70F">
            <w:pPr>
              <w:rPr>
                <w:rFonts w:hint="eastAsia" w:ascii="宋体" w:hAnsi="宋体"/>
                <w:b/>
                <w:bCs/>
                <w:iCs/>
                <w:sz w:val="24"/>
                <w:szCs w:val="24"/>
              </w:rPr>
            </w:pPr>
            <w:r>
              <w:rPr>
                <w:rFonts w:hint="eastAsia" w:ascii="宋体" w:hAnsi="宋体"/>
                <w:b/>
                <w:bCs/>
                <w:iCs/>
                <w:sz w:val="24"/>
                <w:szCs w:val="24"/>
              </w:rPr>
              <w:t>日期</w:t>
            </w:r>
          </w:p>
        </w:tc>
        <w:tc>
          <w:tcPr>
            <w:tcW w:w="6693" w:type="dxa"/>
          </w:tcPr>
          <w:p w14:paraId="5A91DA3E">
            <w:pPr>
              <w:spacing w:line="480" w:lineRule="atLeast"/>
              <w:rPr>
                <w:rFonts w:hint="eastAsia" w:ascii="宋体" w:hAnsi="宋体"/>
                <w:bCs/>
                <w:iCs/>
                <w:sz w:val="24"/>
                <w:szCs w:val="24"/>
              </w:rPr>
            </w:pPr>
            <w:r>
              <w:rPr>
                <w:rFonts w:hint="eastAsia" w:ascii="宋体" w:hAnsi="宋体"/>
                <w:bCs/>
                <w:iCs/>
                <w:sz w:val="24"/>
                <w:szCs w:val="24"/>
              </w:rPr>
              <w:t>2025年1</w:t>
            </w:r>
            <w:r>
              <w:rPr>
                <w:rFonts w:hint="eastAsia" w:ascii="宋体" w:hAnsi="宋体"/>
                <w:bCs/>
                <w:iCs/>
                <w:sz w:val="24"/>
                <w:szCs w:val="24"/>
                <w:lang w:val="en-US" w:eastAsia="zh-CN"/>
              </w:rPr>
              <w:t>1</w:t>
            </w:r>
            <w:r>
              <w:rPr>
                <w:rFonts w:hint="eastAsia" w:ascii="宋体" w:hAnsi="宋体"/>
                <w:bCs/>
                <w:iCs/>
                <w:sz w:val="24"/>
                <w:szCs w:val="24"/>
              </w:rPr>
              <w:t>月2</w:t>
            </w:r>
            <w:r>
              <w:rPr>
                <w:rFonts w:hint="eastAsia" w:ascii="宋体" w:hAnsi="宋体"/>
                <w:bCs/>
                <w:iCs/>
                <w:sz w:val="24"/>
                <w:szCs w:val="24"/>
                <w:lang w:val="en-US" w:eastAsia="zh-CN"/>
              </w:rPr>
              <w:t>6</w:t>
            </w:r>
            <w:r>
              <w:rPr>
                <w:rFonts w:hint="eastAsia" w:ascii="宋体" w:hAnsi="宋体"/>
                <w:bCs/>
                <w:iCs/>
                <w:sz w:val="24"/>
                <w:szCs w:val="24"/>
              </w:rPr>
              <w:t>日</w:t>
            </w:r>
          </w:p>
        </w:tc>
      </w:tr>
    </w:tbl>
    <w:p w14:paraId="03B5AC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ans Serif Collection">
    <w:panose1 w:val="020B0502040504020204"/>
    <w:charset w:val="00"/>
    <w:family w:val="swiss"/>
    <w:pitch w:val="default"/>
    <w:sig w:usb0="8807A0C3" w:usb1="02006040" w:usb2="29100001" w:usb3="005B002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0675B"/>
    <w:multiLevelType w:val="singleLevel"/>
    <w:tmpl w:val="A5E0675B"/>
    <w:lvl w:ilvl="0" w:tentative="0">
      <w:start w:val="1"/>
      <w:numFmt w:val="decimal"/>
      <w:suff w:val="nothing"/>
      <w:lvlText w:val="（%1）"/>
      <w:lvlJc w:val="left"/>
    </w:lvl>
  </w:abstractNum>
  <w:abstractNum w:abstractNumId="1">
    <w:nsid w:val="DE6118BA"/>
    <w:multiLevelType w:val="singleLevel"/>
    <w:tmpl w:val="DE6118B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zZmUwOTBlYTVlMmIzMWQ1NjQ2Y2Y2ZjQwNjc4M2MifQ=="/>
  </w:docVars>
  <w:rsids>
    <w:rsidRoot w:val="006B0E6C"/>
    <w:rsid w:val="00012FF9"/>
    <w:rsid w:val="00024B0C"/>
    <w:rsid w:val="00026B32"/>
    <w:rsid w:val="000319E4"/>
    <w:rsid w:val="000567C9"/>
    <w:rsid w:val="000725F0"/>
    <w:rsid w:val="0007685E"/>
    <w:rsid w:val="0009705E"/>
    <w:rsid w:val="000B749A"/>
    <w:rsid w:val="000E5E3F"/>
    <w:rsid w:val="000F0580"/>
    <w:rsid w:val="00102412"/>
    <w:rsid w:val="00140897"/>
    <w:rsid w:val="001471A8"/>
    <w:rsid w:val="001624AA"/>
    <w:rsid w:val="001B3C99"/>
    <w:rsid w:val="001C49ED"/>
    <w:rsid w:val="001C7E6F"/>
    <w:rsid w:val="001D4ADB"/>
    <w:rsid w:val="001D5099"/>
    <w:rsid w:val="001D5862"/>
    <w:rsid w:val="001E7AAB"/>
    <w:rsid w:val="002506CB"/>
    <w:rsid w:val="002738EB"/>
    <w:rsid w:val="002A1DD2"/>
    <w:rsid w:val="002A5AE9"/>
    <w:rsid w:val="002C1BE0"/>
    <w:rsid w:val="002C236D"/>
    <w:rsid w:val="002C257C"/>
    <w:rsid w:val="002D4EB5"/>
    <w:rsid w:val="002E4C56"/>
    <w:rsid w:val="00341F42"/>
    <w:rsid w:val="00353A22"/>
    <w:rsid w:val="00390F87"/>
    <w:rsid w:val="003A2F8E"/>
    <w:rsid w:val="00400BF7"/>
    <w:rsid w:val="00402F61"/>
    <w:rsid w:val="00406E0C"/>
    <w:rsid w:val="004141EC"/>
    <w:rsid w:val="0045011A"/>
    <w:rsid w:val="004679DD"/>
    <w:rsid w:val="0048673F"/>
    <w:rsid w:val="004B273D"/>
    <w:rsid w:val="004B50E8"/>
    <w:rsid w:val="004B66F0"/>
    <w:rsid w:val="004C5FBC"/>
    <w:rsid w:val="00507C47"/>
    <w:rsid w:val="00523713"/>
    <w:rsid w:val="00523E68"/>
    <w:rsid w:val="00542F5C"/>
    <w:rsid w:val="00563454"/>
    <w:rsid w:val="005A1266"/>
    <w:rsid w:val="005B6121"/>
    <w:rsid w:val="005D4382"/>
    <w:rsid w:val="005D5D85"/>
    <w:rsid w:val="00607ACD"/>
    <w:rsid w:val="00637635"/>
    <w:rsid w:val="006526A4"/>
    <w:rsid w:val="00656DA9"/>
    <w:rsid w:val="006627D7"/>
    <w:rsid w:val="006665D0"/>
    <w:rsid w:val="00677225"/>
    <w:rsid w:val="00684C11"/>
    <w:rsid w:val="00687C01"/>
    <w:rsid w:val="006B0E6C"/>
    <w:rsid w:val="006B7EA4"/>
    <w:rsid w:val="006E316F"/>
    <w:rsid w:val="006E3C0F"/>
    <w:rsid w:val="006E5E91"/>
    <w:rsid w:val="00711003"/>
    <w:rsid w:val="00731640"/>
    <w:rsid w:val="00733B61"/>
    <w:rsid w:val="007A7869"/>
    <w:rsid w:val="007E4680"/>
    <w:rsid w:val="007F5CBB"/>
    <w:rsid w:val="0082201F"/>
    <w:rsid w:val="008251D4"/>
    <w:rsid w:val="0082608C"/>
    <w:rsid w:val="00834152"/>
    <w:rsid w:val="008452B6"/>
    <w:rsid w:val="00847741"/>
    <w:rsid w:val="00862FD7"/>
    <w:rsid w:val="008757E2"/>
    <w:rsid w:val="0088003D"/>
    <w:rsid w:val="008920C5"/>
    <w:rsid w:val="00893294"/>
    <w:rsid w:val="008A05FF"/>
    <w:rsid w:val="008B50AF"/>
    <w:rsid w:val="008C2311"/>
    <w:rsid w:val="008D6036"/>
    <w:rsid w:val="008F7B68"/>
    <w:rsid w:val="00915919"/>
    <w:rsid w:val="0094524F"/>
    <w:rsid w:val="0095082C"/>
    <w:rsid w:val="009572F5"/>
    <w:rsid w:val="00964EC8"/>
    <w:rsid w:val="009A7C52"/>
    <w:rsid w:val="009B74E9"/>
    <w:rsid w:val="009C0D7B"/>
    <w:rsid w:val="009E28F7"/>
    <w:rsid w:val="009F7FC9"/>
    <w:rsid w:val="00A14C40"/>
    <w:rsid w:val="00A55DD9"/>
    <w:rsid w:val="00A721C6"/>
    <w:rsid w:val="00A76DAD"/>
    <w:rsid w:val="00AA18AF"/>
    <w:rsid w:val="00AA5CA4"/>
    <w:rsid w:val="00AC10E3"/>
    <w:rsid w:val="00AF58D5"/>
    <w:rsid w:val="00B153F6"/>
    <w:rsid w:val="00B45744"/>
    <w:rsid w:val="00B540CC"/>
    <w:rsid w:val="00B5502C"/>
    <w:rsid w:val="00B9522E"/>
    <w:rsid w:val="00BA22D8"/>
    <w:rsid w:val="00BA317D"/>
    <w:rsid w:val="00BA7566"/>
    <w:rsid w:val="00BB062A"/>
    <w:rsid w:val="00BC30BC"/>
    <w:rsid w:val="00BC4429"/>
    <w:rsid w:val="00C04C5F"/>
    <w:rsid w:val="00C1199C"/>
    <w:rsid w:val="00C277E3"/>
    <w:rsid w:val="00C34A89"/>
    <w:rsid w:val="00C42A9B"/>
    <w:rsid w:val="00C43D8D"/>
    <w:rsid w:val="00C6373E"/>
    <w:rsid w:val="00CA4B6F"/>
    <w:rsid w:val="00CB10AD"/>
    <w:rsid w:val="00CE453C"/>
    <w:rsid w:val="00D0738C"/>
    <w:rsid w:val="00D275D1"/>
    <w:rsid w:val="00D3401F"/>
    <w:rsid w:val="00DA2E08"/>
    <w:rsid w:val="00DA33FA"/>
    <w:rsid w:val="00E21A42"/>
    <w:rsid w:val="00E60C15"/>
    <w:rsid w:val="00E63305"/>
    <w:rsid w:val="00E70E7E"/>
    <w:rsid w:val="00E731FF"/>
    <w:rsid w:val="00E977B9"/>
    <w:rsid w:val="00EA6C50"/>
    <w:rsid w:val="00ED2E98"/>
    <w:rsid w:val="00F02073"/>
    <w:rsid w:val="00F0255E"/>
    <w:rsid w:val="00F13448"/>
    <w:rsid w:val="00F1460F"/>
    <w:rsid w:val="00FA0531"/>
    <w:rsid w:val="00FB0A30"/>
    <w:rsid w:val="00FB29C4"/>
    <w:rsid w:val="00FB63DB"/>
    <w:rsid w:val="00FD5FFE"/>
    <w:rsid w:val="00FF0C19"/>
    <w:rsid w:val="02D23086"/>
    <w:rsid w:val="097C2730"/>
    <w:rsid w:val="09E17561"/>
    <w:rsid w:val="0F772119"/>
    <w:rsid w:val="149D0E1B"/>
    <w:rsid w:val="166C5006"/>
    <w:rsid w:val="186802BC"/>
    <w:rsid w:val="1B5B5EB7"/>
    <w:rsid w:val="1C6B38EC"/>
    <w:rsid w:val="1C6D1AB1"/>
    <w:rsid w:val="1FAB6CE1"/>
    <w:rsid w:val="223034CD"/>
    <w:rsid w:val="2C7E555C"/>
    <w:rsid w:val="2CF27CFD"/>
    <w:rsid w:val="2F0B154A"/>
    <w:rsid w:val="2FA6283A"/>
    <w:rsid w:val="30302A3D"/>
    <w:rsid w:val="32580DB8"/>
    <w:rsid w:val="328A09D8"/>
    <w:rsid w:val="333F7FD5"/>
    <w:rsid w:val="3D695DB9"/>
    <w:rsid w:val="3DFF04CC"/>
    <w:rsid w:val="4FA90CAB"/>
    <w:rsid w:val="51387B25"/>
    <w:rsid w:val="526C7226"/>
    <w:rsid w:val="594465B6"/>
    <w:rsid w:val="5D7E2D63"/>
    <w:rsid w:val="61001CE1"/>
    <w:rsid w:val="63B514A9"/>
    <w:rsid w:val="6FD66A2F"/>
    <w:rsid w:val="702B30AF"/>
    <w:rsid w:val="735D2E13"/>
    <w:rsid w:val="7C6C2B2C"/>
    <w:rsid w:val="7C9C690A"/>
    <w:rsid w:val="7D3923AB"/>
    <w:rsid w:val="7D8E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basedOn w:val="9"/>
    <w:qFormat/>
    <w:uiPriority w:val="0"/>
    <w:rPr>
      <w:b/>
    </w:rPr>
  </w:style>
  <w:style w:type="character" w:customStyle="1" w:styleId="11">
    <w:name w:val="标题 2 字符"/>
    <w:basedOn w:val="9"/>
    <w:link w:val="2"/>
    <w:qFormat/>
    <w:uiPriority w:val="9"/>
    <w:rPr>
      <w:rFonts w:asciiTheme="majorHAnsi" w:hAnsiTheme="majorHAnsi" w:eastAsiaTheme="majorEastAsia" w:cstheme="majorBidi"/>
      <w:b/>
      <w:bCs/>
      <w:sz w:val="32"/>
      <w:szCs w:val="32"/>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页眉 字符"/>
    <w:basedOn w:val="9"/>
    <w:link w:val="6"/>
    <w:qFormat/>
    <w:uiPriority w:val="99"/>
    <w:rPr>
      <w:rFonts w:ascii="Times New Roman" w:hAnsi="Times New Roman" w:eastAsia="宋体" w:cs="Times New Roman"/>
      <w:sz w:val="18"/>
      <w:szCs w:val="18"/>
    </w:rPr>
  </w:style>
  <w:style w:type="character" w:customStyle="1" w:styleId="14">
    <w:name w:val="页脚 字符"/>
    <w:basedOn w:val="9"/>
    <w:link w:val="5"/>
    <w:qFormat/>
    <w:uiPriority w:val="99"/>
    <w:rPr>
      <w:rFonts w:ascii="Times New Roman" w:hAnsi="Times New Roman" w:eastAsia="宋体" w:cs="Times New Roman"/>
      <w:sz w:val="18"/>
      <w:szCs w:val="18"/>
    </w:rPr>
  </w:style>
  <w:style w:type="paragraph" w:styleId="15">
    <w:name w:val="List Paragraph"/>
    <w:basedOn w:val="1"/>
    <w:unhideWhenUsed/>
    <w:qFormat/>
    <w:uiPriority w:val="99"/>
    <w:pPr>
      <w:ind w:firstLine="420" w:firstLineChars="200"/>
    </w:pPr>
  </w:style>
  <w:style w:type="paragraph" w:customStyle="1" w:styleId="16">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2856</Words>
  <Characters>3016</Characters>
  <Lines>37</Lines>
  <Paragraphs>10</Paragraphs>
  <TotalTime>5</TotalTime>
  <ScaleCrop>false</ScaleCrop>
  <LinksUpToDate>false</LinksUpToDate>
  <CharactersWithSpaces>3134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2021-03-02T08:03:00Z</dcterms:created>
  <dc:creator>张园园</dc:creator>
  <cp:lastModifiedBy>。</cp:lastModifiedBy>
  <dcterms:modified xsi:type="dcterms:W3CDTF">2025-11-26T05:19:10Z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78C4A6AA1DD547069FD1D108B5087BC9_13</vt:lpwstr>
  </property>
  <property fmtid="{D5CDD505-2E9C-101B-9397-08002B2CF9AE}" pid="4" name="KSOTemplateDocerSaveRecord">
    <vt:lpwstr>eyJoZGlkIjoiN2FiZmE1Yjc1YjUyZjRkMzZhNzkxNTM0N2VkYjYzYjIiLCJ1c2VySWQiOiI0NDA0ODk2MDYifQ==</vt:lpwstr>
  </property>
</Properties>
</file>