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749" w14:textId="77777777" w:rsidR="004D1B9E" w:rsidRDefault="006A22C2" w:rsidP="00EC471D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6B18BC72" w14:textId="77777777" w:rsidR="004D1B9E" w:rsidRDefault="006A22C2" w:rsidP="00EC471D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463E81AB" w14:textId="1073EF42" w:rsidR="004D1B9E" w:rsidRDefault="006A22C2" w:rsidP="00EC471D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583C38">
        <w:rPr>
          <w:rFonts w:ascii="宋体" w:hAnsi="宋体"/>
          <w:b/>
          <w:bCs/>
          <w:iCs/>
          <w:sz w:val="32"/>
          <w:szCs w:val="32"/>
        </w:rPr>
        <w:t>11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04762D">
        <w:rPr>
          <w:rFonts w:ascii="宋体" w:hAnsi="宋体"/>
          <w:b/>
          <w:bCs/>
          <w:iCs/>
          <w:sz w:val="32"/>
          <w:szCs w:val="32"/>
        </w:rPr>
        <w:t>24</w:t>
      </w:r>
      <w:r>
        <w:rPr>
          <w:rFonts w:ascii="宋体" w:hAnsi="宋体"/>
          <w:b/>
          <w:bCs/>
          <w:iCs/>
          <w:sz w:val="32"/>
          <w:szCs w:val="32"/>
        </w:rPr>
        <w:t>日</w:t>
      </w:r>
      <w:r w:rsidR="00C664AD">
        <w:rPr>
          <w:rFonts w:ascii="宋体" w:hAnsi="宋体" w:hint="eastAsia"/>
          <w:b/>
          <w:bCs/>
          <w:iCs/>
          <w:sz w:val="32"/>
          <w:szCs w:val="32"/>
        </w:rPr>
        <w:t>-</w:t>
      </w:r>
      <w:r w:rsidR="0004762D">
        <w:rPr>
          <w:rFonts w:ascii="宋体" w:hAnsi="宋体"/>
          <w:b/>
          <w:bCs/>
          <w:iCs/>
          <w:sz w:val="32"/>
          <w:szCs w:val="32"/>
        </w:rPr>
        <w:t>26</w:t>
      </w:r>
      <w:r w:rsidR="00C664AD">
        <w:rPr>
          <w:rFonts w:ascii="宋体" w:hAnsi="宋体"/>
          <w:b/>
          <w:bCs/>
          <w:iCs/>
          <w:sz w:val="32"/>
          <w:szCs w:val="32"/>
        </w:rPr>
        <w:t>日</w:t>
      </w:r>
      <w:r w:rsidR="00EC471D">
        <w:rPr>
          <w:rFonts w:ascii="宋体" w:hAnsi="宋体" w:hint="eastAsia"/>
          <w:b/>
          <w:bCs/>
          <w:iCs/>
          <w:sz w:val="32"/>
          <w:szCs w:val="32"/>
        </w:rPr>
        <w:t>投资者交流会</w:t>
      </w:r>
      <w:r w:rsidR="00BE4F40">
        <w:rPr>
          <w:rFonts w:ascii="宋体" w:hAnsi="宋体"/>
          <w:b/>
          <w:bCs/>
          <w:iCs/>
          <w:sz w:val="32"/>
          <w:szCs w:val="32"/>
        </w:rPr>
        <w:t>会议记录</w:t>
      </w:r>
    </w:p>
    <w:p w14:paraId="7FC29C83" w14:textId="7A7E0326" w:rsidR="004D1B9E" w:rsidRDefault="006A22C2" w:rsidP="00EC471D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 w:rsidR="004B5E49">
        <w:rPr>
          <w:rFonts w:ascii="宋体" w:hAnsi="宋体"/>
          <w:sz w:val="24"/>
        </w:rPr>
        <w:t>025</w:t>
      </w:r>
      <w:r>
        <w:rPr>
          <w:rFonts w:ascii="宋体" w:hAnsi="宋体" w:hint="eastAsia"/>
          <w:sz w:val="24"/>
        </w:rPr>
        <w:t>年</w:t>
      </w:r>
      <w:r w:rsidR="00583C38"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04762D">
        <w:rPr>
          <w:rFonts w:ascii="宋体" w:hAnsi="宋体"/>
          <w:sz w:val="24"/>
        </w:rPr>
        <w:t>24</w:t>
      </w:r>
      <w:r>
        <w:rPr>
          <w:rFonts w:ascii="宋体" w:hAnsi="宋体"/>
          <w:sz w:val="24"/>
        </w:rPr>
        <w:t>日</w:t>
      </w:r>
      <w:r w:rsidR="00225A6D">
        <w:rPr>
          <w:rFonts w:ascii="宋体" w:hAnsi="宋体" w:hint="eastAsia"/>
          <w:sz w:val="24"/>
        </w:rPr>
        <w:t>-</w:t>
      </w:r>
      <w:r w:rsidR="0004762D">
        <w:rPr>
          <w:rFonts w:ascii="宋体" w:hAnsi="宋体"/>
          <w:sz w:val="24"/>
        </w:rPr>
        <w:t>26</w:t>
      </w:r>
      <w:r w:rsidR="00225A6D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交流情况如下：</w:t>
      </w:r>
    </w:p>
    <w:p w14:paraId="6C076469" w14:textId="77777777" w:rsidR="004D1B9E" w:rsidRDefault="006A22C2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参会人员</w:t>
      </w:r>
    </w:p>
    <w:p w14:paraId="684C0983" w14:textId="77777777" w:rsidR="00F5571B" w:rsidRDefault="00F5571B" w:rsidP="00F5571B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副总裁、董事会秘书兼财务总监：</w:t>
      </w:r>
      <w:proofErr w:type="gramStart"/>
      <w:r>
        <w:rPr>
          <w:rFonts w:hAnsi="宋体" w:hint="eastAsia"/>
          <w:sz w:val="24"/>
        </w:rPr>
        <w:t>钟喜玉女</w:t>
      </w:r>
      <w:proofErr w:type="gramEnd"/>
      <w:r>
        <w:rPr>
          <w:rFonts w:hAnsi="宋体" w:hint="eastAsia"/>
          <w:sz w:val="24"/>
        </w:rPr>
        <w:t>士</w:t>
      </w:r>
    </w:p>
    <w:p w14:paraId="4815D2B6" w14:textId="77777777" w:rsidR="00F5571B" w:rsidRDefault="00F5571B" w:rsidP="00F5571B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战略发展总监：吴</w:t>
      </w:r>
      <w:proofErr w:type="gramStart"/>
      <w:r>
        <w:rPr>
          <w:rFonts w:hAnsi="宋体" w:hint="eastAsia"/>
          <w:sz w:val="24"/>
        </w:rPr>
        <w:t>浩</w:t>
      </w:r>
      <w:proofErr w:type="gramEnd"/>
      <w:r>
        <w:rPr>
          <w:rFonts w:hAnsi="宋体" w:hint="eastAsia"/>
          <w:sz w:val="24"/>
        </w:rPr>
        <w:t>先生</w:t>
      </w:r>
    </w:p>
    <w:p w14:paraId="25366C16" w14:textId="0033267C" w:rsidR="00583C38" w:rsidRDefault="00583C38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bookmarkStart w:id="0" w:name="_GoBack"/>
      <w:bookmarkEnd w:id="0"/>
      <w:r>
        <w:rPr>
          <w:rFonts w:hAnsi="宋体"/>
          <w:sz w:val="24"/>
        </w:rPr>
        <w:t>投资者关系经理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张乐维</w:t>
      </w:r>
      <w:r>
        <w:rPr>
          <w:rFonts w:hAnsi="宋体" w:hint="eastAsia"/>
          <w:sz w:val="24"/>
        </w:rPr>
        <w:t>先生</w:t>
      </w:r>
    </w:p>
    <w:p w14:paraId="45581FBD" w14:textId="77777777" w:rsidR="00583C38" w:rsidRDefault="00583C38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5A29377F" w14:textId="77777777" w:rsidR="004D1B9E" w:rsidRDefault="006A22C2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机构参会：</w:t>
      </w:r>
    </w:p>
    <w:p w14:paraId="0FF268F0" w14:textId="27405C83" w:rsidR="00583C38" w:rsidRDefault="00F5571B" w:rsidP="00F5571B">
      <w:pPr>
        <w:pStyle w:val="a5"/>
        <w:spacing w:line="420" w:lineRule="exact"/>
        <w:ind w:firstLineChars="200" w:firstLine="480"/>
        <w:rPr>
          <w:rFonts w:hAnsi="宋体" w:cs="宋体"/>
          <w:sz w:val="24"/>
        </w:rPr>
      </w:pPr>
      <w:bookmarkStart w:id="1" w:name="OLE_LINK1"/>
      <w:bookmarkStart w:id="2" w:name="OLE_LINK2"/>
      <w:r w:rsidRPr="00F90DCC">
        <w:rPr>
          <w:rFonts w:hAnsi="宋体" w:cs="宋体" w:hint="eastAsia"/>
          <w:sz w:val="24"/>
        </w:rPr>
        <w:t>2</w:t>
      </w:r>
      <w:r w:rsidRPr="00F90DCC">
        <w:rPr>
          <w:rFonts w:hAnsi="宋体" w:cs="宋体"/>
          <w:sz w:val="24"/>
        </w:rPr>
        <w:t>025年</w:t>
      </w:r>
      <w:r w:rsidR="00583C38">
        <w:rPr>
          <w:rFonts w:hAnsi="宋体" w:cs="宋体"/>
          <w:sz w:val="24"/>
        </w:rPr>
        <w:t>11</w:t>
      </w:r>
      <w:r w:rsidRPr="00F90DCC">
        <w:rPr>
          <w:rFonts w:hAnsi="宋体" w:cs="宋体" w:hint="eastAsia"/>
          <w:sz w:val="24"/>
        </w:rPr>
        <w:t>月</w:t>
      </w:r>
      <w:r w:rsidR="00157E52">
        <w:rPr>
          <w:rFonts w:hAnsi="宋体" w:cs="宋体" w:hint="eastAsia"/>
          <w:sz w:val="24"/>
        </w:rPr>
        <w:t>2</w:t>
      </w:r>
      <w:r w:rsidR="0004762D">
        <w:rPr>
          <w:rFonts w:hAnsi="宋体" w:cs="宋体"/>
          <w:sz w:val="24"/>
        </w:rPr>
        <w:t>4</w:t>
      </w:r>
      <w:r w:rsidRPr="00F90DCC">
        <w:rPr>
          <w:rFonts w:hAnsi="宋体" w:cs="宋体"/>
          <w:sz w:val="24"/>
        </w:rPr>
        <w:t>日</w:t>
      </w:r>
      <w:r w:rsidR="00583C38">
        <w:rPr>
          <w:rFonts w:hAnsi="宋体" w:cs="宋体" w:hint="eastAsia"/>
          <w:sz w:val="24"/>
        </w:rPr>
        <w:t xml:space="preserve"> </w:t>
      </w:r>
      <w:r w:rsidR="00851F8C">
        <w:rPr>
          <w:rFonts w:hAnsi="宋体" w:cs="宋体" w:hint="eastAsia"/>
          <w:sz w:val="24"/>
        </w:rPr>
        <w:t>华安基金、中</w:t>
      </w:r>
      <w:proofErr w:type="gramStart"/>
      <w:r w:rsidR="00851F8C">
        <w:rPr>
          <w:rFonts w:hAnsi="宋体" w:cs="宋体" w:hint="eastAsia"/>
          <w:sz w:val="24"/>
        </w:rPr>
        <w:t>信建投自营</w:t>
      </w:r>
      <w:proofErr w:type="gramEnd"/>
      <w:r w:rsidR="00851F8C">
        <w:rPr>
          <w:rFonts w:hAnsi="宋体" w:cs="宋体" w:hint="eastAsia"/>
          <w:sz w:val="24"/>
        </w:rPr>
        <w:t>、永安财险</w:t>
      </w:r>
      <w:r w:rsidR="00583C38">
        <w:rPr>
          <w:rFonts w:hAnsi="宋体" w:cs="宋体" w:hint="eastAsia"/>
          <w:sz w:val="24"/>
        </w:rPr>
        <w:t>、璟恒投资、上海大朴</w:t>
      </w:r>
      <w:r w:rsidR="00583C38" w:rsidRPr="00583C38">
        <w:rPr>
          <w:rFonts w:hAnsi="宋体" w:cs="宋体" w:hint="eastAsia"/>
          <w:sz w:val="24"/>
        </w:rPr>
        <w:t>、华夏久盈、华凯资产、中量星锐、南华资管、ASHM、阳光资产</w:t>
      </w:r>
      <w:r w:rsidR="00583C38">
        <w:rPr>
          <w:rFonts w:hAnsi="宋体" w:cs="宋体" w:hint="eastAsia"/>
          <w:sz w:val="24"/>
        </w:rPr>
        <w:t>、</w:t>
      </w:r>
      <w:r w:rsidR="00583C38" w:rsidRPr="00583C38">
        <w:rPr>
          <w:rFonts w:hAnsi="宋体" w:cs="宋体" w:hint="eastAsia"/>
          <w:sz w:val="24"/>
        </w:rPr>
        <w:t>中信建投</w:t>
      </w:r>
      <w:r w:rsidR="00583C38">
        <w:rPr>
          <w:rFonts w:hAnsi="宋体" w:cs="宋体" w:hint="eastAsia"/>
          <w:sz w:val="24"/>
        </w:rPr>
        <w:t>、</w:t>
      </w:r>
      <w:r w:rsidR="00583C38" w:rsidRPr="00583C38">
        <w:rPr>
          <w:rFonts w:hAnsi="宋体" w:cs="宋体" w:hint="eastAsia"/>
          <w:sz w:val="24"/>
        </w:rPr>
        <w:t>中金</w:t>
      </w:r>
    </w:p>
    <w:p w14:paraId="3785459D" w14:textId="0A31A1DE" w:rsidR="00F5571B" w:rsidRDefault="00F5571B" w:rsidP="005F61F4">
      <w:pPr>
        <w:pStyle w:val="a5"/>
        <w:spacing w:line="420" w:lineRule="exact"/>
        <w:ind w:firstLineChars="200" w:firstLine="480"/>
        <w:rPr>
          <w:rFonts w:hAnsi="宋体" w:cs="宋体"/>
          <w:sz w:val="24"/>
        </w:rPr>
      </w:pPr>
      <w:r w:rsidRPr="00F90DCC">
        <w:rPr>
          <w:rFonts w:hAnsi="宋体" w:cs="宋体"/>
          <w:sz w:val="24"/>
        </w:rPr>
        <w:t>2025年</w:t>
      </w:r>
      <w:r w:rsidR="00583C38">
        <w:rPr>
          <w:rFonts w:hAnsi="宋体" w:cs="宋体"/>
          <w:sz w:val="24"/>
        </w:rPr>
        <w:t>11</w:t>
      </w:r>
      <w:r w:rsidRPr="00F90DCC">
        <w:rPr>
          <w:rFonts w:hAnsi="宋体" w:cs="宋体" w:hint="eastAsia"/>
          <w:sz w:val="24"/>
        </w:rPr>
        <w:t>月</w:t>
      </w:r>
      <w:r w:rsidR="00157E52">
        <w:rPr>
          <w:rFonts w:hAnsi="宋体" w:cs="宋体" w:hint="eastAsia"/>
          <w:sz w:val="24"/>
        </w:rPr>
        <w:t>2</w:t>
      </w:r>
      <w:r w:rsidR="0004762D">
        <w:rPr>
          <w:rFonts w:hAnsi="宋体" w:cs="宋体"/>
          <w:sz w:val="24"/>
        </w:rPr>
        <w:t>5</w:t>
      </w:r>
      <w:r w:rsidRPr="00F90DCC">
        <w:rPr>
          <w:rFonts w:hAnsi="宋体" w:cs="宋体"/>
          <w:sz w:val="24"/>
        </w:rPr>
        <w:t>日</w:t>
      </w:r>
      <w:r w:rsidR="00583C38">
        <w:rPr>
          <w:rFonts w:hAnsi="宋体" w:cs="宋体" w:hint="eastAsia"/>
          <w:sz w:val="24"/>
        </w:rPr>
        <w:t xml:space="preserve"> </w:t>
      </w:r>
      <w:r w:rsidR="00583C38" w:rsidRPr="00583C38">
        <w:rPr>
          <w:rFonts w:hAnsi="宋体" w:cs="宋体" w:hint="eastAsia"/>
          <w:sz w:val="24"/>
        </w:rPr>
        <w:t>易方达</w:t>
      </w:r>
      <w:r w:rsidR="00583C38">
        <w:rPr>
          <w:rFonts w:hAnsi="宋体" w:cs="宋体" w:hint="eastAsia"/>
          <w:sz w:val="24"/>
        </w:rPr>
        <w:t>、</w:t>
      </w:r>
      <w:r w:rsidR="00583C38" w:rsidRPr="00583C38">
        <w:rPr>
          <w:rFonts w:hAnsi="宋体" w:cs="宋体" w:hint="eastAsia"/>
          <w:sz w:val="24"/>
        </w:rPr>
        <w:t>银华基金</w:t>
      </w:r>
      <w:r w:rsidR="00583C38">
        <w:rPr>
          <w:rFonts w:hAnsi="宋体" w:cs="宋体" w:hint="eastAsia"/>
          <w:sz w:val="24"/>
        </w:rPr>
        <w:t>、</w:t>
      </w:r>
      <w:r w:rsidR="00583C38" w:rsidRPr="00583C38">
        <w:rPr>
          <w:rFonts w:hAnsi="宋体" w:cs="宋体" w:hint="eastAsia"/>
          <w:sz w:val="24"/>
        </w:rPr>
        <w:t>国寿资产</w:t>
      </w:r>
      <w:r w:rsidR="00583C38">
        <w:rPr>
          <w:rFonts w:hAnsi="宋体" w:cs="宋体" w:hint="eastAsia"/>
          <w:sz w:val="24"/>
        </w:rPr>
        <w:t>、</w:t>
      </w:r>
      <w:r w:rsidR="00583C38" w:rsidRPr="00583C38">
        <w:rPr>
          <w:rFonts w:hAnsi="宋体" w:cs="宋体" w:hint="eastAsia"/>
          <w:sz w:val="24"/>
        </w:rPr>
        <w:t>中再资产</w:t>
      </w:r>
      <w:r w:rsidR="00583C38">
        <w:rPr>
          <w:rFonts w:hAnsi="宋体" w:cs="宋体" w:hint="eastAsia"/>
          <w:sz w:val="24"/>
        </w:rPr>
        <w:t>、</w:t>
      </w:r>
      <w:r w:rsidR="00583C38" w:rsidRPr="00583C38">
        <w:rPr>
          <w:rFonts w:hAnsi="宋体" w:cs="宋体" w:hint="eastAsia"/>
          <w:sz w:val="24"/>
        </w:rPr>
        <w:t>华夏未来资本</w:t>
      </w:r>
      <w:r w:rsidR="00583C38">
        <w:rPr>
          <w:rFonts w:hAnsi="宋体" w:cs="宋体" w:hint="eastAsia"/>
          <w:sz w:val="24"/>
        </w:rPr>
        <w:t>、</w:t>
      </w:r>
      <w:r w:rsidR="00583C38" w:rsidRPr="00583C38">
        <w:rPr>
          <w:rFonts w:hAnsi="宋体" w:cs="宋体" w:hint="eastAsia"/>
          <w:sz w:val="24"/>
        </w:rPr>
        <w:t>丰煜基金</w:t>
      </w:r>
      <w:r w:rsidR="00583C38">
        <w:rPr>
          <w:rFonts w:hAnsi="宋体" w:cs="宋体" w:hint="eastAsia"/>
          <w:sz w:val="24"/>
        </w:rPr>
        <w:t>、</w:t>
      </w:r>
      <w:proofErr w:type="gramStart"/>
      <w:r w:rsidR="00583C38" w:rsidRPr="00583C38">
        <w:rPr>
          <w:rFonts w:hAnsi="宋体" w:cs="宋体" w:hint="eastAsia"/>
          <w:sz w:val="24"/>
        </w:rPr>
        <w:t>欣歌投资</w:t>
      </w:r>
      <w:proofErr w:type="gramEnd"/>
      <w:r w:rsidR="00583C38">
        <w:rPr>
          <w:rFonts w:hAnsi="宋体" w:cs="宋体" w:hint="eastAsia"/>
          <w:sz w:val="24"/>
        </w:rPr>
        <w:t>、</w:t>
      </w:r>
      <w:r w:rsidR="00583C38" w:rsidRPr="00583C38">
        <w:rPr>
          <w:rFonts w:hAnsi="宋体" w:cs="宋体" w:hint="eastAsia"/>
          <w:sz w:val="24"/>
        </w:rPr>
        <w:t>福泽源基金</w:t>
      </w:r>
      <w:r w:rsidR="00583C38">
        <w:rPr>
          <w:rFonts w:hAnsi="宋体" w:cs="宋体" w:hint="eastAsia"/>
          <w:sz w:val="24"/>
        </w:rPr>
        <w:t>、</w:t>
      </w:r>
      <w:r w:rsidR="00157E52" w:rsidRPr="00157E52">
        <w:rPr>
          <w:rFonts w:hAnsi="宋体" w:cs="宋体"/>
          <w:sz w:val="24"/>
        </w:rPr>
        <w:t>Nature Capital</w:t>
      </w:r>
      <w:r w:rsidR="00157E52" w:rsidRPr="00157E52">
        <w:rPr>
          <w:rFonts w:hAnsi="宋体" w:cs="宋体" w:hint="eastAsia"/>
          <w:sz w:val="24"/>
        </w:rPr>
        <w:t>、</w:t>
      </w:r>
      <w:r w:rsidR="00583C38">
        <w:rPr>
          <w:rFonts w:hAnsi="宋体" w:cs="宋体" w:hint="eastAsia"/>
          <w:sz w:val="24"/>
        </w:rPr>
        <w:t>招商证券、中信证券、财通证券、方正证券</w:t>
      </w:r>
      <w:r w:rsidR="008F4871">
        <w:rPr>
          <w:rFonts w:hAnsi="宋体" w:cs="宋体" w:hint="eastAsia"/>
          <w:sz w:val="24"/>
        </w:rPr>
        <w:t>、广发证券、西部证券</w:t>
      </w:r>
    </w:p>
    <w:p w14:paraId="33A97999" w14:textId="39A1AB33" w:rsidR="0004762D" w:rsidRPr="00157E52" w:rsidRDefault="0004762D" w:rsidP="005F61F4">
      <w:pPr>
        <w:pStyle w:val="a5"/>
        <w:spacing w:line="420" w:lineRule="exact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2</w:t>
      </w:r>
      <w:r>
        <w:rPr>
          <w:rFonts w:hAnsi="宋体" w:cs="宋体"/>
          <w:sz w:val="24"/>
        </w:rPr>
        <w:t>025年</w:t>
      </w:r>
      <w:r>
        <w:rPr>
          <w:rFonts w:hAnsi="宋体" w:cs="宋体" w:hint="eastAsia"/>
          <w:sz w:val="24"/>
        </w:rPr>
        <w:t>1</w:t>
      </w:r>
      <w:r>
        <w:rPr>
          <w:rFonts w:hAnsi="宋体" w:cs="宋体"/>
          <w:sz w:val="24"/>
        </w:rPr>
        <w:t>1月</w:t>
      </w:r>
      <w:r>
        <w:rPr>
          <w:rFonts w:hAnsi="宋体" w:cs="宋体" w:hint="eastAsia"/>
          <w:sz w:val="24"/>
        </w:rPr>
        <w:t>2</w:t>
      </w:r>
      <w:r>
        <w:rPr>
          <w:rFonts w:hAnsi="宋体" w:cs="宋体"/>
          <w:sz w:val="24"/>
        </w:rPr>
        <w:t>6日</w:t>
      </w:r>
      <w:r>
        <w:rPr>
          <w:rFonts w:hAnsi="宋体" w:cs="宋体" w:hint="eastAsia"/>
          <w:sz w:val="24"/>
        </w:rPr>
        <w:t xml:space="preserve"> </w:t>
      </w:r>
      <w:r w:rsidRPr="00157E52">
        <w:rPr>
          <w:rFonts w:hAnsi="宋体" w:cs="宋体" w:hint="eastAsia"/>
          <w:sz w:val="24"/>
        </w:rPr>
        <w:t>永安财险、富荣基金、国泰海</w:t>
      </w:r>
      <w:proofErr w:type="gramStart"/>
      <w:r w:rsidRPr="00157E52">
        <w:rPr>
          <w:rFonts w:hAnsi="宋体" w:cs="宋体" w:hint="eastAsia"/>
          <w:sz w:val="24"/>
        </w:rPr>
        <w:t>通资管</w:t>
      </w:r>
      <w:proofErr w:type="gramEnd"/>
      <w:r w:rsidRPr="00157E52">
        <w:rPr>
          <w:rFonts w:hAnsi="宋体" w:cs="宋体" w:hint="eastAsia"/>
          <w:sz w:val="24"/>
        </w:rPr>
        <w:t>、国信资管、华泰自营、东方基金、勤辰资产、泰嘉禾基金、</w:t>
      </w:r>
      <w:proofErr w:type="gramStart"/>
      <w:r w:rsidRPr="00157E52">
        <w:rPr>
          <w:rFonts w:hAnsi="宋体" w:cs="宋体" w:hint="eastAsia"/>
          <w:sz w:val="24"/>
        </w:rPr>
        <w:t>瀚</w:t>
      </w:r>
      <w:proofErr w:type="gramEnd"/>
      <w:r w:rsidRPr="00157E52">
        <w:rPr>
          <w:rFonts w:hAnsi="宋体" w:cs="宋体" w:hint="eastAsia"/>
          <w:sz w:val="24"/>
        </w:rPr>
        <w:t>川投资、金鼎资本、景顺资本、</w:t>
      </w:r>
      <w:r w:rsidRPr="00583C38">
        <w:rPr>
          <w:rFonts w:hAnsi="宋体" w:cs="宋体" w:hint="eastAsia"/>
          <w:sz w:val="24"/>
        </w:rPr>
        <w:t>申万宏源</w:t>
      </w:r>
      <w:r>
        <w:rPr>
          <w:rFonts w:hAnsi="宋体" w:cs="宋体" w:hint="eastAsia"/>
          <w:sz w:val="24"/>
        </w:rPr>
        <w:t>、</w:t>
      </w:r>
      <w:proofErr w:type="gramStart"/>
      <w:r>
        <w:rPr>
          <w:rFonts w:hAnsi="宋体" w:cs="宋体" w:hint="eastAsia"/>
          <w:sz w:val="24"/>
        </w:rPr>
        <w:t>浙商证券</w:t>
      </w:r>
      <w:proofErr w:type="gramEnd"/>
    </w:p>
    <w:bookmarkEnd w:id="1"/>
    <w:bookmarkEnd w:id="2"/>
    <w:p w14:paraId="6C0B40FD" w14:textId="4739B2A5" w:rsidR="004D1B9E" w:rsidRDefault="008F0BD9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202</w:t>
      </w:r>
      <w:r>
        <w:rPr>
          <w:rFonts w:hAnsi="宋体"/>
          <w:b/>
          <w:bCs/>
          <w:sz w:val="24"/>
        </w:rPr>
        <w:t>5</w:t>
      </w:r>
      <w:r w:rsidR="00E517A4">
        <w:rPr>
          <w:rFonts w:hAnsi="宋体"/>
          <w:b/>
          <w:bCs/>
          <w:sz w:val="24"/>
        </w:rPr>
        <w:t>年三季</w:t>
      </w:r>
      <w:r w:rsidR="006A22C2">
        <w:rPr>
          <w:rFonts w:hAnsi="宋体" w:hint="eastAsia"/>
          <w:b/>
          <w:bCs/>
          <w:sz w:val="24"/>
        </w:rPr>
        <w:t>报主要情况介绍</w:t>
      </w:r>
    </w:p>
    <w:p w14:paraId="3A1307D6" w14:textId="435C44A0" w:rsidR="00394C3B" w:rsidRPr="000D62B1" w:rsidRDefault="00F5571B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B81113">
        <w:rPr>
          <w:rFonts w:ascii="宋体" w:hAnsi="宋体"/>
          <w:sz w:val="24"/>
        </w:rPr>
        <w:t>营收与利润：2025年1-9月，威</w:t>
      </w:r>
      <w:proofErr w:type="gramStart"/>
      <w:r w:rsidRPr="00B81113">
        <w:rPr>
          <w:rFonts w:ascii="宋体" w:hAnsi="宋体"/>
          <w:sz w:val="24"/>
        </w:rPr>
        <w:t>胜信息</w:t>
      </w:r>
      <w:proofErr w:type="gramEnd"/>
      <w:r w:rsidRPr="00B81113">
        <w:rPr>
          <w:rFonts w:ascii="宋体" w:hAnsi="宋体"/>
          <w:sz w:val="24"/>
        </w:rPr>
        <w:t>收入实现21亿元，同比增长8.8%；净利润实现4.7亿元，同比增长12%；经营现金流净额4亿元。</w:t>
      </w:r>
      <w:r>
        <w:rPr>
          <w:rFonts w:ascii="宋体" w:hAnsi="宋体"/>
          <w:sz w:val="24"/>
        </w:rPr>
        <w:cr/>
        <w:t xml:space="preserve">   </w:t>
      </w:r>
      <w:r w:rsidRPr="00B81113">
        <w:rPr>
          <w:rFonts w:ascii="宋体" w:hAnsi="宋体"/>
          <w:sz w:val="24"/>
        </w:rPr>
        <w:t>市场营收：国内市场营收17亿元，同比增长6.2%；国际市场营收3.98亿元，同比增长21%，国内市场占比81%，海外市场占比19%。年内印尼和沙特本地化子公司及产能已投放开业，将促进东南亚和中东区域未来收入增长。</w:t>
      </w:r>
      <w:r w:rsidRPr="00B81113">
        <w:rPr>
          <w:rFonts w:ascii="宋体" w:hAnsi="宋体"/>
          <w:sz w:val="24"/>
        </w:rPr>
        <w:cr/>
      </w:r>
      <w:r>
        <w:rPr>
          <w:rFonts w:ascii="宋体" w:hAnsi="宋体"/>
          <w:sz w:val="24"/>
        </w:rPr>
        <w:t xml:space="preserve">  </w:t>
      </w:r>
      <w:r w:rsidRPr="00B81113">
        <w:rPr>
          <w:rFonts w:ascii="宋体" w:hAnsi="宋体"/>
          <w:sz w:val="24"/>
        </w:rPr>
        <w:t>订单情况：1-9月新签合同24.9亿元，截至9月底，在手订单结余38.24亿元，</w:t>
      </w:r>
      <w:r>
        <w:rPr>
          <w:rFonts w:ascii="宋体" w:hAnsi="宋体" w:hint="eastAsia"/>
          <w:sz w:val="24"/>
        </w:rPr>
        <w:t>为后续</w:t>
      </w:r>
      <w:r>
        <w:rPr>
          <w:rFonts w:ascii="宋体" w:hAnsi="宋体"/>
          <w:sz w:val="24"/>
        </w:rPr>
        <w:t>业绩提升提供支撑</w:t>
      </w:r>
      <w:r w:rsidRPr="00B81113">
        <w:rPr>
          <w:rFonts w:ascii="宋体" w:hAnsi="宋体"/>
          <w:sz w:val="24"/>
        </w:rPr>
        <w:t>。</w:t>
      </w:r>
      <w:r>
        <w:rPr>
          <w:rFonts w:ascii="宋体" w:hAnsi="宋体"/>
          <w:sz w:val="24"/>
        </w:rPr>
        <w:cr/>
        <w:t xml:space="preserve">  </w:t>
      </w:r>
      <w:r w:rsidRPr="00B81113">
        <w:rPr>
          <w:rFonts w:ascii="宋体" w:hAnsi="宋体"/>
          <w:sz w:val="24"/>
        </w:rPr>
        <w:t>股份回购与分红：今年已实施完成第二期股份回购，使用资金1.5亿元，回购423万股。自上市以来累计实施两轮回购，共花费4.5亿元自有资金，回</w:t>
      </w:r>
      <w:proofErr w:type="gramStart"/>
      <w:r w:rsidRPr="00B81113">
        <w:rPr>
          <w:rFonts w:ascii="宋体" w:hAnsi="宋体"/>
          <w:sz w:val="24"/>
        </w:rPr>
        <w:t>购</w:t>
      </w:r>
      <w:r w:rsidRPr="00B81113">
        <w:rPr>
          <w:rFonts w:ascii="宋体" w:hAnsi="宋体"/>
          <w:sz w:val="24"/>
        </w:rPr>
        <w:lastRenderedPageBreak/>
        <w:t>股份达1654万股</w:t>
      </w:r>
      <w:proofErr w:type="gramEnd"/>
      <w:r w:rsidRPr="00B81113">
        <w:rPr>
          <w:rFonts w:ascii="宋体" w:hAnsi="宋体"/>
          <w:sz w:val="24"/>
        </w:rPr>
        <w:t>，其中800多万股已回购注销增厚股东收益，400万股用于去年员工持股计划。今年中期首次进行中期分红，计划未来五年保持每年40%基准现金分红，构建长期稳定回报机制。</w:t>
      </w:r>
      <w:r w:rsidRPr="00B81113">
        <w:rPr>
          <w:rFonts w:ascii="宋体" w:hAnsi="宋体"/>
          <w:sz w:val="24"/>
        </w:rPr>
        <w:cr/>
      </w:r>
    </w:p>
    <w:p w14:paraId="69DAECD2" w14:textId="51B7B250" w:rsidR="006C1FFA" w:rsidRPr="0057681E" w:rsidRDefault="006A22C2" w:rsidP="006C1FFA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投资者问答</w:t>
      </w:r>
      <w:r w:rsidR="00486A69" w:rsidRPr="00486A69">
        <w:rPr>
          <w:rFonts w:ascii="宋体" w:hAnsi="宋体"/>
          <w:bCs/>
          <w:sz w:val="24"/>
        </w:rPr>
        <w:t xml:space="preserve"> </w:t>
      </w:r>
    </w:p>
    <w:p w14:paraId="60E9A8FA" w14:textId="171DC7AF" w:rsidR="006C1FFA" w:rsidRPr="00F5571B" w:rsidRDefault="006C1FFA" w:rsidP="006C1FF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5571B">
        <w:rPr>
          <w:rFonts w:ascii="宋体" w:hAnsi="宋体"/>
          <w:b/>
          <w:bCs/>
          <w:sz w:val="24"/>
        </w:rPr>
        <w:t>Q:</w:t>
      </w:r>
      <w:r w:rsidR="00031EDC">
        <w:rPr>
          <w:rFonts w:ascii="宋体" w:hAnsi="宋体"/>
          <w:b/>
          <w:bCs/>
          <w:sz w:val="24"/>
        </w:rPr>
        <w:t>公司的研发</w:t>
      </w:r>
      <w:r w:rsidR="003117F6">
        <w:rPr>
          <w:rFonts w:ascii="宋体" w:hAnsi="宋体"/>
          <w:b/>
          <w:bCs/>
          <w:sz w:val="24"/>
        </w:rPr>
        <w:t>投入是如何</w:t>
      </w:r>
      <w:r w:rsidRPr="00F5571B">
        <w:rPr>
          <w:rFonts w:ascii="宋体" w:hAnsi="宋体"/>
          <w:b/>
          <w:bCs/>
          <w:sz w:val="24"/>
        </w:rPr>
        <w:t>转化为产品竞争力或市场份额的？</w:t>
      </w:r>
    </w:p>
    <w:p w14:paraId="7F045DAD" w14:textId="77777777" w:rsidR="006C1FFA" w:rsidRPr="00F5571B" w:rsidRDefault="006C1FFA" w:rsidP="006C1FF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 w:hint="eastAsia"/>
          <w:bCs/>
          <w:sz w:val="24"/>
        </w:rPr>
        <w:t>A：公司研发人员占比超</w:t>
      </w:r>
      <w:r w:rsidRPr="00F5571B">
        <w:rPr>
          <w:rFonts w:ascii="宋体" w:hAnsi="宋体"/>
          <w:bCs/>
          <w:sz w:val="24"/>
        </w:rPr>
        <w:t xml:space="preserve"> 51%，近五年研发投入累计近 10 亿元，研发投入</w:t>
      </w:r>
      <w:proofErr w:type="gramStart"/>
      <w:r w:rsidRPr="00F5571B">
        <w:rPr>
          <w:rFonts w:ascii="宋体" w:hAnsi="宋体"/>
          <w:bCs/>
          <w:sz w:val="24"/>
        </w:rPr>
        <w:t>平均超营收</w:t>
      </w:r>
      <w:proofErr w:type="gramEnd"/>
      <w:r w:rsidRPr="00F5571B">
        <w:rPr>
          <w:rFonts w:ascii="宋体" w:hAnsi="宋体"/>
          <w:bCs/>
          <w:sz w:val="24"/>
        </w:rPr>
        <w:t xml:space="preserve">9%。聚焦 “物联网 + AI + 芯片” </w:t>
      </w:r>
      <w:r>
        <w:rPr>
          <w:rFonts w:ascii="宋体" w:hAnsi="宋体"/>
          <w:bCs/>
          <w:sz w:val="24"/>
        </w:rPr>
        <w:t>核心竞争力，形成清晰转化路径：技术壁垒构建：自</w:t>
      </w:r>
      <w:proofErr w:type="gramStart"/>
      <w:r>
        <w:rPr>
          <w:rFonts w:ascii="宋体" w:hAnsi="宋体"/>
          <w:bCs/>
          <w:sz w:val="24"/>
        </w:rPr>
        <w:t>研</w:t>
      </w:r>
      <w:proofErr w:type="gramEnd"/>
      <w:r w:rsidRPr="00F5571B">
        <w:rPr>
          <w:rFonts w:ascii="宋体" w:hAnsi="宋体"/>
          <w:bCs/>
          <w:sz w:val="24"/>
        </w:rPr>
        <w:t>通信芯片可覆盖全球 70% 以上国家电力通信标准</w:t>
      </w:r>
      <w:r w:rsidRPr="00F5571B">
        <w:rPr>
          <w:rFonts w:ascii="宋体" w:hAnsi="宋体" w:hint="eastAsia"/>
          <w:bCs/>
          <w:sz w:val="24"/>
        </w:rPr>
        <w:t>。</w:t>
      </w:r>
    </w:p>
    <w:p w14:paraId="658AB466" w14:textId="2056EB46" w:rsidR="006C1FFA" w:rsidRPr="00F5571B" w:rsidRDefault="006C1FFA" w:rsidP="006C1FF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产品迭代驱动：2024 年推出近 50 款新品，收入占比达 49%，体现公司强劲的研发创新活力以及内生性的增长动力</w:t>
      </w:r>
      <w:r w:rsidRPr="00F5571B">
        <w:rPr>
          <w:rFonts w:ascii="宋体" w:hAnsi="宋体" w:hint="eastAsia"/>
          <w:bCs/>
          <w:sz w:val="24"/>
        </w:rPr>
        <w:t>。</w:t>
      </w:r>
    </w:p>
    <w:p w14:paraId="1537A551" w14:textId="418C9BAB" w:rsidR="006C1FFA" w:rsidRPr="00F5571B" w:rsidRDefault="006C1FFA" w:rsidP="006C1FF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5571B">
        <w:rPr>
          <w:rFonts w:ascii="宋体" w:hAnsi="宋体"/>
          <w:bCs/>
          <w:sz w:val="24"/>
        </w:rPr>
        <w:t>头部市场抢占：凭借技术优势，连续多年在国网、</w:t>
      </w:r>
      <w:proofErr w:type="gramStart"/>
      <w:r w:rsidRPr="00F5571B">
        <w:rPr>
          <w:rFonts w:ascii="宋体" w:hAnsi="宋体"/>
          <w:bCs/>
          <w:sz w:val="24"/>
        </w:rPr>
        <w:t>南网中标额行业</w:t>
      </w:r>
      <w:proofErr w:type="gramEnd"/>
      <w:r w:rsidRPr="00F5571B">
        <w:rPr>
          <w:rFonts w:ascii="宋体" w:hAnsi="宋体"/>
          <w:bCs/>
          <w:sz w:val="24"/>
        </w:rPr>
        <w:t>前列，持续巩固核心市场份额。</w:t>
      </w:r>
    </w:p>
    <w:p w14:paraId="0EBC17CC" w14:textId="77777777" w:rsidR="006C1FFA" w:rsidRPr="006C1FFA" w:rsidRDefault="006C1FFA" w:rsidP="006C1FFA">
      <w:pPr>
        <w:spacing w:line="420" w:lineRule="exact"/>
        <w:ind w:left="-11"/>
        <w:rPr>
          <w:rFonts w:hAnsi="宋体"/>
          <w:b/>
          <w:sz w:val="24"/>
        </w:rPr>
      </w:pPr>
    </w:p>
    <w:p w14:paraId="00320064" w14:textId="7317FFEA" w:rsidR="006C1FFA" w:rsidRPr="006C1FFA" w:rsidRDefault="006C1FFA" w:rsidP="006C1FF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6C1FFA">
        <w:rPr>
          <w:rFonts w:ascii="宋体" w:hAnsi="宋体" w:hint="eastAsia"/>
          <w:b/>
          <w:bCs/>
          <w:sz w:val="24"/>
        </w:rPr>
        <w:t>Q</w:t>
      </w:r>
      <w:r w:rsidRPr="006C1FFA">
        <w:rPr>
          <w:rFonts w:ascii="宋体" w:hAnsi="宋体"/>
          <w:b/>
          <w:bCs/>
          <w:sz w:val="24"/>
        </w:rPr>
        <w:t>:公司的分红情况以及未来的分红规划？</w:t>
      </w:r>
    </w:p>
    <w:p w14:paraId="107BDF88" w14:textId="77777777" w:rsidR="00461E25" w:rsidRDefault="00461E25" w:rsidP="00461E25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A</w:t>
      </w:r>
      <w:r>
        <w:rPr>
          <w:rFonts w:ascii="宋体" w:hAnsi="宋体"/>
          <w:bCs/>
          <w:sz w:val="24"/>
        </w:rPr>
        <w:t>:</w:t>
      </w:r>
      <w:r w:rsidRPr="00C03113">
        <w:rPr>
          <w:rFonts w:hint="eastAsia"/>
        </w:rPr>
        <w:t xml:space="preserve"> </w:t>
      </w:r>
      <w:r w:rsidRPr="00C03113">
        <w:rPr>
          <w:rFonts w:ascii="宋体" w:hAnsi="宋体" w:hint="eastAsia"/>
          <w:bCs/>
          <w:sz w:val="24"/>
        </w:rPr>
        <w:t>公司始终高度重视股东回报，以实际行动</w:t>
      </w:r>
      <w:proofErr w:type="gramStart"/>
      <w:r w:rsidRPr="00C03113">
        <w:rPr>
          <w:rFonts w:ascii="宋体" w:hAnsi="宋体" w:hint="eastAsia"/>
          <w:bCs/>
          <w:sz w:val="24"/>
        </w:rPr>
        <w:t>践行</w:t>
      </w:r>
      <w:proofErr w:type="gramEnd"/>
      <w:r w:rsidRPr="00C03113">
        <w:rPr>
          <w:rFonts w:ascii="宋体" w:hAnsi="宋体" w:hint="eastAsia"/>
          <w:bCs/>
          <w:sz w:val="24"/>
        </w:rPr>
        <w:t>责任担当：自上市以来，已累计派发现金红利 10.8 亿元，同时完成约 2 亿元股份回购注销，合计现金分红与回购并注销金额已达 12.8 亿元，远超上市募集资金金额；今年 1 月公司发布第二期回购计划，已用自有资金 1.5 亿元回购 423 万股，且已派发首次中期股息（每 10 股派现 2.5 元）；并承诺未来五年基准现金分红派息率40%，并同步发布市值管理制度，通过强化市值管理持续提升股东回报水平。</w:t>
      </w:r>
    </w:p>
    <w:p w14:paraId="1D8933DB" w14:textId="77777777" w:rsidR="00461E25" w:rsidRDefault="00461E25" w:rsidP="006C1FFA">
      <w:pPr>
        <w:widowControl/>
        <w:wordWrap w:val="0"/>
        <w:spacing w:line="420" w:lineRule="exact"/>
        <w:jc w:val="left"/>
        <w:rPr>
          <w:rFonts w:ascii="宋体" w:hAnsi="宋体"/>
          <w:b/>
          <w:bCs/>
          <w:sz w:val="24"/>
        </w:rPr>
      </w:pPr>
    </w:p>
    <w:p w14:paraId="69C781B6" w14:textId="6C661962" w:rsidR="00461E25" w:rsidRDefault="00461E25" w:rsidP="00461E25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Q</w:t>
      </w:r>
      <w:r>
        <w:rPr>
          <w:rFonts w:ascii="宋体" w:hAnsi="宋体"/>
          <w:b/>
          <w:bCs/>
          <w:sz w:val="24"/>
        </w:rPr>
        <w:t>:</w:t>
      </w:r>
      <w:r w:rsidR="00486A69" w:rsidRPr="00486A69">
        <w:rPr>
          <w:rFonts w:ascii="宋体" w:hAnsi="宋体"/>
          <w:b/>
          <w:bCs/>
          <w:sz w:val="24"/>
        </w:rPr>
        <w:t xml:space="preserve"> 公司在能源数字化赛道的竞争优势如何？如何依托该赛道的长周期需求巩固市场地位？</w:t>
      </w:r>
    </w:p>
    <w:p w14:paraId="4E56C129" w14:textId="0CF9B3F7" w:rsidR="00486A69" w:rsidRPr="00486A69" w:rsidRDefault="00486A69" w:rsidP="00486A69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A:</w:t>
      </w:r>
      <w:r w:rsidRPr="00486A69">
        <w:rPr>
          <w:rFonts w:ascii="宋体" w:hAnsi="宋体"/>
          <w:bCs/>
          <w:sz w:val="24"/>
        </w:rPr>
        <w:t xml:space="preserve"> 公司基本面扎实、增长逻辑清晰，长期发展具备强支撑与广阔空间。</w:t>
      </w:r>
      <w:r w:rsidRPr="00C03113">
        <w:rPr>
          <w:rFonts w:ascii="宋体" w:hAnsi="宋体"/>
          <w:bCs/>
          <w:sz w:val="24"/>
        </w:rPr>
        <w:t>公司连续 8 年实现营收与净利润双增长，</w:t>
      </w:r>
      <w:r>
        <w:rPr>
          <w:rFonts w:ascii="宋体" w:hAnsi="宋体" w:hint="eastAsia"/>
          <w:bCs/>
          <w:sz w:val="24"/>
        </w:rPr>
        <w:t>自上市以来净利润复合增长率达2</w:t>
      </w:r>
      <w:r>
        <w:rPr>
          <w:rFonts w:ascii="宋体" w:hAnsi="宋体"/>
          <w:bCs/>
          <w:sz w:val="24"/>
        </w:rPr>
        <w:t>3.7</w:t>
      </w:r>
      <w:r>
        <w:rPr>
          <w:rFonts w:ascii="宋体" w:hAnsi="宋体" w:hint="eastAsia"/>
          <w:bCs/>
          <w:sz w:val="24"/>
        </w:rPr>
        <w:t>%，</w:t>
      </w:r>
      <w:r w:rsidRPr="00486A69">
        <w:rPr>
          <w:rFonts w:ascii="宋体" w:hAnsi="宋体"/>
          <w:bCs/>
          <w:sz w:val="24"/>
        </w:rPr>
        <w:t>增长韧性十足</w:t>
      </w:r>
      <w:r w:rsidRPr="00C03113">
        <w:rPr>
          <w:rFonts w:ascii="宋体" w:hAnsi="宋体"/>
          <w:bCs/>
          <w:sz w:val="24"/>
        </w:rPr>
        <w:t xml:space="preserve">；2024 年 ROE 达 20.4%，盈利水平稳定出色，2025Q3 经营性现金流 4.00 </w:t>
      </w:r>
      <w:r>
        <w:rPr>
          <w:rFonts w:ascii="宋体" w:hAnsi="宋体"/>
          <w:bCs/>
          <w:sz w:val="24"/>
        </w:rPr>
        <w:t>亿元，现金流充沛支撑业务运转</w:t>
      </w:r>
      <w:r>
        <w:rPr>
          <w:rFonts w:ascii="宋体" w:hAnsi="宋体" w:hint="eastAsia"/>
          <w:bCs/>
          <w:sz w:val="24"/>
        </w:rPr>
        <w:t>。</w:t>
      </w:r>
    </w:p>
    <w:p w14:paraId="7E3E3F08" w14:textId="54964328" w:rsidR="00F75A9A" w:rsidRDefault="00486A69" w:rsidP="006C1FF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长期发展动力明确</w:t>
      </w:r>
      <w:r w:rsidR="00593C7D" w:rsidRPr="00593C7D">
        <w:rPr>
          <w:rFonts w:ascii="宋体" w:hAnsi="宋体"/>
          <w:bCs/>
          <w:sz w:val="24"/>
        </w:rPr>
        <w:t>，能源数字化基础设施</w:t>
      </w:r>
      <w:r w:rsidR="00593C7D">
        <w:rPr>
          <w:rFonts w:ascii="宋体" w:hAnsi="宋体"/>
          <w:bCs/>
          <w:sz w:val="24"/>
        </w:rPr>
        <w:t>建设</w:t>
      </w:r>
      <w:r w:rsidR="00593C7D" w:rsidRPr="00593C7D">
        <w:rPr>
          <w:rFonts w:ascii="宋体" w:hAnsi="宋体"/>
          <w:bCs/>
          <w:sz w:val="24"/>
        </w:rPr>
        <w:t>具备长周期</w:t>
      </w:r>
      <w:r w:rsidR="00593C7D">
        <w:rPr>
          <w:rFonts w:ascii="宋体" w:hAnsi="宋体"/>
          <w:bCs/>
          <w:sz w:val="24"/>
        </w:rPr>
        <w:t>高投资</w:t>
      </w:r>
      <w:r w:rsidR="00593C7D" w:rsidRPr="00593C7D">
        <w:rPr>
          <w:rFonts w:ascii="宋体" w:hAnsi="宋体"/>
          <w:bCs/>
          <w:sz w:val="24"/>
        </w:rPr>
        <w:t>属</w:t>
      </w:r>
      <w:r w:rsidR="00593C7D">
        <w:rPr>
          <w:rFonts w:ascii="宋体" w:hAnsi="宋体"/>
          <w:bCs/>
          <w:sz w:val="24"/>
        </w:rPr>
        <w:t>性，</w:t>
      </w:r>
      <w:r w:rsidRPr="00486A69">
        <w:rPr>
          <w:rFonts w:ascii="宋体" w:hAnsi="宋体"/>
          <w:bCs/>
          <w:sz w:val="24"/>
        </w:rPr>
        <w:t>与公司业务发展节奏高度匹配</w:t>
      </w:r>
      <w:r w:rsidR="00593C7D">
        <w:rPr>
          <w:rFonts w:ascii="宋体" w:hAnsi="宋体"/>
          <w:bCs/>
          <w:sz w:val="24"/>
        </w:rPr>
        <w:t>；</w:t>
      </w:r>
      <w:r w:rsidRPr="00486A69">
        <w:rPr>
          <w:rFonts w:ascii="宋体" w:hAnsi="宋体"/>
          <w:bCs/>
          <w:sz w:val="24"/>
        </w:rPr>
        <w:t>第二增长曲线打开增量空间，海外业务布局恰逢全球能源数字化浪潮，成为未来核心增长引擎，成长潜力广阔。</w:t>
      </w:r>
    </w:p>
    <w:p w14:paraId="45D81216" w14:textId="10CCA944" w:rsidR="00486A69" w:rsidRDefault="00486A69" w:rsidP="001871E8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32424A7D" w14:textId="7AC1A3B9" w:rsidR="00EF71AA" w:rsidRPr="00EF71AA" w:rsidRDefault="00EF71AA" w:rsidP="00EF71A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EF71AA">
        <w:rPr>
          <w:rFonts w:ascii="宋体" w:hAnsi="宋体"/>
          <w:b/>
          <w:bCs/>
          <w:sz w:val="24"/>
        </w:rPr>
        <w:lastRenderedPageBreak/>
        <w:t>Q：</w:t>
      </w:r>
      <w:r w:rsidR="0057681E">
        <w:rPr>
          <w:rFonts w:ascii="宋体" w:hAnsi="宋体" w:hint="eastAsia"/>
          <w:b/>
          <w:bCs/>
          <w:sz w:val="24"/>
        </w:rPr>
        <w:t>随着新能源大比例从配电侧接入</w:t>
      </w:r>
      <w:r w:rsidR="0057681E" w:rsidRPr="00F75A9A">
        <w:rPr>
          <w:rFonts w:ascii="宋体" w:hAnsi="宋体" w:hint="eastAsia"/>
          <w:b/>
          <w:bCs/>
          <w:sz w:val="24"/>
        </w:rPr>
        <w:t>，电网的</w:t>
      </w:r>
      <w:r w:rsidR="0057681E">
        <w:rPr>
          <w:rFonts w:ascii="宋体" w:hAnsi="宋体" w:hint="eastAsia"/>
          <w:b/>
          <w:bCs/>
          <w:sz w:val="24"/>
        </w:rPr>
        <w:t>“</w:t>
      </w:r>
      <w:r w:rsidR="0057681E" w:rsidRPr="00F75A9A">
        <w:rPr>
          <w:rFonts w:ascii="宋体" w:hAnsi="宋体" w:hint="eastAsia"/>
          <w:b/>
          <w:bCs/>
          <w:sz w:val="24"/>
        </w:rPr>
        <w:t>最后一公里</w:t>
      </w:r>
      <w:r w:rsidR="0057681E">
        <w:rPr>
          <w:rFonts w:ascii="宋体" w:hAnsi="宋体" w:hint="eastAsia"/>
          <w:b/>
          <w:bCs/>
          <w:sz w:val="24"/>
        </w:rPr>
        <w:t>”也越来越受到重视，</w:t>
      </w:r>
      <w:r w:rsidR="0057681E">
        <w:rPr>
          <w:rFonts w:ascii="宋体" w:hAnsi="宋体"/>
          <w:b/>
          <w:bCs/>
          <w:sz w:val="24"/>
        </w:rPr>
        <w:t>公司的业务场景如何</w:t>
      </w:r>
      <w:r w:rsidRPr="00EF71AA">
        <w:rPr>
          <w:rFonts w:ascii="宋体" w:hAnsi="宋体"/>
          <w:b/>
          <w:bCs/>
          <w:sz w:val="24"/>
        </w:rPr>
        <w:t>匹配这一趋势？</w:t>
      </w:r>
    </w:p>
    <w:p w14:paraId="34306D49" w14:textId="72FF8041" w:rsidR="00EF71AA" w:rsidRPr="00EF71AA" w:rsidRDefault="00EF71AA" w:rsidP="00EF71A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A</w:t>
      </w:r>
      <w:r w:rsidRPr="00EF71AA">
        <w:rPr>
          <w:rFonts w:ascii="宋体" w:hAnsi="宋体"/>
          <w:bCs/>
          <w:sz w:val="24"/>
        </w:rPr>
        <w:t xml:space="preserve">：配电网 “最后一公里” 作为连接输电网与终端用户的 “电力毛细血管”，是新能源消纳、能源双向互动的核心环节。随着全球能源转型推动电力系统从 “单向输送” 向 “双向互动” 重构，该领域 “可观、可测、可控、可调” </w:t>
      </w:r>
      <w:r w:rsidR="00601A41">
        <w:rPr>
          <w:rFonts w:ascii="宋体" w:hAnsi="宋体"/>
          <w:bCs/>
          <w:sz w:val="24"/>
        </w:rPr>
        <w:t>的刚性需求日益凸显，将</w:t>
      </w:r>
      <w:proofErr w:type="gramStart"/>
      <w:r w:rsidRPr="00EF71AA">
        <w:rPr>
          <w:rFonts w:ascii="宋体" w:hAnsi="宋体"/>
          <w:bCs/>
          <w:sz w:val="24"/>
        </w:rPr>
        <w:t>催生了亿量级</w:t>
      </w:r>
      <w:proofErr w:type="gramEnd"/>
      <w:r w:rsidRPr="00EF71AA">
        <w:rPr>
          <w:rFonts w:ascii="宋体" w:hAnsi="宋体"/>
          <w:bCs/>
          <w:sz w:val="24"/>
        </w:rPr>
        <w:t>智能节点的建设</w:t>
      </w:r>
      <w:r w:rsidR="00601A41">
        <w:rPr>
          <w:rFonts w:ascii="宋体" w:hAnsi="宋体"/>
          <w:bCs/>
          <w:sz w:val="24"/>
        </w:rPr>
        <w:t>及通信</w:t>
      </w:r>
      <w:r w:rsidRPr="00EF71AA">
        <w:rPr>
          <w:rFonts w:ascii="宋体" w:hAnsi="宋体"/>
          <w:bCs/>
          <w:sz w:val="24"/>
        </w:rPr>
        <w:t>需求，涵盖透明配网、新能源接入、负荷管理、有序用电、</w:t>
      </w:r>
      <w:proofErr w:type="gramStart"/>
      <w:r w:rsidRPr="00EF71AA">
        <w:rPr>
          <w:rFonts w:ascii="宋体" w:hAnsi="宋体"/>
          <w:bCs/>
          <w:sz w:val="24"/>
        </w:rPr>
        <w:t>源网荷储</w:t>
      </w:r>
      <w:proofErr w:type="gramEnd"/>
      <w:r w:rsidRPr="00EF71AA">
        <w:rPr>
          <w:rFonts w:ascii="宋体" w:hAnsi="宋体"/>
          <w:bCs/>
          <w:sz w:val="24"/>
        </w:rPr>
        <w:t>协同等多类数智化新场景的大规模部署。</w:t>
      </w:r>
    </w:p>
    <w:p w14:paraId="40DD551F" w14:textId="4D444BD4" w:rsidR="00EF71AA" w:rsidRPr="00EF71AA" w:rsidRDefault="00EF71AA" w:rsidP="00EF71A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EF71AA">
        <w:rPr>
          <w:rFonts w:ascii="宋体" w:hAnsi="宋体"/>
          <w:bCs/>
          <w:sz w:val="24"/>
        </w:rPr>
        <w:t>这一趋势与威</w:t>
      </w:r>
      <w:proofErr w:type="gramStart"/>
      <w:r w:rsidRPr="00EF71AA">
        <w:rPr>
          <w:rFonts w:ascii="宋体" w:hAnsi="宋体"/>
          <w:bCs/>
          <w:sz w:val="24"/>
        </w:rPr>
        <w:t>胜信息</w:t>
      </w:r>
      <w:proofErr w:type="gramEnd"/>
      <w:r w:rsidRPr="00EF71AA">
        <w:rPr>
          <w:rFonts w:ascii="宋体" w:hAnsi="宋体"/>
          <w:bCs/>
          <w:sz w:val="24"/>
        </w:rPr>
        <w:t>深耕多年的业务布局高度契合：公司以 “物联网 + 芯片 + AI” 为核心竞争力，其核心技术与产品正是该领域的关键</w:t>
      </w:r>
      <w:proofErr w:type="gramStart"/>
      <w:r w:rsidRPr="00EF71AA">
        <w:rPr>
          <w:rFonts w:ascii="宋体" w:hAnsi="宋体"/>
          <w:bCs/>
          <w:sz w:val="24"/>
        </w:rPr>
        <w:t>适</w:t>
      </w:r>
      <w:proofErr w:type="gramEnd"/>
      <w:r w:rsidRPr="00EF71AA">
        <w:rPr>
          <w:rFonts w:ascii="宋体" w:hAnsi="宋体"/>
          <w:bCs/>
          <w:sz w:val="24"/>
        </w:rPr>
        <w:t>配方案 —— 通过自</w:t>
      </w:r>
      <w:proofErr w:type="gramStart"/>
      <w:r w:rsidRPr="00EF71AA">
        <w:rPr>
          <w:rFonts w:ascii="宋体" w:hAnsi="宋体"/>
          <w:bCs/>
          <w:sz w:val="24"/>
        </w:rPr>
        <w:t>研</w:t>
      </w:r>
      <w:proofErr w:type="gramEnd"/>
      <w:r w:rsidRPr="00EF71AA">
        <w:rPr>
          <w:rFonts w:ascii="宋体" w:hAnsi="宋体"/>
          <w:bCs/>
          <w:sz w:val="24"/>
        </w:rPr>
        <w:t>通信芯片支撑，整合智能终端、边缘计算与能源物联网解决方案，可实现低</w:t>
      </w:r>
      <w:proofErr w:type="gramStart"/>
      <w:r w:rsidRPr="00EF71AA">
        <w:rPr>
          <w:rFonts w:ascii="宋体" w:hAnsi="宋体"/>
          <w:bCs/>
          <w:sz w:val="24"/>
        </w:rPr>
        <w:t>压台区</w:t>
      </w:r>
      <w:proofErr w:type="gramEnd"/>
      <w:r w:rsidRPr="00EF71AA">
        <w:rPr>
          <w:rFonts w:ascii="宋体" w:hAnsi="宋体"/>
          <w:bCs/>
          <w:sz w:val="24"/>
        </w:rPr>
        <w:t xml:space="preserve">电气参数及设备状态的高频全量采集与可靠传输，为 “最后一公里” </w:t>
      </w:r>
      <w:proofErr w:type="gramStart"/>
      <w:r w:rsidRPr="00EF71AA">
        <w:rPr>
          <w:rFonts w:ascii="宋体" w:hAnsi="宋体"/>
          <w:bCs/>
          <w:sz w:val="24"/>
        </w:rPr>
        <w:t>的数智化</w:t>
      </w:r>
      <w:proofErr w:type="gramEnd"/>
      <w:r w:rsidRPr="00EF71AA">
        <w:rPr>
          <w:rFonts w:ascii="宋体" w:hAnsi="宋体"/>
          <w:bCs/>
          <w:sz w:val="24"/>
        </w:rPr>
        <w:t>升级筑牢数据底座；叠加 AI 技术赋能智</w:t>
      </w:r>
      <w:r w:rsidR="003F2B82">
        <w:rPr>
          <w:rFonts w:ascii="宋体" w:hAnsi="宋体"/>
          <w:bCs/>
          <w:sz w:val="24"/>
        </w:rPr>
        <w:t>能决策，能够达成能源最优控制、供电可靠性提升与效率优化，契合</w:t>
      </w:r>
      <w:r w:rsidRPr="00EF71AA">
        <w:rPr>
          <w:rFonts w:ascii="宋体" w:hAnsi="宋体"/>
          <w:bCs/>
          <w:sz w:val="24"/>
        </w:rPr>
        <w:t xml:space="preserve"> “最后一公里” </w:t>
      </w:r>
      <w:r w:rsidR="003F2B82">
        <w:rPr>
          <w:rFonts w:ascii="宋体" w:hAnsi="宋体"/>
          <w:bCs/>
          <w:sz w:val="24"/>
        </w:rPr>
        <w:t>在新能源消纳、供需匹配、高效</w:t>
      </w:r>
      <w:proofErr w:type="gramStart"/>
      <w:r w:rsidR="003F2B82">
        <w:rPr>
          <w:rFonts w:ascii="宋体" w:hAnsi="宋体"/>
          <w:bCs/>
          <w:sz w:val="24"/>
        </w:rPr>
        <w:t>交互等</w:t>
      </w:r>
      <w:proofErr w:type="gramEnd"/>
      <w:r w:rsidR="003F2B82">
        <w:rPr>
          <w:rFonts w:ascii="宋体" w:hAnsi="宋体"/>
          <w:bCs/>
          <w:sz w:val="24"/>
        </w:rPr>
        <w:t>场景下的需求</w:t>
      </w:r>
      <w:r w:rsidR="003F2B82">
        <w:rPr>
          <w:rFonts w:ascii="宋体" w:hAnsi="宋体" w:hint="eastAsia"/>
          <w:bCs/>
          <w:sz w:val="24"/>
        </w:rPr>
        <w:t>。</w:t>
      </w:r>
    </w:p>
    <w:p w14:paraId="4FC309D9" w14:textId="77777777" w:rsidR="00EF71AA" w:rsidRDefault="00EF71AA" w:rsidP="00EF71A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06176AAB" w14:textId="23B660FD" w:rsidR="00EF71AA" w:rsidRPr="00920584" w:rsidRDefault="00EF71AA" w:rsidP="00EF71A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920584">
        <w:rPr>
          <w:rFonts w:ascii="宋体" w:hAnsi="宋体"/>
          <w:b/>
          <w:bCs/>
          <w:sz w:val="24"/>
        </w:rPr>
        <w:t>Q：近期国家</w:t>
      </w:r>
      <w:r w:rsidR="00387ECB">
        <w:rPr>
          <w:rFonts w:ascii="宋体" w:hAnsi="宋体"/>
          <w:b/>
          <w:bCs/>
          <w:sz w:val="24"/>
        </w:rPr>
        <w:t>能源局</w:t>
      </w:r>
      <w:proofErr w:type="gramStart"/>
      <w:r w:rsidR="00387ECB">
        <w:rPr>
          <w:rFonts w:ascii="宋体" w:hAnsi="宋体"/>
          <w:b/>
          <w:bCs/>
          <w:sz w:val="24"/>
        </w:rPr>
        <w:t>及发改委</w:t>
      </w:r>
      <w:proofErr w:type="gramEnd"/>
      <w:r w:rsidR="00387ECB">
        <w:rPr>
          <w:rFonts w:ascii="宋体" w:hAnsi="宋体"/>
          <w:b/>
          <w:bCs/>
          <w:sz w:val="24"/>
        </w:rPr>
        <w:t>频繁出台</w:t>
      </w:r>
      <w:r w:rsidRPr="00920584">
        <w:rPr>
          <w:rFonts w:ascii="宋体" w:hAnsi="宋体"/>
          <w:b/>
          <w:bCs/>
          <w:sz w:val="24"/>
        </w:rPr>
        <w:t xml:space="preserve"> “人工智能 + 能源” 相关意见及 93 号文、1360 号文</w:t>
      </w:r>
      <w:r w:rsidR="00387ECB">
        <w:rPr>
          <w:rFonts w:ascii="宋体" w:hAnsi="宋体"/>
          <w:b/>
          <w:bCs/>
          <w:sz w:val="24"/>
        </w:rPr>
        <w:t>等政策，</w:t>
      </w:r>
      <w:r w:rsidR="00E33A8B">
        <w:rPr>
          <w:rFonts w:ascii="宋体" w:hAnsi="宋体" w:hint="eastAsia"/>
          <w:b/>
          <w:bCs/>
          <w:sz w:val="24"/>
        </w:rPr>
        <w:t>公司</w:t>
      </w:r>
      <w:r w:rsidR="00E33A8B">
        <w:rPr>
          <w:rFonts w:ascii="宋体" w:hAnsi="宋体"/>
          <w:b/>
          <w:bCs/>
          <w:sz w:val="24"/>
        </w:rPr>
        <w:t>如何看待</w:t>
      </w:r>
      <w:r w:rsidRPr="00920584">
        <w:rPr>
          <w:rFonts w:ascii="宋体" w:hAnsi="宋体"/>
          <w:b/>
          <w:bCs/>
          <w:sz w:val="24"/>
        </w:rPr>
        <w:t xml:space="preserve">？ </w:t>
      </w:r>
    </w:p>
    <w:p w14:paraId="6E20B351" w14:textId="6B430FCC" w:rsidR="004938DB" w:rsidRPr="004938DB" w:rsidRDefault="00EF71AA" w:rsidP="004938D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A</w:t>
      </w:r>
      <w:r w:rsidR="004938DB">
        <w:rPr>
          <w:rFonts w:ascii="宋体" w:hAnsi="宋体"/>
          <w:bCs/>
          <w:sz w:val="24"/>
        </w:rPr>
        <w:t>：</w:t>
      </w:r>
      <w:r w:rsidR="004938DB" w:rsidRPr="004938DB">
        <w:rPr>
          <w:rFonts w:ascii="宋体" w:hAnsi="宋体"/>
          <w:bCs/>
          <w:sz w:val="24"/>
        </w:rPr>
        <w:t>作为能源物联网领域的领先企业，公司以 “物联网 + 芯片 + 人工智能” 为核心竞争</w:t>
      </w:r>
      <w:r w:rsidR="006D20AF">
        <w:rPr>
          <w:rFonts w:ascii="宋体" w:hAnsi="宋体"/>
          <w:bCs/>
          <w:sz w:val="24"/>
        </w:rPr>
        <w:t>力，长期深耕数字电网与</w:t>
      </w:r>
      <w:proofErr w:type="gramStart"/>
      <w:r w:rsidR="006D20AF">
        <w:rPr>
          <w:rFonts w:ascii="宋体" w:hAnsi="宋体"/>
          <w:bCs/>
          <w:sz w:val="24"/>
        </w:rPr>
        <w:t>数智城市</w:t>
      </w:r>
      <w:proofErr w:type="gramEnd"/>
      <w:r w:rsidR="006D20AF">
        <w:rPr>
          <w:rFonts w:ascii="宋体" w:hAnsi="宋体"/>
          <w:bCs/>
          <w:sz w:val="24"/>
        </w:rPr>
        <w:t>领域，既是国家电网、南方电网等头部供应商，</w:t>
      </w:r>
      <w:r w:rsidR="004938DB" w:rsidRPr="004938DB">
        <w:rPr>
          <w:rFonts w:ascii="宋体" w:hAnsi="宋体"/>
          <w:bCs/>
          <w:sz w:val="24"/>
        </w:rPr>
        <w:t>在智慧园区、综合能源管理等场景</w:t>
      </w:r>
      <w:r w:rsidR="006D20AF">
        <w:rPr>
          <w:rFonts w:ascii="宋体" w:hAnsi="宋体"/>
          <w:bCs/>
          <w:sz w:val="24"/>
        </w:rPr>
        <w:t>也具备成熟方案</w:t>
      </w:r>
      <w:r w:rsidR="004938DB" w:rsidRPr="004938DB">
        <w:rPr>
          <w:rFonts w:ascii="宋体" w:hAnsi="宋体"/>
          <w:bCs/>
          <w:sz w:val="24"/>
        </w:rPr>
        <w:t>能力，还在海外</w:t>
      </w:r>
      <w:r w:rsidR="00390630">
        <w:rPr>
          <w:rFonts w:ascii="宋体" w:hAnsi="宋体"/>
          <w:bCs/>
          <w:sz w:val="24"/>
        </w:rPr>
        <w:t>部分新兴市场</w:t>
      </w:r>
      <w:r w:rsidR="004938DB" w:rsidRPr="004938DB">
        <w:rPr>
          <w:rFonts w:ascii="宋体" w:hAnsi="宋体"/>
          <w:bCs/>
          <w:sz w:val="24"/>
        </w:rPr>
        <w:t>完成规模化布局。</w:t>
      </w:r>
    </w:p>
    <w:p w14:paraId="310B105D" w14:textId="705E7AF7" w:rsidR="00387ECB" w:rsidRDefault="004938DB" w:rsidP="004938D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4938DB">
        <w:rPr>
          <w:rFonts w:ascii="宋体" w:hAnsi="宋体"/>
          <w:bCs/>
          <w:sz w:val="24"/>
        </w:rPr>
        <w:t>政策层面，“人工智能 + 能源” 意见推动的能源全链条智能化升级，公司 AI 赋能能源管理也是重点布局发展方向；</w:t>
      </w:r>
      <w:r w:rsidRPr="00EF71AA">
        <w:rPr>
          <w:rFonts w:ascii="宋体" w:hAnsi="宋体"/>
          <w:bCs/>
          <w:sz w:val="24"/>
        </w:rPr>
        <w:t>93 号文（《关于促进新能源集成融合发展的指导意见》）</w:t>
      </w:r>
      <w:r w:rsidRPr="004938DB">
        <w:rPr>
          <w:rFonts w:ascii="宋体" w:hAnsi="宋体"/>
          <w:bCs/>
          <w:sz w:val="24"/>
        </w:rPr>
        <w:t>倡导的新能源</w:t>
      </w:r>
      <w:proofErr w:type="gramStart"/>
      <w:r w:rsidRPr="004938DB">
        <w:rPr>
          <w:rFonts w:ascii="宋体" w:hAnsi="宋体"/>
          <w:bCs/>
          <w:sz w:val="24"/>
        </w:rPr>
        <w:t>与零碳园区</w:t>
      </w:r>
      <w:proofErr w:type="gramEnd"/>
      <w:r w:rsidRPr="004938DB">
        <w:rPr>
          <w:rFonts w:ascii="宋体" w:hAnsi="宋体"/>
          <w:bCs/>
          <w:sz w:val="24"/>
        </w:rPr>
        <w:t>、</w:t>
      </w:r>
      <w:proofErr w:type="gramStart"/>
      <w:r w:rsidRPr="004938DB">
        <w:rPr>
          <w:rFonts w:ascii="宋体" w:hAnsi="宋体"/>
          <w:bCs/>
          <w:sz w:val="24"/>
        </w:rPr>
        <w:t>光储充换</w:t>
      </w:r>
      <w:proofErr w:type="gramEnd"/>
      <w:r w:rsidRPr="004938DB">
        <w:rPr>
          <w:rFonts w:ascii="宋体" w:hAnsi="宋体"/>
          <w:bCs/>
          <w:sz w:val="24"/>
        </w:rPr>
        <w:t>等多场景融合，匹配公司覆盖多元场景的综合解决方案能力；</w:t>
      </w:r>
      <w:r w:rsidRPr="00EF71AA">
        <w:rPr>
          <w:rFonts w:ascii="宋体" w:hAnsi="宋体"/>
          <w:bCs/>
          <w:sz w:val="24"/>
        </w:rPr>
        <w:t>1360 号文（《关于促进新能源消纳和调控的指导意见》）聚焦新能源并网消纳保障</w:t>
      </w:r>
      <w:r w:rsidRPr="004938DB">
        <w:rPr>
          <w:rFonts w:ascii="宋体" w:hAnsi="宋体"/>
          <w:bCs/>
          <w:sz w:val="24"/>
        </w:rPr>
        <w:t>，</w:t>
      </w:r>
      <w:r w:rsidR="00387ECB">
        <w:rPr>
          <w:rFonts w:ascii="宋体" w:hAnsi="宋体"/>
          <w:bCs/>
          <w:sz w:val="24"/>
        </w:rPr>
        <w:t>正</w:t>
      </w:r>
      <w:r w:rsidRPr="004938DB">
        <w:rPr>
          <w:rFonts w:ascii="宋体" w:hAnsi="宋体"/>
          <w:bCs/>
          <w:sz w:val="24"/>
        </w:rPr>
        <w:t>是公司深耕配用电侧、助力电网高效运行的核心业务范畴</w:t>
      </w:r>
      <w:r w:rsidRPr="004938DB">
        <w:rPr>
          <w:rFonts w:ascii="宋体" w:hAnsi="宋体" w:hint="eastAsia"/>
          <w:bCs/>
          <w:sz w:val="24"/>
        </w:rPr>
        <w:t>，</w:t>
      </w:r>
      <w:r w:rsidR="00387ECB" w:rsidRPr="00390630">
        <w:rPr>
          <w:rFonts w:ascii="宋体" w:hAnsi="宋体"/>
          <w:bCs/>
          <w:sz w:val="24"/>
        </w:rPr>
        <w:t>当前公司已为分布式新能源并网消</w:t>
      </w:r>
      <w:proofErr w:type="gramStart"/>
      <w:r w:rsidR="00387ECB" w:rsidRPr="00390630">
        <w:rPr>
          <w:rFonts w:ascii="宋体" w:hAnsi="宋体"/>
          <w:bCs/>
          <w:sz w:val="24"/>
        </w:rPr>
        <w:t>纳提供</w:t>
      </w:r>
      <w:proofErr w:type="gramEnd"/>
      <w:r w:rsidR="00387ECB" w:rsidRPr="00390630">
        <w:rPr>
          <w:rFonts w:ascii="宋体" w:hAnsi="宋体"/>
          <w:bCs/>
          <w:sz w:val="24"/>
        </w:rPr>
        <w:t>多种产品及综合</w:t>
      </w:r>
      <w:r w:rsidR="00390630">
        <w:rPr>
          <w:rFonts w:ascii="宋体" w:hAnsi="宋体"/>
          <w:bCs/>
          <w:sz w:val="24"/>
        </w:rPr>
        <w:t>解决</w:t>
      </w:r>
      <w:r w:rsidR="00387ECB" w:rsidRPr="00390630">
        <w:rPr>
          <w:rFonts w:ascii="宋体" w:hAnsi="宋体"/>
          <w:bCs/>
          <w:sz w:val="24"/>
        </w:rPr>
        <w:t>方案。</w:t>
      </w:r>
    </w:p>
    <w:p w14:paraId="057193E8" w14:textId="796D03AE" w:rsidR="004938DB" w:rsidRPr="00EF71AA" w:rsidRDefault="004938DB" w:rsidP="004938DB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4938DB">
        <w:rPr>
          <w:rFonts w:ascii="宋体" w:hAnsi="宋体"/>
          <w:bCs/>
          <w:sz w:val="24"/>
        </w:rPr>
        <w:t>未来</w:t>
      </w:r>
      <w:r w:rsidR="00387ECB">
        <w:rPr>
          <w:rFonts w:ascii="宋体" w:hAnsi="宋体" w:hint="eastAsia"/>
          <w:bCs/>
          <w:sz w:val="24"/>
        </w:rPr>
        <w:t>，</w:t>
      </w:r>
      <w:r w:rsidRPr="004938DB">
        <w:rPr>
          <w:rFonts w:ascii="宋体" w:hAnsi="宋体"/>
          <w:bCs/>
          <w:sz w:val="24"/>
        </w:rPr>
        <w:t>国内市场</w:t>
      </w:r>
      <w:r w:rsidR="00387ECB">
        <w:rPr>
          <w:rFonts w:ascii="宋体" w:hAnsi="宋体"/>
          <w:bCs/>
          <w:sz w:val="24"/>
        </w:rPr>
        <w:t>可依托客户基础与场景经验承接政策催生的增量需求</w:t>
      </w:r>
      <w:r w:rsidR="00387ECB">
        <w:rPr>
          <w:rFonts w:ascii="宋体" w:hAnsi="宋体" w:hint="eastAsia"/>
          <w:bCs/>
          <w:sz w:val="24"/>
        </w:rPr>
        <w:t>；</w:t>
      </w:r>
      <w:r w:rsidR="00387ECB">
        <w:rPr>
          <w:rFonts w:ascii="宋体" w:hAnsi="宋体"/>
          <w:bCs/>
          <w:sz w:val="24"/>
        </w:rPr>
        <w:t>海外市场将借助成熟解决方案响应新兴国家能源基建升级刚需，推动公司的技术优势与行业积累转化</w:t>
      </w:r>
      <w:r w:rsidRPr="004938DB">
        <w:rPr>
          <w:rFonts w:ascii="宋体" w:hAnsi="宋体"/>
          <w:bCs/>
          <w:sz w:val="24"/>
        </w:rPr>
        <w:t>业绩增长动能。</w:t>
      </w:r>
    </w:p>
    <w:p w14:paraId="6A444558" w14:textId="77777777" w:rsidR="00EF71AA" w:rsidRPr="00EF71AA" w:rsidRDefault="00EF71AA" w:rsidP="00D764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3AC3B12E" w14:textId="6C8249A8" w:rsidR="006C1FFA" w:rsidRPr="00F75A9A" w:rsidRDefault="006C1FFA" w:rsidP="006C1FF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75A9A">
        <w:rPr>
          <w:rFonts w:ascii="宋体" w:hAnsi="宋体" w:hint="eastAsia"/>
          <w:b/>
          <w:bCs/>
          <w:sz w:val="24"/>
        </w:rPr>
        <w:lastRenderedPageBreak/>
        <w:t>Q：</w:t>
      </w:r>
      <w:r>
        <w:rPr>
          <w:rFonts w:ascii="宋体" w:hAnsi="宋体" w:hint="eastAsia"/>
          <w:b/>
          <w:bCs/>
          <w:sz w:val="24"/>
        </w:rPr>
        <w:t>请介绍一下</w:t>
      </w:r>
      <w:r w:rsidR="003117F6">
        <w:rPr>
          <w:rFonts w:ascii="宋体" w:hAnsi="宋体" w:hint="eastAsia"/>
          <w:b/>
          <w:bCs/>
          <w:sz w:val="24"/>
        </w:rPr>
        <w:t>公司</w:t>
      </w:r>
      <w:r>
        <w:rPr>
          <w:rFonts w:ascii="宋体" w:hAnsi="宋体" w:hint="eastAsia"/>
          <w:b/>
          <w:bCs/>
          <w:sz w:val="24"/>
        </w:rPr>
        <w:t>海外发展战略</w:t>
      </w:r>
      <w:r w:rsidRPr="00F75A9A">
        <w:rPr>
          <w:rFonts w:ascii="宋体" w:hAnsi="宋体" w:hint="eastAsia"/>
          <w:b/>
          <w:bCs/>
          <w:sz w:val="24"/>
        </w:rPr>
        <w:t>？</w:t>
      </w:r>
    </w:p>
    <w:p w14:paraId="00710B08" w14:textId="6466C159" w:rsidR="006C1FFA" w:rsidRPr="00C03113" w:rsidRDefault="006C1FFA" w:rsidP="006C1FF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/>
          <w:bCs/>
          <w:sz w:val="24"/>
        </w:rPr>
        <w:t>A</w:t>
      </w:r>
      <w:r w:rsidRPr="00F75A9A">
        <w:rPr>
          <w:rFonts w:ascii="宋体" w:hAnsi="宋体" w:hint="eastAsia"/>
          <w:bCs/>
          <w:sz w:val="24"/>
        </w:rPr>
        <w:t>：海外业务可持续发展是公司坚定的战略方向。海外市场公司重点布局东盟十国、中东海湾六国和非洲政治稳定经济活跃的新兴市场国家。受全球能源短缺和制造业重构的影响，这些新兴国家在能源</w:t>
      </w:r>
      <w:r w:rsidR="00F7435D">
        <w:rPr>
          <w:rFonts w:ascii="宋体" w:hAnsi="宋体" w:hint="eastAsia"/>
          <w:bCs/>
          <w:sz w:val="24"/>
        </w:rPr>
        <w:t>、</w:t>
      </w:r>
      <w:r w:rsidRPr="00F75A9A">
        <w:rPr>
          <w:rFonts w:ascii="宋体" w:hAnsi="宋体" w:hint="eastAsia"/>
          <w:bCs/>
          <w:sz w:val="24"/>
        </w:rPr>
        <w:t>电</w:t>
      </w:r>
      <w:r w:rsidR="00F7435D">
        <w:rPr>
          <w:rFonts w:ascii="宋体" w:hAnsi="宋体" w:hint="eastAsia"/>
          <w:bCs/>
          <w:sz w:val="24"/>
        </w:rPr>
        <w:t>、</w:t>
      </w:r>
      <w:r w:rsidRPr="00F75A9A">
        <w:rPr>
          <w:rFonts w:ascii="宋体" w:hAnsi="宋体" w:hint="eastAsia"/>
          <w:bCs/>
          <w:sz w:val="24"/>
        </w:rPr>
        <w:t>水</w:t>
      </w:r>
      <w:r w:rsidR="00F7435D">
        <w:rPr>
          <w:rFonts w:ascii="宋体" w:hAnsi="宋体" w:hint="eastAsia"/>
          <w:bCs/>
          <w:sz w:val="24"/>
        </w:rPr>
        <w:t>、</w:t>
      </w:r>
      <w:r w:rsidRPr="00F75A9A">
        <w:rPr>
          <w:rFonts w:ascii="宋体" w:hAnsi="宋体" w:hint="eastAsia"/>
          <w:bCs/>
          <w:sz w:val="24"/>
        </w:rPr>
        <w:t>气基础设施的数字化和智能化是趋势和刚需，对此，公司有丰富而成熟的解决方案，技术路线和产品成熟齐备，技术团队完成少量本地化优化即可满足海外业务发展。公司在国内市场领先的同时，仍在不断创新，拥有下一代新技术的储备，满足下一代新标准需求。公司每年持续投入新技术研发，产生了业绩和技术积累的积极效应。公司的组织架构与时俱进，跟随国内和海外战略客户的需求导向进行适应和创新发展，整体上使公司的核心竞争力侧重在“物联网+芯片+人工智能”的技术领先和技术输出，以综合解决方案的能力保持国内领先的同时，不断提升海外业务的占比，由国际主流向国际领先地位看齐</w:t>
      </w:r>
      <w:r w:rsidRPr="00F75A9A">
        <w:rPr>
          <w:rFonts w:ascii="宋体" w:hAnsi="宋体" w:hint="eastAsia"/>
          <w:sz w:val="24"/>
        </w:rPr>
        <w:t>。</w:t>
      </w:r>
    </w:p>
    <w:p w14:paraId="2D0F307B" w14:textId="77777777" w:rsidR="006C1FFA" w:rsidRPr="006C1FFA" w:rsidRDefault="006C1FFA" w:rsidP="00AA5B27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sectPr w:rsidR="006C1FFA" w:rsidRPr="006C1FF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64C33" w14:textId="77777777" w:rsidR="00595FBA" w:rsidRDefault="00595FBA">
      <w:r>
        <w:separator/>
      </w:r>
    </w:p>
  </w:endnote>
  <w:endnote w:type="continuationSeparator" w:id="0">
    <w:p w14:paraId="6CFF6948" w14:textId="77777777" w:rsidR="00595FBA" w:rsidRDefault="0059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5AA821A7" w14:textId="77777777" w:rsidR="00920584" w:rsidRDefault="0092058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E44" w:rsidRPr="000D4E44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AD7A4" w14:textId="77777777" w:rsidR="00595FBA" w:rsidRDefault="00595FBA">
      <w:r>
        <w:separator/>
      </w:r>
    </w:p>
  </w:footnote>
  <w:footnote w:type="continuationSeparator" w:id="0">
    <w:p w14:paraId="0BB0CC52" w14:textId="77777777" w:rsidR="00595FBA" w:rsidRDefault="0059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906"/>
    <w:multiLevelType w:val="multilevel"/>
    <w:tmpl w:val="B2A2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25EE2"/>
    <w:multiLevelType w:val="multilevel"/>
    <w:tmpl w:val="BDF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A340F"/>
    <w:multiLevelType w:val="hybridMultilevel"/>
    <w:tmpl w:val="B5006330"/>
    <w:lvl w:ilvl="0" w:tplc="AB044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9B2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7EEE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0A0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D00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90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4AB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9425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C2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 w15:restartNumberingAfterBreak="0">
    <w:nsid w:val="14D01757"/>
    <w:multiLevelType w:val="multilevel"/>
    <w:tmpl w:val="376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81EF9"/>
    <w:multiLevelType w:val="multilevel"/>
    <w:tmpl w:val="D002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21210"/>
    <w:multiLevelType w:val="hybridMultilevel"/>
    <w:tmpl w:val="30162328"/>
    <w:lvl w:ilvl="0" w:tplc="386C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8B0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2E4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8C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09C2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5BE1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3A6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2AA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6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 w15:restartNumberingAfterBreak="0">
    <w:nsid w:val="42267698"/>
    <w:multiLevelType w:val="hybridMultilevel"/>
    <w:tmpl w:val="233E7F02"/>
    <w:lvl w:ilvl="0" w:tplc="217E5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47624DA"/>
    <w:multiLevelType w:val="multilevel"/>
    <w:tmpl w:val="DBEA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6027E8"/>
    <w:multiLevelType w:val="multilevel"/>
    <w:tmpl w:val="585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D5E79"/>
    <w:multiLevelType w:val="multilevel"/>
    <w:tmpl w:val="1CA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219E0"/>
    <w:multiLevelType w:val="multilevel"/>
    <w:tmpl w:val="DC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3D0A09"/>
    <w:multiLevelType w:val="multilevel"/>
    <w:tmpl w:val="6812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F2258C"/>
    <w:multiLevelType w:val="hybridMultilevel"/>
    <w:tmpl w:val="613C9B98"/>
    <w:lvl w:ilvl="0" w:tplc="C52C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48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4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6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8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3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82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3567BF"/>
    <w:multiLevelType w:val="multilevel"/>
    <w:tmpl w:val="BBB2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AE719B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abstractNum w:abstractNumId="15" w15:restartNumberingAfterBreak="0">
    <w:nsid w:val="71C323C4"/>
    <w:multiLevelType w:val="multilevel"/>
    <w:tmpl w:val="7F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96FCE"/>
    <w:multiLevelType w:val="multilevel"/>
    <w:tmpl w:val="074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50BEC"/>
    <w:multiLevelType w:val="hybridMultilevel"/>
    <w:tmpl w:val="F9245C26"/>
    <w:lvl w:ilvl="0" w:tplc="A530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09E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FA6F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E487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0E6F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76C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0D8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634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BE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8" w15:restartNumberingAfterBreak="0">
    <w:nsid w:val="7D4D34AC"/>
    <w:multiLevelType w:val="multilevel"/>
    <w:tmpl w:val="CEE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3"/>
  </w:num>
  <w:num w:numId="5">
    <w:abstractNumId w:val="11"/>
  </w:num>
  <w:num w:numId="6">
    <w:abstractNumId w:val="12"/>
  </w:num>
  <w:num w:numId="7">
    <w:abstractNumId w:val="2"/>
  </w:num>
  <w:num w:numId="8">
    <w:abstractNumId w:val="17"/>
  </w:num>
  <w:num w:numId="9">
    <w:abstractNumId w:val="5"/>
  </w:num>
  <w:num w:numId="10">
    <w:abstractNumId w:val="6"/>
  </w:num>
  <w:num w:numId="11">
    <w:abstractNumId w:val="8"/>
  </w:num>
  <w:num w:numId="12">
    <w:abstractNumId w:val="15"/>
  </w:num>
  <w:num w:numId="13">
    <w:abstractNumId w:val="16"/>
  </w:num>
  <w:num w:numId="14">
    <w:abstractNumId w:val="9"/>
  </w:num>
  <w:num w:numId="15">
    <w:abstractNumId w:val="1"/>
  </w:num>
  <w:num w:numId="16">
    <w:abstractNumId w:val="3"/>
  </w:num>
  <w:num w:numId="17">
    <w:abstractNumId w:val="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8"/>
    <w:rsid w:val="000017B4"/>
    <w:rsid w:val="00002A46"/>
    <w:rsid w:val="000053AF"/>
    <w:rsid w:val="0000583C"/>
    <w:rsid w:val="00006986"/>
    <w:rsid w:val="00006D44"/>
    <w:rsid w:val="00010F84"/>
    <w:rsid w:val="000118C7"/>
    <w:rsid w:val="00012154"/>
    <w:rsid w:val="00012F86"/>
    <w:rsid w:val="000179CC"/>
    <w:rsid w:val="00021286"/>
    <w:rsid w:val="00031257"/>
    <w:rsid w:val="00031EDC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4762D"/>
    <w:rsid w:val="00050564"/>
    <w:rsid w:val="00051218"/>
    <w:rsid w:val="00053E85"/>
    <w:rsid w:val="00053FE4"/>
    <w:rsid w:val="000559A7"/>
    <w:rsid w:val="000619A7"/>
    <w:rsid w:val="00061AF6"/>
    <w:rsid w:val="0006525A"/>
    <w:rsid w:val="000657A5"/>
    <w:rsid w:val="00065FD3"/>
    <w:rsid w:val="00067C47"/>
    <w:rsid w:val="0007247D"/>
    <w:rsid w:val="00073DB5"/>
    <w:rsid w:val="000747E3"/>
    <w:rsid w:val="000748A0"/>
    <w:rsid w:val="0007591A"/>
    <w:rsid w:val="00075A6C"/>
    <w:rsid w:val="00076A73"/>
    <w:rsid w:val="00077069"/>
    <w:rsid w:val="00081B64"/>
    <w:rsid w:val="00081EA4"/>
    <w:rsid w:val="00082BC8"/>
    <w:rsid w:val="0008574A"/>
    <w:rsid w:val="00086EC0"/>
    <w:rsid w:val="00087A0F"/>
    <w:rsid w:val="00091447"/>
    <w:rsid w:val="00091CAF"/>
    <w:rsid w:val="00094375"/>
    <w:rsid w:val="00094913"/>
    <w:rsid w:val="00094B28"/>
    <w:rsid w:val="000952F0"/>
    <w:rsid w:val="00096A0F"/>
    <w:rsid w:val="00096C11"/>
    <w:rsid w:val="000978D6"/>
    <w:rsid w:val="0009798E"/>
    <w:rsid w:val="000A4886"/>
    <w:rsid w:val="000A6B1D"/>
    <w:rsid w:val="000B180F"/>
    <w:rsid w:val="000B4559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4E44"/>
    <w:rsid w:val="000D5DB2"/>
    <w:rsid w:val="000D61E9"/>
    <w:rsid w:val="000D62B1"/>
    <w:rsid w:val="000D6676"/>
    <w:rsid w:val="000D67DE"/>
    <w:rsid w:val="000D6ED2"/>
    <w:rsid w:val="000E4CA1"/>
    <w:rsid w:val="000F02B5"/>
    <w:rsid w:val="000F07FD"/>
    <w:rsid w:val="000F0A2D"/>
    <w:rsid w:val="000F177B"/>
    <w:rsid w:val="000F6448"/>
    <w:rsid w:val="000F729B"/>
    <w:rsid w:val="000F75CB"/>
    <w:rsid w:val="000F776B"/>
    <w:rsid w:val="001002CE"/>
    <w:rsid w:val="00100AC0"/>
    <w:rsid w:val="00101D3B"/>
    <w:rsid w:val="001023A7"/>
    <w:rsid w:val="00104CD8"/>
    <w:rsid w:val="001125A9"/>
    <w:rsid w:val="00115F72"/>
    <w:rsid w:val="00116967"/>
    <w:rsid w:val="00122EE2"/>
    <w:rsid w:val="00130A4D"/>
    <w:rsid w:val="001328FA"/>
    <w:rsid w:val="00135B5C"/>
    <w:rsid w:val="00140F83"/>
    <w:rsid w:val="0014192B"/>
    <w:rsid w:val="001420AE"/>
    <w:rsid w:val="00142B3E"/>
    <w:rsid w:val="001438E2"/>
    <w:rsid w:val="0014504E"/>
    <w:rsid w:val="00146059"/>
    <w:rsid w:val="0015283C"/>
    <w:rsid w:val="00154F2B"/>
    <w:rsid w:val="0015580F"/>
    <w:rsid w:val="00155F8A"/>
    <w:rsid w:val="00157E52"/>
    <w:rsid w:val="00165654"/>
    <w:rsid w:val="00170E44"/>
    <w:rsid w:val="00172D3D"/>
    <w:rsid w:val="001747D5"/>
    <w:rsid w:val="00175541"/>
    <w:rsid w:val="001758A3"/>
    <w:rsid w:val="00175A4B"/>
    <w:rsid w:val="00176B6C"/>
    <w:rsid w:val="00177245"/>
    <w:rsid w:val="00180691"/>
    <w:rsid w:val="001809CA"/>
    <w:rsid w:val="00180E91"/>
    <w:rsid w:val="001836D1"/>
    <w:rsid w:val="001871E8"/>
    <w:rsid w:val="001904BB"/>
    <w:rsid w:val="00191D34"/>
    <w:rsid w:val="00192240"/>
    <w:rsid w:val="0019259D"/>
    <w:rsid w:val="0019529F"/>
    <w:rsid w:val="00196C69"/>
    <w:rsid w:val="001A0F73"/>
    <w:rsid w:val="001A267B"/>
    <w:rsid w:val="001A30F8"/>
    <w:rsid w:val="001A3E85"/>
    <w:rsid w:val="001A48B4"/>
    <w:rsid w:val="001A55CC"/>
    <w:rsid w:val="001A5BA4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39D9"/>
    <w:rsid w:val="001C418A"/>
    <w:rsid w:val="001C42BD"/>
    <w:rsid w:val="001C6192"/>
    <w:rsid w:val="001C638E"/>
    <w:rsid w:val="001D2857"/>
    <w:rsid w:val="001D4B0E"/>
    <w:rsid w:val="001D4E48"/>
    <w:rsid w:val="001D64CA"/>
    <w:rsid w:val="001D75A4"/>
    <w:rsid w:val="001E33D6"/>
    <w:rsid w:val="001E3445"/>
    <w:rsid w:val="001E3568"/>
    <w:rsid w:val="001E3EBF"/>
    <w:rsid w:val="001E46F8"/>
    <w:rsid w:val="001E6390"/>
    <w:rsid w:val="001E79A4"/>
    <w:rsid w:val="001F1F35"/>
    <w:rsid w:val="001F375F"/>
    <w:rsid w:val="001F5195"/>
    <w:rsid w:val="001F63E1"/>
    <w:rsid w:val="00201E92"/>
    <w:rsid w:val="002028B1"/>
    <w:rsid w:val="00203A83"/>
    <w:rsid w:val="0020595F"/>
    <w:rsid w:val="00211B7B"/>
    <w:rsid w:val="00214FE4"/>
    <w:rsid w:val="00217DCB"/>
    <w:rsid w:val="00220D28"/>
    <w:rsid w:val="00225A6D"/>
    <w:rsid w:val="00226DB6"/>
    <w:rsid w:val="00230F04"/>
    <w:rsid w:val="002362C9"/>
    <w:rsid w:val="00236B49"/>
    <w:rsid w:val="002407FE"/>
    <w:rsid w:val="00242B0F"/>
    <w:rsid w:val="002440BE"/>
    <w:rsid w:val="00244715"/>
    <w:rsid w:val="00244B12"/>
    <w:rsid w:val="00245BF1"/>
    <w:rsid w:val="00245C8E"/>
    <w:rsid w:val="00245DFD"/>
    <w:rsid w:val="00254272"/>
    <w:rsid w:val="00255B76"/>
    <w:rsid w:val="002564A3"/>
    <w:rsid w:val="00257DD4"/>
    <w:rsid w:val="00257F31"/>
    <w:rsid w:val="0026312D"/>
    <w:rsid w:val="00264107"/>
    <w:rsid w:val="0026765E"/>
    <w:rsid w:val="00267D9F"/>
    <w:rsid w:val="00275D88"/>
    <w:rsid w:val="00280616"/>
    <w:rsid w:val="002814F4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2F8F"/>
    <w:rsid w:val="002C3D79"/>
    <w:rsid w:val="002C540A"/>
    <w:rsid w:val="002C5C59"/>
    <w:rsid w:val="002C6142"/>
    <w:rsid w:val="002C76E4"/>
    <w:rsid w:val="002D0C22"/>
    <w:rsid w:val="002D129C"/>
    <w:rsid w:val="002D4481"/>
    <w:rsid w:val="002D450F"/>
    <w:rsid w:val="002D4A1C"/>
    <w:rsid w:val="002D5516"/>
    <w:rsid w:val="002D665F"/>
    <w:rsid w:val="002E150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069CF"/>
    <w:rsid w:val="00307BF8"/>
    <w:rsid w:val="00310EDE"/>
    <w:rsid w:val="003111F7"/>
    <w:rsid w:val="003117F6"/>
    <w:rsid w:val="00314B5F"/>
    <w:rsid w:val="00315318"/>
    <w:rsid w:val="00316AE0"/>
    <w:rsid w:val="003215DA"/>
    <w:rsid w:val="003240B3"/>
    <w:rsid w:val="00325933"/>
    <w:rsid w:val="00327C23"/>
    <w:rsid w:val="00330B7B"/>
    <w:rsid w:val="0033159F"/>
    <w:rsid w:val="00332C8A"/>
    <w:rsid w:val="00344487"/>
    <w:rsid w:val="00344715"/>
    <w:rsid w:val="003455A2"/>
    <w:rsid w:val="003471C6"/>
    <w:rsid w:val="00347FE2"/>
    <w:rsid w:val="0035208F"/>
    <w:rsid w:val="00352C09"/>
    <w:rsid w:val="00353B4A"/>
    <w:rsid w:val="00355707"/>
    <w:rsid w:val="00360466"/>
    <w:rsid w:val="00362CA0"/>
    <w:rsid w:val="00364094"/>
    <w:rsid w:val="00366610"/>
    <w:rsid w:val="00367B4A"/>
    <w:rsid w:val="003703CB"/>
    <w:rsid w:val="00372E76"/>
    <w:rsid w:val="0037325A"/>
    <w:rsid w:val="00374FEE"/>
    <w:rsid w:val="00375765"/>
    <w:rsid w:val="00375F96"/>
    <w:rsid w:val="003801B6"/>
    <w:rsid w:val="00380A58"/>
    <w:rsid w:val="00380CEF"/>
    <w:rsid w:val="00382AF1"/>
    <w:rsid w:val="003834AF"/>
    <w:rsid w:val="00387CEC"/>
    <w:rsid w:val="00387ECB"/>
    <w:rsid w:val="00390630"/>
    <w:rsid w:val="0039075C"/>
    <w:rsid w:val="00392B90"/>
    <w:rsid w:val="00394C3B"/>
    <w:rsid w:val="00397464"/>
    <w:rsid w:val="003A24BF"/>
    <w:rsid w:val="003A4F04"/>
    <w:rsid w:val="003A6D50"/>
    <w:rsid w:val="003B0712"/>
    <w:rsid w:val="003B1C9B"/>
    <w:rsid w:val="003B3E1D"/>
    <w:rsid w:val="003B4D45"/>
    <w:rsid w:val="003B69BE"/>
    <w:rsid w:val="003B6A4A"/>
    <w:rsid w:val="003B784A"/>
    <w:rsid w:val="003C0608"/>
    <w:rsid w:val="003C2264"/>
    <w:rsid w:val="003C368A"/>
    <w:rsid w:val="003C4B59"/>
    <w:rsid w:val="003C4D2E"/>
    <w:rsid w:val="003C4E4B"/>
    <w:rsid w:val="003C7CA8"/>
    <w:rsid w:val="003D04C6"/>
    <w:rsid w:val="003D191B"/>
    <w:rsid w:val="003D22D6"/>
    <w:rsid w:val="003D3BEC"/>
    <w:rsid w:val="003D5E4B"/>
    <w:rsid w:val="003D6BCA"/>
    <w:rsid w:val="003E0A70"/>
    <w:rsid w:val="003E2709"/>
    <w:rsid w:val="003E2EE0"/>
    <w:rsid w:val="003E4552"/>
    <w:rsid w:val="003E4DDE"/>
    <w:rsid w:val="003E4E24"/>
    <w:rsid w:val="003E5ADA"/>
    <w:rsid w:val="003F0B55"/>
    <w:rsid w:val="003F2B82"/>
    <w:rsid w:val="003F4EF1"/>
    <w:rsid w:val="003F50A5"/>
    <w:rsid w:val="003F6B4E"/>
    <w:rsid w:val="003F77DF"/>
    <w:rsid w:val="00401D02"/>
    <w:rsid w:val="0040361D"/>
    <w:rsid w:val="00404CCE"/>
    <w:rsid w:val="00405AB7"/>
    <w:rsid w:val="00412718"/>
    <w:rsid w:val="00413E22"/>
    <w:rsid w:val="00417B0D"/>
    <w:rsid w:val="00422076"/>
    <w:rsid w:val="00422853"/>
    <w:rsid w:val="00423D81"/>
    <w:rsid w:val="00425FF5"/>
    <w:rsid w:val="00426EC4"/>
    <w:rsid w:val="004315F2"/>
    <w:rsid w:val="004323F6"/>
    <w:rsid w:val="00434ED2"/>
    <w:rsid w:val="00435C14"/>
    <w:rsid w:val="00436817"/>
    <w:rsid w:val="004410D1"/>
    <w:rsid w:val="00446D7C"/>
    <w:rsid w:val="00451B68"/>
    <w:rsid w:val="00451D60"/>
    <w:rsid w:val="00454DD4"/>
    <w:rsid w:val="00455FE2"/>
    <w:rsid w:val="0045664D"/>
    <w:rsid w:val="00460DED"/>
    <w:rsid w:val="00461CE3"/>
    <w:rsid w:val="00461E25"/>
    <w:rsid w:val="004663BA"/>
    <w:rsid w:val="00467728"/>
    <w:rsid w:val="004707C3"/>
    <w:rsid w:val="00473182"/>
    <w:rsid w:val="0047646D"/>
    <w:rsid w:val="0048039F"/>
    <w:rsid w:val="004813B0"/>
    <w:rsid w:val="00483E2E"/>
    <w:rsid w:val="00486A69"/>
    <w:rsid w:val="00487EEB"/>
    <w:rsid w:val="004914E5"/>
    <w:rsid w:val="004938DB"/>
    <w:rsid w:val="004943BD"/>
    <w:rsid w:val="004944EC"/>
    <w:rsid w:val="00495530"/>
    <w:rsid w:val="004A47C8"/>
    <w:rsid w:val="004A486B"/>
    <w:rsid w:val="004A508E"/>
    <w:rsid w:val="004A7D16"/>
    <w:rsid w:val="004B01F3"/>
    <w:rsid w:val="004B127A"/>
    <w:rsid w:val="004B5E49"/>
    <w:rsid w:val="004B7B0F"/>
    <w:rsid w:val="004C17B7"/>
    <w:rsid w:val="004C4E01"/>
    <w:rsid w:val="004C5CB4"/>
    <w:rsid w:val="004C71E7"/>
    <w:rsid w:val="004C741A"/>
    <w:rsid w:val="004C7ED7"/>
    <w:rsid w:val="004D1B9E"/>
    <w:rsid w:val="004D1F28"/>
    <w:rsid w:val="004D2403"/>
    <w:rsid w:val="004D24B6"/>
    <w:rsid w:val="004D4340"/>
    <w:rsid w:val="004D62BB"/>
    <w:rsid w:val="004D6DC1"/>
    <w:rsid w:val="004E3254"/>
    <w:rsid w:val="004E4DEA"/>
    <w:rsid w:val="004E4F03"/>
    <w:rsid w:val="004E6A4A"/>
    <w:rsid w:val="004E6B3D"/>
    <w:rsid w:val="004F07D0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14E3"/>
    <w:rsid w:val="0050319B"/>
    <w:rsid w:val="005032B1"/>
    <w:rsid w:val="00505E8E"/>
    <w:rsid w:val="005071C2"/>
    <w:rsid w:val="005108D6"/>
    <w:rsid w:val="0051103A"/>
    <w:rsid w:val="005112E9"/>
    <w:rsid w:val="00511423"/>
    <w:rsid w:val="00511532"/>
    <w:rsid w:val="00511A45"/>
    <w:rsid w:val="00511C79"/>
    <w:rsid w:val="005127CE"/>
    <w:rsid w:val="00512965"/>
    <w:rsid w:val="0051375D"/>
    <w:rsid w:val="005138E9"/>
    <w:rsid w:val="00514EAA"/>
    <w:rsid w:val="00515908"/>
    <w:rsid w:val="00517FCD"/>
    <w:rsid w:val="0052019A"/>
    <w:rsid w:val="005207DA"/>
    <w:rsid w:val="00522093"/>
    <w:rsid w:val="00522CFB"/>
    <w:rsid w:val="00524124"/>
    <w:rsid w:val="0052599E"/>
    <w:rsid w:val="005333B6"/>
    <w:rsid w:val="00533817"/>
    <w:rsid w:val="0053511E"/>
    <w:rsid w:val="00537A42"/>
    <w:rsid w:val="00541D54"/>
    <w:rsid w:val="005431E5"/>
    <w:rsid w:val="005452F7"/>
    <w:rsid w:val="00547E96"/>
    <w:rsid w:val="00551759"/>
    <w:rsid w:val="00552B23"/>
    <w:rsid w:val="00552F26"/>
    <w:rsid w:val="00556590"/>
    <w:rsid w:val="005579AA"/>
    <w:rsid w:val="00561BC1"/>
    <w:rsid w:val="00563D2A"/>
    <w:rsid w:val="00565A15"/>
    <w:rsid w:val="00566357"/>
    <w:rsid w:val="0056717F"/>
    <w:rsid w:val="0056737D"/>
    <w:rsid w:val="0057021E"/>
    <w:rsid w:val="00571BB4"/>
    <w:rsid w:val="00571EB7"/>
    <w:rsid w:val="00575216"/>
    <w:rsid w:val="0057681E"/>
    <w:rsid w:val="0058129D"/>
    <w:rsid w:val="00582D00"/>
    <w:rsid w:val="005839AF"/>
    <w:rsid w:val="00583C38"/>
    <w:rsid w:val="00587E9F"/>
    <w:rsid w:val="005900D8"/>
    <w:rsid w:val="00590293"/>
    <w:rsid w:val="00592D9A"/>
    <w:rsid w:val="00593C7D"/>
    <w:rsid w:val="00594CD1"/>
    <w:rsid w:val="005950CE"/>
    <w:rsid w:val="00595FBA"/>
    <w:rsid w:val="005A0411"/>
    <w:rsid w:val="005A276F"/>
    <w:rsid w:val="005A4E45"/>
    <w:rsid w:val="005A6051"/>
    <w:rsid w:val="005A66E9"/>
    <w:rsid w:val="005A730A"/>
    <w:rsid w:val="005B099D"/>
    <w:rsid w:val="005B1959"/>
    <w:rsid w:val="005B2AF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C6D5D"/>
    <w:rsid w:val="005D197E"/>
    <w:rsid w:val="005D374E"/>
    <w:rsid w:val="005D4501"/>
    <w:rsid w:val="005D474C"/>
    <w:rsid w:val="005D5269"/>
    <w:rsid w:val="005E0482"/>
    <w:rsid w:val="005E04CE"/>
    <w:rsid w:val="005E24EA"/>
    <w:rsid w:val="005E3FAA"/>
    <w:rsid w:val="005E431B"/>
    <w:rsid w:val="005E49E4"/>
    <w:rsid w:val="005E59D5"/>
    <w:rsid w:val="005E6712"/>
    <w:rsid w:val="005E6B2D"/>
    <w:rsid w:val="005E7A65"/>
    <w:rsid w:val="005F2D5F"/>
    <w:rsid w:val="005F3044"/>
    <w:rsid w:val="005F5673"/>
    <w:rsid w:val="005F61F4"/>
    <w:rsid w:val="00600266"/>
    <w:rsid w:val="006003B2"/>
    <w:rsid w:val="00601A41"/>
    <w:rsid w:val="006057A4"/>
    <w:rsid w:val="00605DA4"/>
    <w:rsid w:val="0061377D"/>
    <w:rsid w:val="00615499"/>
    <w:rsid w:val="006158AC"/>
    <w:rsid w:val="00616FF4"/>
    <w:rsid w:val="006172AF"/>
    <w:rsid w:val="006179B7"/>
    <w:rsid w:val="0062028D"/>
    <w:rsid w:val="00620F85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37F8C"/>
    <w:rsid w:val="00641AF1"/>
    <w:rsid w:val="00641C8C"/>
    <w:rsid w:val="006441C6"/>
    <w:rsid w:val="00646E06"/>
    <w:rsid w:val="0064737F"/>
    <w:rsid w:val="0065079C"/>
    <w:rsid w:val="006606EB"/>
    <w:rsid w:val="00662244"/>
    <w:rsid w:val="006645BA"/>
    <w:rsid w:val="0066597A"/>
    <w:rsid w:val="00665FE2"/>
    <w:rsid w:val="00672267"/>
    <w:rsid w:val="00672B7F"/>
    <w:rsid w:val="00674E25"/>
    <w:rsid w:val="0067755A"/>
    <w:rsid w:val="0067796A"/>
    <w:rsid w:val="00680D56"/>
    <w:rsid w:val="00681DD0"/>
    <w:rsid w:val="00683B52"/>
    <w:rsid w:val="00683C53"/>
    <w:rsid w:val="0068404A"/>
    <w:rsid w:val="006849D7"/>
    <w:rsid w:val="0068660F"/>
    <w:rsid w:val="006916AD"/>
    <w:rsid w:val="006926DE"/>
    <w:rsid w:val="00693380"/>
    <w:rsid w:val="00694597"/>
    <w:rsid w:val="006948EC"/>
    <w:rsid w:val="006A0082"/>
    <w:rsid w:val="006A226D"/>
    <w:rsid w:val="006A22C2"/>
    <w:rsid w:val="006A4742"/>
    <w:rsid w:val="006A4BDA"/>
    <w:rsid w:val="006A59C3"/>
    <w:rsid w:val="006A67F9"/>
    <w:rsid w:val="006B4B04"/>
    <w:rsid w:val="006B556A"/>
    <w:rsid w:val="006B6A5A"/>
    <w:rsid w:val="006C1475"/>
    <w:rsid w:val="006C1FFA"/>
    <w:rsid w:val="006C3A70"/>
    <w:rsid w:val="006C51D5"/>
    <w:rsid w:val="006C53F9"/>
    <w:rsid w:val="006C5B81"/>
    <w:rsid w:val="006C621E"/>
    <w:rsid w:val="006C7F1A"/>
    <w:rsid w:val="006D1235"/>
    <w:rsid w:val="006D20AF"/>
    <w:rsid w:val="006D2989"/>
    <w:rsid w:val="006D2C01"/>
    <w:rsid w:val="006D3ABE"/>
    <w:rsid w:val="006D609B"/>
    <w:rsid w:val="006D639A"/>
    <w:rsid w:val="006E26C4"/>
    <w:rsid w:val="006E3A96"/>
    <w:rsid w:val="006E60F8"/>
    <w:rsid w:val="006E7130"/>
    <w:rsid w:val="006E79F7"/>
    <w:rsid w:val="006E7D59"/>
    <w:rsid w:val="006F162B"/>
    <w:rsid w:val="006F407A"/>
    <w:rsid w:val="007009A1"/>
    <w:rsid w:val="007018E9"/>
    <w:rsid w:val="00703242"/>
    <w:rsid w:val="0070386D"/>
    <w:rsid w:val="00705397"/>
    <w:rsid w:val="00707166"/>
    <w:rsid w:val="007073CA"/>
    <w:rsid w:val="007117FB"/>
    <w:rsid w:val="007122CF"/>
    <w:rsid w:val="00713591"/>
    <w:rsid w:val="00714C2A"/>
    <w:rsid w:val="007169FC"/>
    <w:rsid w:val="0071718E"/>
    <w:rsid w:val="007172AE"/>
    <w:rsid w:val="007205B3"/>
    <w:rsid w:val="00721136"/>
    <w:rsid w:val="007212B5"/>
    <w:rsid w:val="007216FC"/>
    <w:rsid w:val="00722DB7"/>
    <w:rsid w:val="00725282"/>
    <w:rsid w:val="007257AD"/>
    <w:rsid w:val="00727AA6"/>
    <w:rsid w:val="0073104C"/>
    <w:rsid w:val="00731863"/>
    <w:rsid w:val="00732542"/>
    <w:rsid w:val="007356FD"/>
    <w:rsid w:val="00735B4E"/>
    <w:rsid w:val="00741A91"/>
    <w:rsid w:val="00743EE6"/>
    <w:rsid w:val="0074618B"/>
    <w:rsid w:val="0074692B"/>
    <w:rsid w:val="00747666"/>
    <w:rsid w:val="0075086C"/>
    <w:rsid w:val="00751921"/>
    <w:rsid w:val="00751B86"/>
    <w:rsid w:val="007521B0"/>
    <w:rsid w:val="00753B49"/>
    <w:rsid w:val="00754B40"/>
    <w:rsid w:val="00764FF2"/>
    <w:rsid w:val="00765B9D"/>
    <w:rsid w:val="007662B5"/>
    <w:rsid w:val="0076665C"/>
    <w:rsid w:val="0077020E"/>
    <w:rsid w:val="00773115"/>
    <w:rsid w:val="00774DF4"/>
    <w:rsid w:val="0077651B"/>
    <w:rsid w:val="00776C76"/>
    <w:rsid w:val="0078190F"/>
    <w:rsid w:val="007823F9"/>
    <w:rsid w:val="007829D2"/>
    <w:rsid w:val="0078472D"/>
    <w:rsid w:val="007853E0"/>
    <w:rsid w:val="00786F28"/>
    <w:rsid w:val="00786FB7"/>
    <w:rsid w:val="007872E0"/>
    <w:rsid w:val="007911D2"/>
    <w:rsid w:val="007918E8"/>
    <w:rsid w:val="0079241C"/>
    <w:rsid w:val="0079284E"/>
    <w:rsid w:val="00793BE3"/>
    <w:rsid w:val="007956EC"/>
    <w:rsid w:val="0079632A"/>
    <w:rsid w:val="00796641"/>
    <w:rsid w:val="00796741"/>
    <w:rsid w:val="007973CE"/>
    <w:rsid w:val="00797D85"/>
    <w:rsid w:val="007A0F50"/>
    <w:rsid w:val="007A160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C6DCA"/>
    <w:rsid w:val="007C7810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7F2FA4"/>
    <w:rsid w:val="007F5A7D"/>
    <w:rsid w:val="00807D02"/>
    <w:rsid w:val="00813C6D"/>
    <w:rsid w:val="00814A85"/>
    <w:rsid w:val="00816852"/>
    <w:rsid w:val="00820EEB"/>
    <w:rsid w:val="00821BCB"/>
    <w:rsid w:val="00821E86"/>
    <w:rsid w:val="0082215E"/>
    <w:rsid w:val="0082652E"/>
    <w:rsid w:val="00831EBE"/>
    <w:rsid w:val="0083426D"/>
    <w:rsid w:val="00834A3E"/>
    <w:rsid w:val="0083589D"/>
    <w:rsid w:val="00835E7E"/>
    <w:rsid w:val="00837ABB"/>
    <w:rsid w:val="00843A69"/>
    <w:rsid w:val="0084448F"/>
    <w:rsid w:val="008505B2"/>
    <w:rsid w:val="00851F8C"/>
    <w:rsid w:val="008537F5"/>
    <w:rsid w:val="00853F51"/>
    <w:rsid w:val="0085529F"/>
    <w:rsid w:val="00860E48"/>
    <w:rsid w:val="00860EEB"/>
    <w:rsid w:val="0086244E"/>
    <w:rsid w:val="00866A59"/>
    <w:rsid w:val="008670E8"/>
    <w:rsid w:val="008702B5"/>
    <w:rsid w:val="00870709"/>
    <w:rsid w:val="008715C8"/>
    <w:rsid w:val="00874223"/>
    <w:rsid w:val="008746E6"/>
    <w:rsid w:val="00875D3B"/>
    <w:rsid w:val="00876371"/>
    <w:rsid w:val="00876C89"/>
    <w:rsid w:val="0087741B"/>
    <w:rsid w:val="008808F6"/>
    <w:rsid w:val="00881CD7"/>
    <w:rsid w:val="00881E4B"/>
    <w:rsid w:val="0088293D"/>
    <w:rsid w:val="008872EE"/>
    <w:rsid w:val="00893EBF"/>
    <w:rsid w:val="008969BF"/>
    <w:rsid w:val="008A152F"/>
    <w:rsid w:val="008A1B4C"/>
    <w:rsid w:val="008A1C84"/>
    <w:rsid w:val="008A3192"/>
    <w:rsid w:val="008A58B7"/>
    <w:rsid w:val="008A594B"/>
    <w:rsid w:val="008A7828"/>
    <w:rsid w:val="008B031E"/>
    <w:rsid w:val="008B22FA"/>
    <w:rsid w:val="008B38DB"/>
    <w:rsid w:val="008B4930"/>
    <w:rsid w:val="008B754E"/>
    <w:rsid w:val="008C1A2A"/>
    <w:rsid w:val="008C3D98"/>
    <w:rsid w:val="008C40BB"/>
    <w:rsid w:val="008C5917"/>
    <w:rsid w:val="008D027B"/>
    <w:rsid w:val="008D1526"/>
    <w:rsid w:val="008D16F0"/>
    <w:rsid w:val="008D18FC"/>
    <w:rsid w:val="008D3CCD"/>
    <w:rsid w:val="008D5DF1"/>
    <w:rsid w:val="008D7764"/>
    <w:rsid w:val="008E0049"/>
    <w:rsid w:val="008E0E60"/>
    <w:rsid w:val="008E192A"/>
    <w:rsid w:val="008E1AC7"/>
    <w:rsid w:val="008E3FF5"/>
    <w:rsid w:val="008E4A9F"/>
    <w:rsid w:val="008E63C5"/>
    <w:rsid w:val="008F0BD9"/>
    <w:rsid w:val="008F2844"/>
    <w:rsid w:val="008F4871"/>
    <w:rsid w:val="008F76C1"/>
    <w:rsid w:val="009020E2"/>
    <w:rsid w:val="00902D57"/>
    <w:rsid w:val="0090415B"/>
    <w:rsid w:val="009042F6"/>
    <w:rsid w:val="00906E4A"/>
    <w:rsid w:val="00907677"/>
    <w:rsid w:val="009114A3"/>
    <w:rsid w:val="009114D4"/>
    <w:rsid w:val="00912441"/>
    <w:rsid w:val="009130FA"/>
    <w:rsid w:val="009144B9"/>
    <w:rsid w:val="00914AF1"/>
    <w:rsid w:val="00916705"/>
    <w:rsid w:val="0091700A"/>
    <w:rsid w:val="0091742F"/>
    <w:rsid w:val="00920584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90C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47255"/>
    <w:rsid w:val="009508B8"/>
    <w:rsid w:val="00952556"/>
    <w:rsid w:val="0095489B"/>
    <w:rsid w:val="00954984"/>
    <w:rsid w:val="009569B4"/>
    <w:rsid w:val="00960348"/>
    <w:rsid w:val="0096088B"/>
    <w:rsid w:val="0096380E"/>
    <w:rsid w:val="00966B01"/>
    <w:rsid w:val="0096785F"/>
    <w:rsid w:val="00972277"/>
    <w:rsid w:val="009760CD"/>
    <w:rsid w:val="00977C72"/>
    <w:rsid w:val="00980062"/>
    <w:rsid w:val="00982DD9"/>
    <w:rsid w:val="00985697"/>
    <w:rsid w:val="00986BEF"/>
    <w:rsid w:val="009875BE"/>
    <w:rsid w:val="0098764E"/>
    <w:rsid w:val="00993C9D"/>
    <w:rsid w:val="00994CF2"/>
    <w:rsid w:val="009963F5"/>
    <w:rsid w:val="00997939"/>
    <w:rsid w:val="00997B6E"/>
    <w:rsid w:val="009A4073"/>
    <w:rsid w:val="009A56DF"/>
    <w:rsid w:val="009A6ED2"/>
    <w:rsid w:val="009A78DE"/>
    <w:rsid w:val="009B0E2D"/>
    <w:rsid w:val="009B2748"/>
    <w:rsid w:val="009B2C9C"/>
    <w:rsid w:val="009B5AFB"/>
    <w:rsid w:val="009B5EF9"/>
    <w:rsid w:val="009B5F96"/>
    <w:rsid w:val="009B6638"/>
    <w:rsid w:val="009C0132"/>
    <w:rsid w:val="009C21DE"/>
    <w:rsid w:val="009C27DF"/>
    <w:rsid w:val="009C27EF"/>
    <w:rsid w:val="009C3E72"/>
    <w:rsid w:val="009C5034"/>
    <w:rsid w:val="009C7BD0"/>
    <w:rsid w:val="009D26A4"/>
    <w:rsid w:val="009D2EA9"/>
    <w:rsid w:val="009D3D9E"/>
    <w:rsid w:val="009D4632"/>
    <w:rsid w:val="009D4CB2"/>
    <w:rsid w:val="009D5220"/>
    <w:rsid w:val="009D6327"/>
    <w:rsid w:val="009D7B58"/>
    <w:rsid w:val="009E17E8"/>
    <w:rsid w:val="009E3A3C"/>
    <w:rsid w:val="009E5163"/>
    <w:rsid w:val="009F00FC"/>
    <w:rsid w:val="009F23FD"/>
    <w:rsid w:val="009F2AE8"/>
    <w:rsid w:val="009F49FC"/>
    <w:rsid w:val="009F6A56"/>
    <w:rsid w:val="009F6CBA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17D1A"/>
    <w:rsid w:val="00A204BA"/>
    <w:rsid w:val="00A21E19"/>
    <w:rsid w:val="00A227C7"/>
    <w:rsid w:val="00A23FCD"/>
    <w:rsid w:val="00A27420"/>
    <w:rsid w:val="00A3263A"/>
    <w:rsid w:val="00A35AB9"/>
    <w:rsid w:val="00A43729"/>
    <w:rsid w:val="00A504D3"/>
    <w:rsid w:val="00A5131D"/>
    <w:rsid w:val="00A519D7"/>
    <w:rsid w:val="00A55013"/>
    <w:rsid w:val="00A609FA"/>
    <w:rsid w:val="00A61FC6"/>
    <w:rsid w:val="00A622B6"/>
    <w:rsid w:val="00A62D18"/>
    <w:rsid w:val="00A62FD4"/>
    <w:rsid w:val="00A640FC"/>
    <w:rsid w:val="00A648F7"/>
    <w:rsid w:val="00A64C77"/>
    <w:rsid w:val="00A64FC9"/>
    <w:rsid w:val="00A67DB9"/>
    <w:rsid w:val="00A724CF"/>
    <w:rsid w:val="00A726EF"/>
    <w:rsid w:val="00A73B7A"/>
    <w:rsid w:val="00A73C9E"/>
    <w:rsid w:val="00A750AB"/>
    <w:rsid w:val="00A757AA"/>
    <w:rsid w:val="00A75CA8"/>
    <w:rsid w:val="00A80C14"/>
    <w:rsid w:val="00A83E31"/>
    <w:rsid w:val="00A86251"/>
    <w:rsid w:val="00A8728E"/>
    <w:rsid w:val="00A9115E"/>
    <w:rsid w:val="00A93DDE"/>
    <w:rsid w:val="00A945E6"/>
    <w:rsid w:val="00A94954"/>
    <w:rsid w:val="00A94F16"/>
    <w:rsid w:val="00A9650B"/>
    <w:rsid w:val="00AA1D55"/>
    <w:rsid w:val="00AA1EC1"/>
    <w:rsid w:val="00AA3177"/>
    <w:rsid w:val="00AA388B"/>
    <w:rsid w:val="00AA5B27"/>
    <w:rsid w:val="00AA60CB"/>
    <w:rsid w:val="00AB05FA"/>
    <w:rsid w:val="00AB0635"/>
    <w:rsid w:val="00AB13BE"/>
    <w:rsid w:val="00AB1626"/>
    <w:rsid w:val="00AB1C02"/>
    <w:rsid w:val="00AB2798"/>
    <w:rsid w:val="00AB428B"/>
    <w:rsid w:val="00AB4D2C"/>
    <w:rsid w:val="00AC0738"/>
    <w:rsid w:val="00AC2821"/>
    <w:rsid w:val="00AD1D83"/>
    <w:rsid w:val="00AD364F"/>
    <w:rsid w:val="00AD40E5"/>
    <w:rsid w:val="00AD528F"/>
    <w:rsid w:val="00AD71EE"/>
    <w:rsid w:val="00AE1A2A"/>
    <w:rsid w:val="00AE2F26"/>
    <w:rsid w:val="00AE3265"/>
    <w:rsid w:val="00AE454F"/>
    <w:rsid w:val="00AE59C0"/>
    <w:rsid w:val="00AE5AFD"/>
    <w:rsid w:val="00AE5EFB"/>
    <w:rsid w:val="00AE751C"/>
    <w:rsid w:val="00AF0A48"/>
    <w:rsid w:val="00AF241E"/>
    <w:rsid w:val="00AF3410"/>
    <w:rsid w:val="00AF7183"/>
    <w:rsid w:val="00AF7829"/>
    <w:rsid w:val="00AF7AEA"/>
    <w:rsid w:val="00AF7E6F"/>
    <w:rsid w:val="00B00728"/>
    <w:rsid w:val="00B017D8"/>
    <w:rsid w:val="00B0500D"/>
    <w:rsid w:val="00B10FE2"/>
    <w:rsid w:val="00B158EA"/>
    <w:rsid w:val="00B17182"/>
    <w:rsid w:val="00B20DBD"/>
    <w:rsid w:val="00B22C3D"/>
    <w:rsid w:val="00B23103"/>
    <w:rsid w:val="00B2396E"/>
    <w:rsid w:val="00B23F49"/>
    <w:rsid w:val="00B24265"/>
    <w:rsid w:val="00B2436C"/>
    <w:rsid w:val="00B273B6"/>
    <w:rsid w:val="00B30DF1"/>
    <w:rsid w:val="00B3156C"/>
    <w:rsid w:val="00B31E04"/>
    <w:rsid w:val="00B33BD7"/>
    <w:rsid w:val="00B33BE0"/>
    <w:rsid w:val="00B40811"/>
    <w:rsid w:val="00B428A7"/>
    <w:rsid w:val="00B42C24"/>
    <w:rsid w:val="00B4421D"/>
    <w:rsid w:val="00B45702"/>
    <w:rsid w:val="00B45D48"/>
    <w:rsid w:val="00B45E44"/>
    <w:rsid w:val="00B45F85"/>
    <w:rsid w:val="00B46EB8"/>
    <w:rsid w:val="00B50D88"/>
    <w:rsid w:val="00B50F0D"/>
    <w:rsid w:val="00B52A32"/>
    <w:rsid w:val="00B54262"/>
    <w:rsid w:val="00B55166"/>
    <w:rsid w:val="00B55629"/>
    <w:rsid w:val="00B55CA7"/>
    <w:rsid w:val="00B63C5E"/>
    <w:rsid w:val="00B6422C"/>
    <w:rsid w:val="00B67D22"/>
    <w:rsid w:val="00B74113"/>
    <w:rsid w:val="00B74590"/>
    <w:rsid w:val="00B763C6"/>
    <w:rsid w:val="00B77F01"/>
    <w:rsid w:val="00B818A0"/>
    <w:rsid w:val="00B82DF0"/>
    <w:rsid w:val="00B85005"/>
    <w:rsid w:val="00B850A1"/>
    <w:rsid w:val="00B86A08"/>
    <w:rsid w:val="00B875A0"/>
    <w:rsid w:val="00B876FE"/>
    <w:rsid w:val="00B9132B"/>
    <w:rsid w:val="00B93B0A"/>
    <w:rsid w:val="00B960B5"/>
    <w:rsid w:val="00B971B3"/>
    <w:rsid w:val="00BA0607"/>
    <w:rsid w:val="00BA0FCA"/>
    <w:rsid w:val="00BA1424"/>
    <w:rsid w:val="00BA3032"/>
    <w:rsid w:val="00BA4C8A"/>
    <w:rsid w:val="00BA5F22"/>
    <w:rsid w:val="00BA7D43"/>
    <w:rsid w:val="00BB3824"/>
    <w:rsid w:val="00BB3FB3"/>
    <w:rsid w:val="00BB716A"/>
    <w:rsid w:val="00BB76A7"/>
    <w:rsid w:val="00BC325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08D1"/>
    <w:rsid w:val="00BE4F40"/>
    <w:rsid w:val="00BE55A7"/>
    <w:rsid w:val="00BE5631"/>
    <w:rsid w:val="00BE6C53"/>
    <w:rsid w:val="00BE6CE5"/>
    <w:rsid w:val="00BE7324"/>
    <w:rsid w:val="00BF107B"/>
    <w:rsid w:val="00BF180C"/>
    <w:rsid w:val="00BF27FC"/>
    <w:rsid w:val="00BF3E17"/>
    <w:rsid w:val="00BF4447"/>
    <w:rsid w:val="00BF4DB4"/>
    <w:rsid w:val="00BF50CF"/>
    <w:rsid w:val="00BF6131"/>
    <w:rsid w:val="00BF6532"/>
    <w:rsid w:val="00C00445"/>
    <w:rsid w:val="00C00B13"/>
    <w:rsid w:val="00C01294"/>
    <w:rsid w:val="00C0271B"/>
    <w:rsid w:val="00C02B89"/>
    <w:rsid w:val="00C03113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4F88"/>
    <w:rsid w:val="00C4559E"/>
    <w:rsid w:val="00C47C1A"/>
    <w:rsid w:val="00C51910"/>
    <w:rsid w:val="00C539FB"/>
    <w:rsid w:val="00C542E9"/>
    <w:rsid w:val="00C54A84"/>
    <w:rsid w:val="00C56130"/>
    <w:rsid w:val="00C56BD0"/>
    <w:rsid w:val="00C56BEF"/>
    <w:rsid w:val="00C61AD5"/>
    <w:rsid w:val="00C6347B"/>
    <w:rsid w:val="00C63D31"/>
    <w:rsid w:val="00C65242"/>
    <w:rsid w:val="00C664AD"/>
    <w:rsid w:val="00C671F9"/>
    <w:rsid w:val="00C704E7"/>
    <w:rsid w:val="00C758DC"/>
    <w:rsid w:val="00C75D98"/>
    <w:rsid w:val="00C81194"/>
    <w:rsid w:val="00C84D2E"/>
    <w:rsid w:val="00C86AA1"/>
    <w:rsid w:val="00C90230"/>
    <w:rsid w:val="00C9328A"/>
    <w:rsid w:val="00C932A8"/>
    <w:rsid w:val="00C96A61"/>
    <w:rsid w:val="00C97615"/>
    <w:rsid w:val="00C979A7"/>
    <w:rsid w:val="00CA102D"/>
    <w:rsid w:val="00CA1629"/>
    <w:rsid w:val="00CA3E5C"/>
    <w:rsid w:val="00CB0552"/>
    <w:rsid w:val="00CB1D10"/>
    <w:rsid w:val="00CB20C1"/>
    <w:rsid w:val="00CB25F0"/>
    <w:rsid w:val="00CB2B1E"/>
    <w:rsid w:val="00CB3077"/>
    <w:rsid w:val="00CB36FF"/>
    <w:rsid w:val="00CB445A"/>
    <w:rsid w:val="00CB66C0"/>
    <w:rsid w:val="00CB6794"/>
    <w:rsid w:val="00CB7D55"/>
    <w:rsid w:val="00CC4CEA"/>
    <w:rsid w:val="00CC5F2C"/>
    <w:rsid w:val="00CC6FE6"/>
    <w:rsid w:val="00CD40B9"/>
    <w:rsid w:val="00CD5A46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484"/>
    <w:rsid w:val="00D02A1F"/>
    <w:rsid w:val="00D03D76"/>
    <w:rsid w:val="00D12059"/>
    <w:rsid w:val="00D13412"/>
    <w:rsid w:val="00D146C2"/>
    <w:rsid w:val="00D16020"/>
    <w:rsid w:val="00D16A51"/>
    <w:rsid w:val="00D1718C"/>
    <w:rsid w:val="00D2285D"/>
    <w:rsid w:val="00D22A57"/>
    <w:rsid w:val="00D22E77"/>
    <w:rsid w:val="00D2669A"/>
    <w:rsid w:val="00D31E57"/>
    <w:rsid w:val="00D3242F"/>
    <w:rsid w:val="00D34FF7"/>
    <w:rsid w:val="00D35495"/>
    <w:rsid w:val="00D355EA"/>
    <w:rsid w:val="00D37857"/>
    <w:rsid w:val="00D40847"/>
    <w:rsid w:val="00D40DB3"/>
    <w:rsid w:val="00D42A95"/>
    <w:rsid w:val="00D4726F"/>
    <w:rsid w:val="00D53E4E"/>
    <w:rsid w:val="00D54C46"/>
    <w:rsid w:val="00D55691"/>
    <w:rsid w:val="00D61C5F"/>
    <w:rsid w:val="00D61ED9"/>
    <w:rsid w:val="00D6213E"/>
    <w:rsid w:val="00D627EA"/>
    <w:rsid w:val="00D62D1A"/>
    <w:rsid w:val="00D66887"/>
    <w:rsid w:val="00D66D02"/>
    <w:rsid w:val="00D6766F"/>
    <w:rsid w:val="00D700F1"/>
    <w:rsid w:val="00D71520"/>
    <w:rsid w:val="00D71F7F"/>
    <w:rsid w:val="00D72747"/>
    <w:rsid w:val="00D73AAA"/>
    <w:rsid w:val="00D74251"/>
    <w:rsid w:val="00D742BF"/>
    <w:rsid w:val="00D74DAD"/>
    <w:rsid w:val="00D764B1"/>
    <w:rsid w:val="00D76AB1"/>
    <w:rsid w:val="00D82E13"/>
    <w:rsid w:val="00D83C90"/>
    <w:rsid w:val="00D8432F"/>
    <w:rsid w:val="00D8535A"/>
    <w:rsid w:val="00D8639C"/>
    <w:rsid w:val="00D86CF5"/>
    <w:rsid w:val="00D936CB"/>
    <w:rsid w:val="00D9502F"/>
    <w:rsid w:val="00D95542"/>
    <w:rsid w:val="00D962A9"/>
    <w:rsid w:val="00D974AF"/>
    <w:rsid w:val="00DA286F"/>
    <w:rsid w:val="00DA75E3"/>
    <w:rsid w:val="00DB0550"/>
    <w:rsid w:val="00DB15A1"/>
    <w:rsid w:val="00DB3540"/>
    <w:rsid w:val="00DB3CD9"/>
    <w:rsid w:val="00DB749D"/>
    <w:rsid w:val="00DC510C"/>
    <w:rsid w:val="00DC5DC1"/>
    <w:rsid w:val="00DC65EF"/>
    <w:rsid w:val="00DC6D68"/>
    <w:rsid w:val="00DD0132"/>
    <w:rsid w:val="00DD1CFF"/>
    <w:rsid w:val="00DD202B"/>
    <w:rsid w:val="00DD25E9"/>
    <w:rsid w:val="00DD2BF4"/>
    <w:rsid w:val="00DD4078"/>
    <w:rsid w:val="00DD5343"/>
    <w:rsid w:val="00DD568C"/>
    <w:rsid w:val="00DD7254"/>
    <w:rsid w:val="00DE210F"/>
    <w:rsid w:val="00DE3630"/>
    <w:rsid w:val="00DE3AE7"/>
    <w:rsid w:val="00DE3B36"/>
    <w:rsid w:val="00DE605A"/>
    <w:rsid w:val="00DE726A"/>
    <w:rsid w:val="00DE7683"/>
    <w:rsid w:val="00DF0101"/>
    <w:rsid w:val="00DF1FB4"/>
    <w:rsid w:val="00DF2447"/>
    <w:rsid w:val="00DF7C8B"/>
    <w:rsid w:val="00E0121D"/>
    <w:rsid w:val="00E030C3"/>
    <w:rsid w:val="00E03345"/>
    <w:rsid w:val="00E03420"/>
    <w:rsid w:val="00E102DD"/>
    <w:rsid w:val="00E1049A"/>
    <w:rsid w:val="00E11C84"/>
    <w:rsid w:val="00E13B1E"/>
    <w:rsid w:val="00E1501D"/>
    <w:rsid w:val="00E22C67"/>
    <w:rsid w:val="00E236B4"/>
    <w:rsid w:val="00E275E4"/>
    <w:rsid w:val="00E27864"/>
    <w:rsid w:val="00E27BB7"/>
    <w:rsid w:val="00E27BCE"/>
    <w:rsid w:val="00E30C34"/>
    <w:rsid w:val="00E33A8B"/>
    <w:rsid w:val="00E346BF"/>
    <w:rsid w:val="00E34C7F"/>
    <w:rsid w:val="00E47EA1"/>
    <w:rsid w:val="00E50DFB"/>
    <w:rsid w:val="00E517A4"/>
    <w:rsid w:val="00E543D8"/>
    <w:rsid w:val="00E54A1B"/>
    <w:rsid w:val="00E55729"/>
    <w:rsid w:val="00E561B5"/>
    <w:rsid w:val="00E56AB3"/>
    <w:rsid w:val="00E610CE"/>
    <w:rsid w:val="00E615E2"/>
    <w:rsid w:val="00E62060"/>
    <w:rsid w:val="00E64D25"/>
    <w:rsid w:val="00E65143"/>
    <w:rsid w:val="00E67CB4"/>
    <w:rsid w:val="00E70DAB"/>
    <w:rsid w:val="00E72C1B"/>
    <w:rsid w:val="00E72FCB"/>
    <w:rsid w:val="00E74D01"/>
    <w:rsid w:val="00E75FB9"/>
    <w:rsid w:val="00E81198"/>
    <w:rsid w:val="00E83AB9"/>
    <w:rsid w:val="00E83B2D"/>
    <w:rsid w:val="00E83FE6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29A3"/>
    <w:rsid w:val="00EB408D"/>
    <w:rsid w:val="00EB4597"/>
    <w:rsid w:val="00EB5C43"/>
    <w:rsid w:val="00EB5D74"/>
    <w:rsid w:val="00EB5FB5"/>
    <w:rsid w:val="00EC06B9"/>
    <w:rsid w:val="00EC0737"/>
    <w:rsid w:val="00EC471D"/>
    <w:rsid w:val="00ED10EA"/>
    <w:rsid w:val="00ED2492"/>
    <w:rsid w:val="00ED5716"/>
    <w:rsid w:val="00ED6444"/>
    <w:rsid w:val="00EE2C1E"/>
    <w:rsid w:val="00EE48D0"/>
    <w:rsid w:val="00EE551E"/>
    <w:rsid w:val="00EE5C27"/>
    <w:rsid w:val="00EE5EED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1AA"/>
    <w:rsid w:val="00EF7A03"/>
    <w:rsid w:val="00EF7FF0"/>
    <w:rsid w:val="00F0128D"/>
    <w:rsid w:val="00F01341"/>
    <w:rsid w:val="00F0216A"/>
    <w:rsid w:val="00F0285A"/>
    <w:rsid w:val="00F02C6B"/>
    <w:rsid w:val="00F04B60"/>
    <w:rsid w:val="00F07FD9"/>
    <w:rsid w:val="00F10B98"/>
    <w:rsid w:val="00F11057"/>
    <w:rsid w:val="00F110CF"/>
    <w:rsid w:val="00F11AD2"/>
    <w:rsid w:val="00F129FB"/>
    <w:rsid w:val="00F15308"/>
    <w:rsid w:val="00F15468"/>
    <w:rsid w:val="00F15828"/>
    <w:rsid w:val="00F20AD0"/>
    <w:rsid w:val="00F3117B"/>
    <w:rsid w:val="00F33AFE"/>
    <w:rsid w:val="00F35272"/>
    <w:rsid w:val="00F354B6"/>
    <w:rsid w:val="00F40A0A"/>
    <w:rsid w:val="00F41339"/>
    <w:rsid w:val="00F413D9"/>
    <w:rsid w:val="00F429D8"/>
    <w:rsid w:val="00F42B15"/>
    <w:rsid w:val="00F42FB7"/>
    <w:rsid w:val="00F44AF5"/>
    <w:rsid w:val="00F45853"/>
    <w:rsid w:val="00F4640B"/>
    <w:rsid w:val="00F47502"/>
    <w:rsid w:val="00F47E6A"/>
    <w:rsid w:val="00F537C6"/>
    <w:rsid w:val="00F5571B"/>
    <w:rsid w:val="00F57C54"/>
    <w:rsid w:val="00F61170"/>
    <w:rsid w:val="00F63E7F"/>
    <w:rsid w:val="00F6640A"/>
    <w:rsid w:val="00F674B5"/>
    <w:rsid w:val="00F70441"/>
    <w:rsid w:val="00F712C6"/>
    <w:rsid w:val="00F717D5"/>
    <w:rsid w:val="00F71E55"/>
    <w:rsid w:val="00F7435D"/>
    <w:rsid w:val="00F74FA7"/>
    <w:rsid w:val="00F75A9A"/>
    <w:rsid w:val="00F77F24"/>
    <w:rsid w:val="00F77FB1"/>
    <w:rsid w:val="00F83966"/>
    <w:rsid w:val="00F83B43"/>
    <w:rsid w:val="00F86691"/>
    <w:rsid w:val="00F86C3C"/>
    <w:rsid w:val="00F9429D"/>
    <w:rsid w:val="00F94868"/>
    <w:rsid w:val="00F94DFF"/>
    <w:rsid w:val="00F9621F"/>
    <w:rsid w:val="00F967FF"/>
    <w:rsid w:val="00F96DBE"/>
    <w:rsid w:val="00FA08E3"/>
    <w:rsid w:val="00FA0AD6"/>
    <w:rsid w:val="00FA513B"/>
    <w:rsid w:val="00FA7E74"/>
    <w:rsid w:val="00FB0CCF"/>
    <w:rsid w:val="00FB1B67"/>
    <w:rsid w:val="00FB2B93"/>
    <w:rsid w:val="00FB3882"/>
    <w:rsid w:val="00FB48A3"/>
    <w:rsid w:val="00FB5C5A"/>
    <w:rsid w:val="00FB74EE"/>
    <w:rsid w:val="00FB7588"/>
    <w:rsid w:val="00FC0B4E"/>
    <w:rsid w:val="00FC0FB8"/>
    <w:rsid w:val="00FC1FC3"/>
    <w:rsid w:val="00FC4F6D"/>
    <w:rsid w:val="00FC6901"/>
    <w:rsid w:val="00FD28EF"/>
    <w:rsid w:val="00FD79D3"/>
    <w:rsid w:val="00FE0475"/>
    <w:rsid w:val="00FE0943"/>
    <w:rsid w:val="00FE1185"/>
    <w:rsid w:val="00FE4C21"/>
    <w:rsid w:val="00FE4F6A"/>
    <w:rsid w:val="00FE577C"/>
    <w:rsid w:val="00FE69A1"/>
    <w:rsid w:val="00FF25B5"/>
    <w:rsid w:val="00FF3D68"/>
    <w:rsid w:val="00FF78CC"/>
    <w:rsid w:val="05CF0835"/>
    <w:rsid w:val="161E68D3"/>
    <w:rsid w:val="252B69FE"/>
    <w:rsid w:val="2CAF19E2"/>
    <w:rsid w:val="4FB82AC5"/>
    <w:rsid w:val="6FAE22E2"/>
    <w:rsid w:val="712324FF"/>
    <w:rsid w:val="71FE2AF6"/>
    <w:rsid w:val="73611CE3"/>
    <w:rsid w:val="7E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332E1-D979-4A1C-BA99-848A752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71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99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wxtextunderline">
    <w:name w:val="wx_text_underline"/>
    <w:basedOn w:val="a0"/>
  </w:style>
  <w:style w:type="character" w:customStyle="1" w:styleId="wxsearchkeywordwrap">
    <w:name w:val="wx_search_keyword_wrap"/>
    <w:basedOn w:val="a0"/>
  </w:style>
  <w:style w:type="character" w:customStyle="1" w:styleId="lb">
    <w:name w:val="lb"/>
    <w:basedOn w:val="a0"/>
    <w:rsid w:val="00FE69A1"/>
  </w:style>
  <w:style w:type="paragraph" w:styleId="30">
    <w:name w:val="toc 3"/>
    <w:basedOn w:val="a"/>
    <w:next w:val="a"/>
    <w:uiPriority w:val="39"/>
    <w:qFormat/>
    <w:rsid w:val="00EB5C43"/>
    <w:pPr>
      <w:ind w:left="420"/>
      <w:jc w:val="left"/>
    </w:pPr>
    <w:rPr>
      <w:rFonts w:ascii="等线" w:eastAsia="等线" w:hAnsi="等线" w:cs="宋体"/>
      <w:i/>
      <w:iCs/>
      <w:sz w:val="20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EF71AA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603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44258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9198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4309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79353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00327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1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4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145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1262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260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93832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30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040347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3164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6710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44795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37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8C395-F305-43C5-8CAA-7687627E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 ch</dc:creator>
  <cp:lastModifiedBy>余萱</cp:lastModifiedBy>
  <cp:revision>7</cp:revision>
  <cp:lastPrinted>2024-08-21T06:15:00Z</cp:lastPrinted>
  <dcterms:created xsi:type="dcterms:W3CDTF">2025-11-25T06:30:00Z</dcterms:created>
  <dcterms:modified xsi:type="dcterms:W3CDTF">2025-11-26T07:35:00Z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E067C2D67CF0433F8A93C6E9B874C4FA_12</vt:lpwstr>
  </property>
</Properties>
</file>