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EF97">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w:t>
      </w:r>
      <w:r>
        <w:rPr>
          <w:rFonts w:hint="eastAsia" w:ascii="Times New Roman" w:hAnsi="Times New Roman" w:eastAsia="宋体" w:cs="Times New Roman"/>
          <w:sz w:val="24"/>
          <w:szCs w:val="20"/>
          <w:lang w:val="en-US" w:eastAsia="zh-CN"/>
        </w:rPr>
        <w:t>*ST</w:t>
      </w:r>
      <w:r>
        <w:rPr>
          <w:rFonts w:ascii="Times New Roman" w:hAnsi="Times New Roman" w:eastAsia="宋体" w:cs="Times New Roman"/>
          <w:sz w:val="24"/>
          <w:szCs w:val="20"/>
        </w:rPr>
        <w:t>天微</w:t>
      </w:r>
    </w:p>
    <w:p w14:paraId="1A923082">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1A6F20E">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2F6359D1">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5</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21E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105B8AC9">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EC09DBC">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A3"/>
            </w:r>
            <w:r>
              <w:rPr>
                <w:rFonts w:ascii="Times New Roman" w:hAnsi="Times New Roman" w:eastAsia="宋体" w:cs="Times New Roman"/>
                <w:sz w:val="24"/>
                <w:szCs w:val="20"/>
              </w:rPr>
              <w:t>特定对象调研 □分析师会议 □媒体采访</w:t>
            </w:r>
          </w:p>
          <w:p w14:paraId="04E8EE3E">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业绩说明会 □新闻发布会 □路演活动 □现场参观</w:t>
            </w:r>
          </w:p>
          <w:p w14:paraId="324AFF9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7B7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1D2A35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246AA53E">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投资者网上提问</w:t>
            </w:r>
          </w:p>
        </w:tc>
      </w:tr>
      <w:tr w14:paraId="17E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361F9CBC">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7FF7B6EE">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11</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26</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三  10:00-11:00</w:t>
            </w:r>
          </w:p>
        </w:tc>
      </w:tr>
      <w:tr w14:paraId="28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08E46F17">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37CC30FF">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上证路演中心（https://roadshow.sseinfo.com/）</w:t>
            </w:r>
          </w:p>
        </w:tc>
      </w:tr>
      <w:tr w14:paraId="5E8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56AD6F2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6F13CE4D">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张</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超</w:t>
            </w:r>
          </w:p>
          <w:p w14:paraId="3E3E9B18">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eastAsia" w:ascii="Times New Roman" w:hAnsi="Times New Roman" w:cs="Times New Roman"/>
                <w:sz w:val="24"/>
                <w:szCs w:val="24"/>
                <w:highlight w:val="none"/>
                <w:lang w:val="en-US" w:eastAsia="zh-CN"/>
              </w:rPr>
              <w:t>副</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陈从禹</w:t>
            </w:r>
          </w:p>
          <w:p w14:paraId="79923246">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独立董事</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陈旭东</w:t>
            </w:r>
          </w:p>
          <w:p w14:paraId="32D92653">
            <w:pPr>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财务总监           侯光莉</w:t>
            </w:r>
          </w:p>
          <w:p w14:paraId="0198B013">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rPr>
              <w:t>董事会秘书</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杨芹芹</w:t>
            </w:r>
          </w:p>
        </w:tc>
      </w:tr>
      <w:tr w14:paraId="746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6" w:type="dxa"/>
            <w:vAlign w:val="center"/>
          </w:tcPr>
          <w:p w14:paraId="0814E47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tcPr>
          <w:p w14:paraId="70BE3D06">
            <w:p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公司就投资者在本次业绩说明会中提出的问题进行回复：</w:t>
            </w:r>
          </w:p>
          <w:p w14:paraId="5B829F3F">
            <w:pPr>
              <w:pStyle w:val="20"/>
              <w:numPr>
                <w:ilvl w:val="0"/>
                <w:numId w:val="3"/>
              </w:numPr>
              <w:spacing w:line="460" w:lineRule="exact"/>
              <w:ind w:left="-2" w:leftChars="-1" w:firstLine="480"/>
              <w:rPr>
                <w:rFonts w:hint="eastAsia"/>
                <w:b/>
                <w:bCs/>
                <w:lang w:val="en-US" w:eastAsia="zh-CN"/>
              </w:rPr>
            </w:pPr>
            <w:r>
              <w:rPr>
                <w:rFonts w:hint="eastAsia"/>
                <w:b/>
                <w:bCs/>
                <w:lang w:val="en-US" w:eastAsia="zh-CN"/>
              </w:rPr>
              <w:t>公司2025年三季度营收和净利润均实现大幅增长，请问核心驱动因素是主营产品灭火抑爆系统的销量提升、单价优化还是市场拓展见效？</w:t>
            </w:r>
          </w:p>
          <w:p w14:paraId="0B4969E2">
            <w:pPr>
              <w:pStyle w:val="20"/>
              <w:numPr>
                <w:ilvl w:val="0"/>
                <w:numId w:val="0"/>
              </w:numPr>
              <w:spacing w:line="460" w:lineRule="exact"/>
              <w:ind w:left="0" w:leftChars="0" w:firstLine="420" w:firstLineChars="200"/>
              <w:rPr>
                <w:rFonts w:hint="default"/>
                <w:b w:val="0"/>
                <w:bCs w:val="0"/>
                <w:lang w:val="en-US" w:eastAsia="zh-CN"/>
              </w:rPr>
            </w:pPr>
            <w:r>
              <w:rPr>
                <w:rFonts w:hint="default"/>
                <w:b w:val="0"/>
                <w:bCs w:val="0"/>
                <w:lang w:val="en-US" w:eastAsia="zh-CN"/>
              </w:rPr>
              <w:t>您好！感谢您的关注！报告期内，公司积极把握发展机遇，经营状况呈现稳健回升的良好态势。营业收入大幅增长主要产品为灭火抑爆系统作为整车的分系统，其需求增减与整车的年度任务安排紧密相关。今年受国家宏观政策推动，公司产品的交付随着总装厂生产进度而同步加快，因此公司在2025年前三季度的订单量显著增加，收入实现大幅上涨。净利润大幅增长主要系公司本期订单增加导致收入大幅度增长，同时本期无股份支付费用以及信用减值损失冲回所致。谢谢！</w:t>
            </w:r>
          </w:p>
          <w:p w14:paraId="2D62A147">
            <w:pPr>
              <w:pStyle w:val="20"/>
              <w:numPr>
                <w:ilvl w:val="0"/>
                <w:numId w:val="3"/>
              </w:numPr>
              <w:spacing w:line="460" w:lineRule="exact"/>
              <w:ind w:left="-2" w:leftChars="-1" w:firstLine="422" w:firstLineChars="200"/>
              <w:rPr>
                <w:rFonts w:hint="eastAsia" w:ascii="宋体" w:hAnsi="宋体" w:eastAsia="宋体" w:cs="宋体"/>
                <w:b/>
                <w:bCs w:val="0"/>
                <w:color w:val="000000"/>
                <w:szCs w:val="21"/>
                <w:shd w:val="clear" w:color="auto" w:fill="FFFFFF"/>
              </w:rPr>
            </w:pPr>
            <w:r>
              <w:rPr>
                <w:rFonts w:hint="eastAsia" w:ascii="宋体" w:hAnsi="宋体" w:eastAsia="宋体" w:cs="宋体"/>
                <w:b/>
                <w:bCs w:val="0"/>
                <w:color w:val="000000"/>
                <w:szCs w:val="21"/>
                <w:shd w:val="clear" w:color="auto" w:fill="FFFFFF"/>
              </w:rPr>
              <w:t>请问公司什么时候能摘帽？</w:t>
            </w:r>
          </w:p>
          <w:p w14:paraId="26093978">
            <w:pPr>
              <w:pStyle w:val="20"/>
              <w:numPr>
                <w:ilvl w:val="0"/>
                <w:numId w:val="0"/>
              </w:numPr>
              <w:spacing w:line="460" w:lineRule="exact"/>
              <w:ind w:firstLine="420" w:firstLineChars="200"/>
              <w:rPr>
                <w:rFonts w:hint="eastAsia" w:ascii="宋体" w:hAnsi="宋体" w:eastAsia="宋体" w:cs="宋体"/>
                <w:bCs/>
                <w:color w:val="000000"/>
                <w:szCs w:val="21"/>
                <w:shd w:val="clear" w:color="auto" w:fill="FFFFFF"/>
              </w:rPr>
            </w:pPr>
            <w:r>
              <w:rPr>
                <w:rFonts w:hint="eastAsia" w:ascii="宋体" w:hAnsi="宋体" w:eastAsia="宋体" w:cs="宋体"/>
                <w:bCs/>
                <w:color w:val="000000"/>
                <w:szCs w:val="21"/>
                <w:shd w:val="clear" w:color="auto" w:fill="FFFFFF"/>
                <w:lang w:val="en-US" w:eastAsia="zh-CN"/>
              </w:rPr>
              <w:t>您好！感谢您的关注！根据《上海证券交易所科创板股票上市规则》第12.4.2条第一款所述之规定：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上交所将对其股票实施退市风险警示。公司股票已在2024年年度报告披露后被实施退市风险警示。根据《上海证券交易所科创板股票上市规则》相关规定，若公司2025年年度报告披露后符合撤销退市风险警示的条件，将及时向上交所提交申请。具体需以届时适用的监管规则及公司实际经营情况为准。谢谢</w:t>
            </w:r>
            <w:r>
              <w:rPr>
                <w:rFonts w:hint="eastAsia" w:ascii="宋体" w:hAnsi="宋体" w:cs="宋体"/>
                <w:bCs/>
                <w:color w:val="000000"/>
                <w:szCs w:val="21"/>
                <w:shd w:val="clear" w:color="auto" w:fill="FFFFFF"/>
                <w:lang w:val="en-US" w:eastAsia="zh-CN"/>
              </w:rPr>
              <w:t>！</w:t>
            </w:r>
          </w:p>
          <w:p w14:paraId="1AE077DB">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rPr>
              <w:t>前三季度公司业绩持续好转，增长趋势强化，营业收入同比高增72.66%至1.28亿元，已超过去全年，净利润更是大增550.36%，请问原因是什么？</w:t>
            </w:r>
          </w:p>
          <w:p w14:paraId="1AF626F2">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报告期内，公司积极把握发展机遇，经营状况呈现稳健回升的良好态势。营业收入大幅增长主要产品为灭火抑爆系统作为整车的分系统，其需求增减与整车的年度任务安排紧密相关。今年受国家宏观政策推动，公司产品的交付随着总装厂生产进度而同步加快，因此公司在2025年前三季度的订单量显著增加，收入实现大幅上涨。净利润大幅增长主要系公司本期订单增加导致收入大幅度增长，同时本期无股份支付费用以及信用减值损失冲回所致。谢谢！</w:t>
            </w:r>
          </w:p>
          <w:p w14:paraId="0D359652">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lang w:val="en-US" w:eastAsia="zh-CN"/>
              </w:rPr>
              <w:t>公司前三季度取得不错的成绩，请问在研发积累上有没有更进一步？</w:t>
            </w:r>
          </w:p>
          <w:p w14:paraId="5CA3876F">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公司高度重视自主研发创新。2025年上半年，公司新增知识产权项目申请9件（其中发明专利5件），共1件知识产权项目获得授权。截至2025上半年末，公司累计获得国内发明专利授权21项(其中，1项已失效)，实用新型专利122项，软件著作权33件，商标2项。公司将持续推进技术创新，谢谢！</w:t>
            </w:r>
          </w:p>
          <w:p w14:paraId="7E05C5F0">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rPr>
              <w:t>请问公司在手订单如何？产能是否满足？全年业绩稳定吗？</w:t>
            </w:r>
          </w:p>
          <w:p w14:paraId="78EF5C15">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截至2025年10月18日，公司在手订单总额为10,429.12万元，关于订单具体构成等详细信息，请参阅上海证券交易所网站上披露的《关于对上海证券交易所2025年半年度报告的信息披露监管问询函的回复公告》。目前公司产能能够充分满足现有订单交付需求，各项生产经营活动均按计划有序推进。2025年的经营情况请关注公司的定期报告。谢谢！</w:t>
            </w:r>
          </w:p>
          <w:p w14:paraId="2E101894">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lang w:val="en-US" w:eastAsia="zh-CN"/>
              </w:rPr>
              <w:t>关注到公司在积极拓展民用领域，请问目前有什么拓展情况，以及在人工智能领域有什么布局？</w:t>
            </w:r>
          </w:p>
          <w:p w14:paraId="7CFBCE71">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公司以军工技术为依托，布局了子公司天微智能发展民品业务，深化大数据、人工智能等研发应用，并开展安全防护细分领域的“人工智能+行动”。主要布局包括基于人工智能的新一代风电火情预警与智能处置系统、新能源锂电火情预警与智能处置系统、通信机柜一体机等适用于各场景的火情预警与智能处置系统。其中，风机机舱防灭火系统，公司已获签大唐四川川北电力开发有限公司合同，完成了产品交付并已通过验收；风电机组及环境火情预警智能监测系统，公司已与四川省能投盐边新能源开发有限公司签订合同，并完成产品交付；基于热阵列与紫红外火花探测机理的风电火灾预警防控系统，公司已向雅砻江流域水电开发有限公司旗下的德昌风电开发有限公司完成产品交付并通过验收；基于火烈风电场加热自动消防系统，公司已与华能布施风力发电有限公司签订合同并完成产品交付；校园智慧消防系统，已中标电子科技大学等项目。关于这些项目的具体实施情况及成效，也请您关注我们后续发布的相关定期报告以获取最新信息。谢谢!</w:t>
            </w:r>
          </w:p>
          <w:p w14:paraId="56405CBE">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lang w:val="en-US" w:eastAsia="zh-CN"/>
              </w:rPr>
              <w:t>11月份公司股价连续下跌，公司对此有何看法？是否有稳定股价的措施？</w:t>
            </w:r>
          </w:p>
          <w:p w14:paraId="676F5537">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公司充分理解您对股价的关注，也十分关注二级市场的股价波动，公司目前生产经营一切正常，订单稳定，各项业务均正常推进，并按照相关法律法规严格履行信息披露义务，不存在应披露而未披露事项。股价受多种因素影响，如国内、国际政治、宏观经济、行业发展周期及公司经营状况等，敬请投资者注意投资风险。公司始终把企业经营作为价值管理的核心，未来将努力提升自身的经营业绩、管理水平，深耕主营业务，持续加大研发投入，提升公司的创新能力，提升企业价值，长期来看，相信市场会根据公司的价值给予合理的估值。谢谢</w:t>
            </w:r>
            <w:r>
              <w:rPr>
                <w:rFonts w:hint="eastAsia" w:ascii="宋体" w:hAnsi="宋体" w:cs="宋体"/>
                <w:bCs/>
                <w:color w:val="000000"/>
                <w:szCs w:val="21"/>
                <w:shd w:val="clear" w:color="auto" w:fill="FFFFFF"/>
                <w:lang w:val="en-US" w:eastAsia="zh-CN"/>
              </w:rPr>
              <w:t>！</w:t>
            </w:r>
            <w:bookmarkStart w:id="0" w:name="_GoBack"/>
            <w:bookmarkEnd w:id="0"/>
          </w:p>
          <w:p w14:paraId="7E0AC462">
            <w:pPr>
              <w:pStyle w:val="20"/>
              <w:numPr>
                <w:ilvl w:val="0"/>
                <w:numId w:val="3"/>
              </w:numPr>
              <w:spacing w:line="460" w:lineRule="exact"/>
              <w:ind w:left="-2" w:leftChars="-1" w:firstLine="422" w:firstLineChars="200"/>
              <w:rPr>
                <w:rFonts w:hint="default" w:ascii="宋体" w:hAnsi="宋体" w:eastAsia="宋体" w:cs="宋体"/>
                <w:b/>
                <w:bCs w:val="0"/>
                <w:color w:val="000000"/>
                <w:szCs w:val="21"/>
                <w:shd w:val="clear" w:color="auto" w:fill="FFFFFF"/>
                <w:lang w:val="en-US" w:eastAsia="zh-CN"/>
              </w:rPr>
            </w:pPr>
            <w:r>
              <w:rPr>
                <w:rFonts w:hint="eastAsia" w:ascii="宋体" w:hAnsi="宋体" w:eastAsia="宋体" w:cs="宋体"/>
                <w:b/>
                <w:bCs w:val="0"/>
                <w:color w:val="000000"/>
                <w:szCs w:val="21"/>
                <w:shd w:val="clear" w:color="auto" w:fill="FFFFFF"/>
                <w:lang w:val="en-US" w:eastAsia="zh-CN"/>
              </w:rPr>
              <w:t>股东谢恺持股比例降至5%以下，后续减持无需公告，可能造成股价大幅波动，请问公司有哪些措施预防股价大幅波动？</w:t>
            </w:r>
          </w:p>
          <w:p w14:paraId="51F8D0DA">
            <w:pPr>
              <w:pStyle w:val="20"/>
              <w:numPr>
                <w:ilvl w:val="0"/>
                <w:numId w:val="0"/>
              </w:numPr>
              <w:spacing w:line="460" w:lineRule="exact"/>
              <w:ind w:firstLine="420" w:firstLineChars="200"/>
              <w:rPr>
                <w:rFonts w:hint="default" w:ascii="宋体" w:hAnsi="宋体" w:eastAsia="宋体" w:cs="宋体"/>
                <w:bCs/>
                <w:color w:val="000000"/>
                <w:szCs w:val="21"/>
                <w:shd w:val="clear" w:color="auto" w:fill="FFFFFF"/>
                <w:lang w:val="en-US" w:eastAsia="zh-CN"/>
              </w:rPr>
            </w:pPr>
            <w:r>
              <w:rPr>
                <w:rFonts w:hint="eastAsia" w:ascii="宋体" w:hAnsi="宋体" w:eastAsia="宋体" w:cs="宋体"/>
                <w:bCs/>
                <w:color w:val="000000"/>
                <w:szCs w:val="21"/>
                <w:shd w:val="clear" w:color="auto" w:fill="FFFFFF"/>
                <w:lang w:val="en-US" w:eastAsia="zh-CN"/>
              </w:rPr>
              <w:t>您好！感谢您的关注！公司已关注相关股东持股变动情况。公司将持续做好经营管理，以稳健业绩夯实公司价值基础；同时加强信息披露，及时回应市场关切，确保信息传递的准确公平。公司管理层对公司长远发展充满信心，将持续努力为全体股东创造价值。谢谢！</w:t>
            </w:r>
          </w:p>
        </w:tc>
      </w:tr>
      <w:tr w14:paraId="15F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0B77290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1C4CF00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65629CA8">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22606EEF">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3959DF77">
            <w:pPr>
              <w:pStyle w:val="7"/>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5E78F89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AFEA3"/>
    <w:multiLevelType w:val="singleLevel"/>
    <w:tmpl w:val="8F4AFEA3"/>
    <w:lvl w:ilvl="0" w:tentative="0">
      <w:start w:val="1"/>
      <w:numFmt w:val="decimal"/>
      <w:suff w:val="nothing"/>
      <w:lvlText w:val="%1、"/>
      <w:lvlJc w:val="left"/>
    </w:lvl>
  </w:abstractNum>
  <w:abstractNum w:abstractNumId="1">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581f2738-d97e-43ac-9968-dc5dc3b47aad"/>
  </w:docVars>
  <w:rsids>
    <w:rsidRoot w:val="45F103B2"/>
    <w:rsid w:val="000018AA"/>
    <w:rsid w:val="000069FE"/>
    <w:rsid w:val="00025E4B"/>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AB6CBA"/>
    <w:rsid w:val="00B1778E"/>
    <w:rsid w:val="00B8763B"/>
    <w:rsid w:val="00BC114C"/>
    <w:rsid w:val="00BC7EA4"/>
    <w:rsid w:val="00BD2D21"/>
    <w:rsid w:val="00C54E1D"/>
    <w:rsid w:val="00CA2A78"/>
    <w:rsid w:val="00CD2D67"/>
    <w:rsid w:val="00D21861"/>
    <w:rsid w:val="00D409FD"/>
    <w:rsid w:val="00D415CB"/>
    <w:rsid w:val="00D87C6D"/>
    <w:rsid w:val="00E83EBB"/>
    <w:rsid w:val="00EB4033"/>
    <w:rsid w:val="00EC4334"/>
    <w:rsid w:val="00FC4445"/>
    <w:rsid w:val="04FD042D"/>
    <w:rsid w:val="08D54E6D"/>
    <w:rsid w:val="09517159"/>
    <w:rsid w:val="09B6025B"/>
    <w:rsid w:val="0A2A7EC8"/>
    <w:rsid w:val="0ACE55C9"/>
    <w:rsid w:val="0B2B2144"/>
    <w:rsid w:val="0B8915A4"/>
    <w:rsid w:val="10E83875"/>
    <w:rsid w:val="111B45A3"/>
    <w:rsid w:val="112F4B1E"/>
    <w:rsid w:val="13DD5D2E"/>
    <w:rsid w:val="184456E6"/>
    <w:rsid w:val="19894C19"/>
    <w:rsid w:val="19A0764D"/>
    <w:rsid w:val="1B597254"/>
    <w:rsid w:val="1B963DB4"/>
    <w:rsid w:val="1DD35404"/>
    <w:rsid w:val="21A9509D"/>
    <w:rsid w:val="26007321"/>
    <w:rsid w:val="29200286"/>
    <w:rsid w:val="29370FFC"/>
    <w:rsid w:val="2F726B83"/>
    <w:rsid w:val="3334500E"/>
    <w:rsid w:val="335B7731"/>
    <w:rsid w:val="341422F3"/>
    <w:rsid w:val="358C5EFF"/>
    <w:rsid w:val="36FA41CD"/>
    <w:rsid w:val="3958748E"/>
    <w:rsid w:val="3CDD4050"/>
    <w:rsid w:val="3FF507C6"/>
    <w:rsid w:val="407640DA"/>
    <w:rsid w:val="45272818"/>
    <w:rsid w:val="45B8397E"/>
    <w:rsid w:val="45F103B2"/>
    <w:rsid w:val="47FF5851"/>
    <w:rsid w:val="4A4D4C23"/>
    <w:rsid w:val="4B5F1F6B"/>
    <w:rsid w:val="4EC0418D"/>
    <w:rsid w:val="4EE87575"/>
    <w:rsid w:val="52263050"/>
    <w:rsid w:val="52AA036A"/>
    <w:rsid w:val="531225F7"/>
    <w:rsid w:val="53A414A2"/>
    <w:rsid w:val="59075E12"/>
    <w:rsid w:val="5BC223B0"/>
    <w:rsid w:val="5C814D49"/>
    <w:rsid w:val="5D78317F"/>
    <w:rsid w:val="5FC236AD"/>
    <w:rsid w:val="61437B3D"/>
    <w:rsid w:val="6159012D"/>
    <w:rsid w:val="61EF4178"/>
    <w:rsid w:val="63F46679"/>
    <w:rsid w:val="65051730"/>
    <w:rsid w:val="68B62A6F"/>
    <w:rsid w:val="6A2A3B0A"/>
    <w:rsid w:val="6C4D2C68"/>
    <w:rsid w:val="6D034BE4"/>
    <w:rsid w:val="6D1A7EB3"/>
    <w:rsid w:val="6E1A77B2"/>
    <w:rsid w:val="705829B1"/>
    <w:rsid w:val="71B32424"/>
    <w:rsid w:val="730641F6"/>
    <w:rsid w:val="734467D9"/>
    <w:rsid w:val="748E667C"/>
    <w:rsid w:val="76B05557"/>
    <w:rsid w:val="774635FB"/>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ody Text Indent 2"/>
    <w:basedOn w:val="1"/>
    <w:qFormat/>
    <w:uiPriority w:val="0"/>
    <w:pPr>
      <w:ind w:firstLine="560"/>
    </w:pPr>
    <w:rPr>
      <w:sz w:val="24"/>
    </w:r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99"/>
    <w:rPr>
      <w:kern w:val="2"/>
      <w:sz w:val="18"/>
      <w:szCs w:val="18"/>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批注框文本 字符"/>
    <w:basedOn w:val="12"/>
    <w:link w:val="6"/>
    <w:qFormat/>
    <w:uiPriority w:val="0"/>
    <w:rPr>
      <w:kern w:val="2"/>
      <w:sz w:val="18"/>
      <w:szCs w:val="18"/>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2346</Words>
  <Characters>2468</Characters>
  <Lines>16</Lines>
  <Paragraphs>4</Paragraphs>
  <TotalTime>17</TotalTime>
  <ScaleCrop>false</ScaleCrop>
  <LinksUpToDate>false</LinksUpToDate>
  <CharactersWithSpaces>2557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2025-11-26T06:15:01Z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A9842315D4BA4EED9C46BE258701BF3D_13</vt:lpwstr>
  </property>
  <property fmtid="{D5CDD505-2E9C-101B-9397-08002B2CF9AE}" pid="4" name="KSOTemplateDocerSaveRecord">
    <vt:lpwstr>eyJoZGlkIjoiNWE3ZTMzZGU0MmIwNjI3NjBkM2Y0N2QzODRkMzc0YmEiLCJ1c2VySWQiOiI0NTcwMDk2MTkifQ==</vt:lpwstr>
  </property>
</Properties>
</file>