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41DC">
      <w:pPr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hint="default" w:ascii="宋体" w:hAnsi="宋体"/>
          <w:sz w:val="24"/>
          <w:szCs w:val="24"/>
          <w:lang w:val="en-US"/>
        </w:rPr>
        <w:t>600935</w:t>
      </w: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hint="default" w:ascii="宋体" w:hAnsi="宋体"/>
          <w:sz w:val="24"/>
          <w:szCs w:val="24"/>
          <w:lang w:val="en-US"/>
        </w:rPr>
        <w:t>华塑股份</w:t>
      </w:r>
    </w:p>
    <w:p w14:paraId="667E8BEF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安徽华塑股份有限公司</w:t>
      </w:r>
    </w:p>
    <w:p w14:paraId="2B379A25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p w14:paraId="7E6D9F79">
      <w:pPr>
        <w:jc w:val="center"/>
        <w:rPr>
          <w:rFonts w:ascii="黑体" w:hAnsi="黑体" w:eastAsia="黑体"/>
          <w:sz w:val="24"/>
          <w:szCs w:val="24"/>
        </w:rPr>
      </w:pPr>
    </w:p>
    <w:p w14:paraId="226DC2A3">
      <w:pPr>
        <w:ind w:right="720"/>
        <w:jc w:val="righ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编</w:t>
      </w:r>
      <w:r>
        <w:rPr>
          <w:rFonts w:hint="eastAsia" w:ascii="黑体" w:hAnsi="黑体" w:eastAsia="黑体"/>
          <w:sz w:val="24"/>
          <w:szCs w:val="24"/>
          <w:highlight w:val="none"/>
        </w:rPr>
        <w:t>号：2025-00</w:t>
      </w:r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>5</w:t>
      </w:r>
    </w:p>
    <w:tbl>
      <w:tblPr>
        <w:tblStyle w:val="4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7BCDB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3FF328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noWrap w:val="0"/>
            <w:vAlign w:val="center"/>
          </w:tcPr>
          <w:p w14:paraId="3C210F6E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业绩说明会</w:t>
            </w:r>
          </w:p>
        </w:tc>
      </w:tr>
      <w:tr w14:paraId="2611B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62FF72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noWrap w:val="0"/>
            <w:vAlign w:val="center"/>
          </w:tcPr>
          <w:p w14:paraId="69035787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华塑股份2025年第三季度业绩说明会</w:t>
            </w:r>
          </w:p>
        </w:tc>
      </w:tr>
      <w:tr w14:paraId="32FC2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noWrap w:val="0"/>
            <w:vAlign w:val="center"/>
          </w:tcPr>
          <w:p w14:paraId="666DA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noWrap w:val="0"/>
            <w:vAlign w:val="center"/>
          </w:tcPr>
          <w:p w14:paraId="71AECB4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2025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11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27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11:00-12:00</w:t>
            </w:r>
          </w:p>
        </w:tc>
      </w:tr>
      <w:tr w14:paraId="6C847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2114CB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noWrap w:val="0"/>
            <w:vAlign w:val="center"/>
          </w:tcPr>
          <w:p w14:paraId="5674F37C">
            <w:pPr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上证路演中心 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fldChar w:fldCharType="end"/>
            </w:r>
          </w:p>
          <w:p w14:paraId="21AE4E45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 w14:paraId="5EF22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43CFF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noWrap w:val="0"/>
            <w:vAlign w:val="center"/>
          </w:tcPr>
          <w:p w14:paraId="48FB6038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董事长：路明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财务总监、董事会秘书：毕刚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独立董事：朱继平</w:t>
            </w:r>
          </w:p>
        </w:tc>
      </w:tr>
      <w:tr w14:paraId="186C9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5E4C50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noWrap w:val="0"/>
            <w:vAlign w:val="top"/>
          </w:tcPr>
          <w:p w14:paraId="6ED84B27">
            <w:pPr>
              <w:spacing w:before="156" w:beforeLines="50"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投资者关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系活动主要内容</w:t>
            </w:r>
          </w:p>
          <w:p w14:paraId="00EE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宋体"/>
                <w:b/>
                <w:bCs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1、公司最新股东人数?</w:t>
            </w:r>
          </w:p>
          <w:p w14:paraId="47CCD9C3">
            <w:pPr>
              <w:spacing w:line="460" w:lineRule="auto"/>
              <w:ind w:firstLine="480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尊敬的投资者，您好。截止到2025年11月20日，公司的股东数为49713。</w:t>
            </w:r>
          </w:p>
          <w:p w14:paraId="2758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宋体"/>
                <w:b/>
                <w:bCs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2、本期财务报告中，盈利表现如何？</w:t>
            </w:r>
          </w:p>
          <w:p w14:paraId="32D2DB1A">
            <w:pPr>
              <w:spacing w:line="460" w:lineRule="auto"/>
              <w:ind w:firstLine="480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尊敬的投资者，您好。财务报告本期内净利润为877.41万元，利润总额为2557.69万元。</w:t>
            </w:r>
          </w:p>
          <w:p w14:paraId="0F94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宋体"/>
                <w:b/>
                <w:bCs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3、想问一下，公司“十五五”总体布局规划？</w:t>
            </w:r>
          </w:p>
          <w:p w14:paraId="668089E6">
            <w:pPr>
              <w:spacing w:line="460" w:lineRule="auto"/>
              <w:ind w:firstLine="480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尊敬的投资者，您好。面向“十五五”，公司确立了以“做优做精氯碱主业，加快发展战新产业，打造国内‘双一流’化工新材料上市公司”为目标，围绕“紧跟化工发展趋势，瞄准行业先进技术，发挥已有产业优势，实现华塑二次腾飞”的总体思路，坚持实事求是，稳中精进的原则，推动企业高质量发展。力争到“十五五”末，构建形成“传统材料升级+新兴材料培育+前沿材料布局”的产业生态体系，完成传统产业向战新产业升级、基础化工向精细化工转型、产业结构向高端化、多元化、低碳化发展。</w:t>
            </w:r>
          </w:p>
          <w:p w14:paraId="70D08D24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69D0DF68">
      <w:pPr>
        <w:rPr>
          <w:rFonts w:hint="eastAsia"/>
        </w:rPr>
      </w:pPr>
    </w:p>
    <w:p w14:paraId="30010011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515F6">
    <w:pPr>
      <w:pStyle w:val="2"/>
      <w:tabs>
        <w:tab w:val="clear" w:pos="4153"/>
      </w:tabs>
      <w:jc w:val="right"/>
    </w:pPr>
    <w:r>
      <w:rPr>
        <w:rFonts w:hint="eastAsia"/>
      </w:rPr>
      <w:t>安徽华塑股份有限公司投资者关系活动记录表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00000"/>
    <w:rsid w:val="014063FE"/>
    <w:rsid w:val="05C84C14"/>
    <w:rsid w:val="0A3F0951"/>
    <w:rsid w:val="186D58D3"/>
    <w:rsid w:val="1CB2496B"/>
    <w:rsid w:val="1D816169"/>
    <w:rsid w:val="23983A20"/>
    <w:rsid w:val="3CF51A99"/>
    <w:rsid w:val="4941408E"/>
    <w:rsid w:val="514E10F6"/>
    <w:rsid w:val="52CA25D7"/>
    <w:rsid w:val="5A0E1D6B"/>
    <w:rsid w:val="61B42C51"/>
    <w:rsid w:val="65921AA2"/>
    <w:rsid w:val="670E1BEF"/>
    <w:rsid w:val="68A1024E"/>
    <w:rsid w:val="6BF07522"/>
    <w:rsid w:val="6CBD4F2A"/>
    <w:rsid w:val="75134281"/>
    <w:rsid w:val="78B95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570</Characters>
  <Lines>0</Lines>
  <Paragraphs>0</Paragraphs>
  <TotalTime>2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阿杜</cp:lastModifiedBy>
  <dcterms:modified xsi:type="dcterms:W3CDTF">2025-11-27T07:02:10Z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E9E40638350D486BB3CCF18009E62DE5_13</vt:lpwstr>
  </property>
  <property fmtid="{D5CDD505-2E9C-101B-9397-08002B2CF9AE}" pid="4" name="KSOTemplateDocerSaveRecord">
    <vt:lpwstr>eyJoZGlkIjoiMzEwNTM5NzYwMDRjMzkwZTVkZjY2ODkwMGIxNGU0OTUiLCJ1c2VySWQiOiIzNTE1Mjk0MTQifQ==</vt:lpwstr>
  </property>
</Properties>
</file>