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87FA">
      <w:pPr>
        <w:ind w:left="1760" w:hanging="1760" w:hangingChars="800"/>
        <w:rPr>
          <w:rFonts w:hint="eastAsia" w:eastAsiaTheme="minorEastAsia"/>
          <w:lang w:eastAsia="zh"/>
          <w:woUserID w:val="1"/>
        </w:rPr>
        <w:sectPr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t>证券代码：</w:t>
      </w:r>
      <w:r>
        <w:rPr>
          <w:rFonts w:hint="eastAsia"/>
        </w:rPr>
        <w:t xml:space="preserve">600742 </w:t>
      </w:r>
      <w:r>
        <w:rPr>
          <w:rFonts w:hint="eastAsia"/>
        </w:rPr>
        <w:br w:type="column"/>
      </w:r>
      <w:r>
        <w:rPr>
          <w:rFonts w:hint="eastAsia"/>
        </w:rPr>
        <w:t>证券</w:t>
      </w:r>
      <w:r>
        <w:t>简称：</w:t>
      </w:r>
      <w:r>
        <w:rPr>
          <w:rFonts w:hint="eastAsia"/>
        </w:rPr>
        <w:t>富维</w:t>
      </w:r>
      <w:r>
        <w:rPr>
          <w:rFonts w:hint="eastAsia"/>
          <w:lang w:eastAsia="zh"/>
          <w:woUserID w:val="1"/>
        </w:rPr>
        <w:t>股份</w:t>
      </w:r>
    </w:p>
    <w:p w14:paraId="5DDDC969">
      <w:pPr>
        <w:spacing w:line="411" w:lineRule="exact"/>
        <w:jc w:val="center"/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长春富维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  <w:woUserID w:val="1"/>
        </w:rPr>
        <w:t>集团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汽车零部件</w:t>
      </w:r>
      <w:r>
        <w:rPr>
          <w:rFonts w:ascii="宋体" w:hAnsi="宋体" w:eastAsia="宋体" w:cs="宋体"/>
          <w:b/>
          <w:bCs/>
          <w:color w:val="FF0000"/>
          <w:sz w:val="32"/>
          <w:szCs w:val="32"/>
        </w:rPr>
        <w:t>股份有限公司</w:t>
      </w:r>
    </w:p>
    <w:p w14:paraId="1C84ECD7">
      <w:pPr>
        <w:spacing w:line="411" w:lineRule="exact"/>
        <w:jc w:val="center"/>
        <w:rPr>
          <w:rFonts w:hint="eastAsia" w:ascii="宋体" w:hAnsi="宋体" w:eastAsia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投资者关系活动记录表</w:t>
      </w:r>
    </w:p>
    <w:p w14:paraId="210D6581">
      <w:pPr>
        <w:jc w:val="right"/>
        <w:rPr>
          <w:rFonts w:hint="eastAsia" w:eastAsiaTheme="minorEastAsia"/>
          <w:lang w:eastAsia="zh"/>
          <w:woUserID w:val="1"/>
        </w:rPr>
      </w:pPr>
      <w:r>
        <w:t>编号：2025-00</w:t>
      </w:r>
      <w:r>
        <w:rPr>
          <w:rFonts w:hint="eastAsia"/>
          <w:lang w:eastAsia="zh"/>
          <w:woUserID w:val="1"/>
        </w:rPr>
        <w:t>7</w:t>
      </w:r>
    </w:p>
    <w:tbl>
      <w:tblPr>
        <w:tblStyle w:val="1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0015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Align w:val="center"/>
          </w:tcPr>
          <w:p w14:paraId="387A5E95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投资者关系活动类别</w:t>
            </w:r>
          </w:p>
        </w:tc>
        <w:tc>
          <w:tcPr>
            <w:tcW w:w="6520" w:type="dxa"/>
          </w:tcPr>
          <w:p w14:paraId="175CFD44">
            <w:pPr>
              <w:spacing w:after="0" w:line="360" w:lineRule="auto"/>
              <w:ind w:right="110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Segoe UI Symbol" w:hAnsi="Segoe UI Symbol" w:eastAsia="宋体" w:cs="Segoe UI Symbol"/>
                <w:sz w:val="24"/>
              </w:rPr>
              <w:t>☑</w:t>
            </w:r>
            <w:r>
              <w:rPr>
                <w:rFonts w:ascii="宋体" w:hAnsi="宋体" w:eastAsia="宋体"/>
                <w:sz w:val="24"/>
              </w:rPr>
              <w:t xml:space="preserve">特定对象调研          □分析师会议  </w:t>
            </w:r>
          </w:p>
          <w:p w14:paraId="304A278E">
            <w:pPr>
              <w:spacing w:after="0" w:line="360" w:lineRule="auto"/>
              <w:ind w:right="110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□媒体采访              □业绩说明会  </w:t>
            </w:r>
          </w:p>
          <w:p w14:paraId="382F60DD">
            <w:pPr>
              <w:spacing w:after="0" w:line="360" w:lineRule="auto"/>
              <w:ind w:right="110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□新闻发布会            □路演活动  </w:t>
            </w:r>
          </w:p>
          <w:p w14:paraId="498B4D00">
            <w:pPr>
              <w:spacing w:after="0" w:line="360" w:lineRule="auto"/>
              <w:ind w:right="88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Segoe UI Symbol" w:hAnsi="Segoe UI Symbol" w:eastAsia="宋体" w:cs="Segoe UI Symbol"/>
                <w:sz w:val="24"/>
              </w:rPr>
              <w:t>☑</w:t>
            </w:r>
            <w:r>
              <w:rPr>
                <w:rFonts w:hint="eastAsia" w:ascii="宋体" w:hAnsi="宋体" w:eastAsia="宋体"/>
                <w:sz w:val="24"/>
              </w:rPr>
              <w:t>现场参观              □其他</w:t>
            </w:r>
          </w:p>
        </w:tc>
      </w:tr>
      <w:tr w14:paraId="0C6E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FAB1AC2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参与单位名称及人员姓名</w:t>
            </w:r>
          </w:p>
        </w:tc>
        <w:tc>
          <w:tcPr>
            <w:tcW w:w="6520" w:type="dxa"/>
          </w:tcPr>
          <w:p w14:paraId="422E7C97">
            <w:pPr>
              <w:spacing w:after="0" w:line="360" w:lineRule="auto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容光投资：蔡一穹、杨岳松</w:t>
            </w:r>
          </w:p>
          <w:p w14:paraId="6C8FBDA3">
            <w:pPr>
              <w:spacing w:after="0" w:line="360" w:lineRule="auto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琢磨基金：刘展豪</w:t>
            </w:r>
          </w:p>
          <w:p w14:paraId="0179020B">
            <w:pPr>
              <w:spacing w:after="0" w:line="360" w:lineRule="auto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朝盈投资：刘季</w:t>
            </w:r>
          </w:p>
          <w:p w14:paraId="4AA1637C">
            <w:pPr>
              <w:spacing w:after="0" w:line="360" w:lineRule="auto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个人投资者：高文斌、武良春、孙祾、徐宝达、张汉俄、肖建明、徐文芳、梅泽华、董文广</w:t>
            </w:r>
          </w:p>
          <w:p w14:paraId="3569FE30">
            <w:pPr>
              <w:spacing w:after="0" w:line="360" w:lineRule="auto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国泰海通：张羚菲、郑阳、马鸣、刘璇、赵健羽、姜慧超、孟繁成、杨玉丰、岳伶阳、洪宇泽、杨欣、何永强</w:t>
            </w:r>
          </w:p>
        </w:tc>
      </w:tr>
      <w:tr w14:paraId="28D6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477ABC4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14:paraId="7E053532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11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27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9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0-1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:30</w:t>
            </w:r>
          </w:p>
        </w:tc>
      </w:tr>
      <w:tr w14:paraId="1C1C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355756D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地点</w:t>
            </w:r>
          </w:p>
        </w:tc>
        <w:tc>
          <w:tcPr>
            <w:tcW w:w="6520" w:type="dxa"/>
            <w:vAlign w:val="center"/>
          </w:tcPr>
          <w:p w14:paraId="1086BD67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公司会议室</w:t>
            </w:r>
          </w:p>
        </w:tc>
      </w:tr>
      <w:tr w14:paraId="08B1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190CF72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上市公司接待人员姓名</w:t>
            </w:r>
          </w:p>
        </w:tc>
        <w:tc>
          <w:tcPr>
            <w:tcW w:w="6520" w:type="dxa"/>
            <w:vAlign w:val="center"/>
          </w:tcPr>
          <w:p w14:paraId="4EFA2990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</w:rPr>
              <w:t>公司副总经理、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财务负责人、</w:t>
            </w:r>
            <w:r>
              <w:rPr>
                <w:rFonts w:hint="eastAsia" w:ascii="宋体" w:hAnsi="宋体" w:eastAsia="宋体"/>
                <w:sz w:val="24"/>
              </w:rPr>
              <w:t xml:space="preserve">董事会秘书 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李延军</w:t>
            </w:r>
          </w:p>
          <w:p w14:paraId="169E6390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董监事会办公室主任</w:t>
            </w:r>
            <w:r>
              <w:rPr>
                <w:rFonts w:hint="eastAsia" w:ascii="宋体" w:hAnsi="宋体" w:eastAsia="宋体"/>
                <w:sz w:val="24"/>
                <w:lang w:eastAsia="zh-CN"/>
                <w:woUserID w:val="1"/>
              </w:rPr>
              <w:t>、</w:t>
            </w:r>
            <w:r>
              <w:rPr>
                <w:rFonts w:hint="eastAsia" w:ascii="宋体" w:hAnsi="宋体" w:eastAsia="宋体"/>
                <w:sz w:val="24"/>
                <w:lang w:val="en-US" w:eastAsia="zh-CN"/>
                <w:woUserID w:val="1"/>
              </w:rPr>
              <w:t xml:space="preserve">证券事务代表 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强巍</w:t>
            </w:r>
          </w:p>
          <w:p w14:paraId="7B73131D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董监事会办公室股权投资专员 李丹妮</w:t>
            </w:r>
          </w:p>
        </w:tc>
      </w:tr>
      <w:tr w14:paraId="092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7440DDF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投资者关系活动主要内容介绍</w:t>
            </w:r>
          </w:p>
        </w:tc>
        <w:tc>
          <w:tcPr>
            <w:tcW w:w="6520" w:type="dxa"/>
            <w:vAlign w:val="center"/>
          </w:tcPr>
          <w:p w14:paraId="754E792A">
            <w:pPr>
              <w:spacing w:after="0" w:line="360" w:lineRule="auto"/>
              <w:ind w:firstLine="1687" w:firstLineChars="700"/>
              <w:jc w:val="both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  <w:woUserID w:val="1"/>
              </w:rPr>
              <w:t>投资者关系活动主要内容</w:t>
            </w:r>
          </w:p>
          <w:p w14:paraId="28D4DCBC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问题一：近期看到公司跟月泉仿生的合作，能介绍一下合作公司吗？请问合作内容具体是什么，什么时候能落地？</w:t>
            </w:r>
          </w:p>
          <w:p w14:paraId="285B9989">
            <w:pPr>
              <w:spacing w:after="0" w:line="360" w:lineRule="auto"/>
              <w:ind w:firstLine="482" w:firstLineChars="200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您好，月泉仿生由中科院任露泉院士与长江学者任雷教授联合创立，任院士是我国仿生科学与生物力学领域的权威专家，具备深厚的学术积淀与产业转化能力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月泉仿生聚焦于灵巧手的研发。</w:t>
            </w:r>
          </w:p>
          <w:p w14:paraId="0A182B77">
            <w:pPr>
              <w:spacing w:after="0" w:line="36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富维股份与月泉仿生基于双方在机器人落地应用上的战略契合，联合建立“机器人应用实验室”</w:t>
            </w:r>
            <w:r>
              <w:rPr>
                <w:rFonts w:hint="eastAsia" w:ascii="宋体" w:hAnsi="宋体" w:eastAsia="宋体"/>
                <w:sz w:val="24"/>
                <w:lang w:eastAsia="zh-CN"/>
                <w:woUserID w:val="1"/>
              </w:rPr>
              <w:t>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在该合作中，月泉提供灵巧手本体，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富维股份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开放真实生产场景、</w:t>
            </w:r>
            <w:r>
              <w:rPr>
                <w:rFonts w:hint="eastAsia" w:ascii="宋体" w:hAnsi="宋体" w:eastAsia="宋体"/>
                <w:sz w:val="24"/>
                <w:lang w:val="en-US" w:eastAsia="zh-CN"/>
                <w:woUserID w:val="1"/>
              </w:rPr>
              <w:t>提供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制造流程数据及相关设施设备，对灵巧手进行系统性训练，目标是在汽车零部件制造环节中，实现零件装配、精密检测等任务的人工替代。富维具有丰富的产业场景与规模化制造能力，为仿生机器人的落地提供了理想的验证平台。</w:t>
            </w:r>
          </w:p>
          <w:p w14:paraId="076A163B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问题二：请介绍一下公司的分红政策。</w:t>
            </w:r>
          </w:p>
          <w:p w14:paraId="2D1EB089">
            <w:pPr>
              <w:spacing w:after="0" w:line="360" w:lineRule="auto"/>
              <w:ind w:firstLine="482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公司极其重视提升股东回报，股利支付率连年提升。自2009年至今，已连续16年进行现金分红，同时于2024年第三季度首次进行中期分红。2025年4月份，公司发布了《估值提升计划》，明确提出2024-2026年度的股利支付率达到50%以上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  <w:woUserID w:val="1"/>
              </w:rPr>
              <w:t>每年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分红次数不少于两次。</w:t>
            </w:r>
          </w:p>
          <w:p w14:paraId="0009C7C8">
            <w:pPr>
              <w:spacing w:after="0" w:line="36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2"/>
              </w:rPr>
              <w:t>20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25年中期分红方案，每10股分配红利2.80元，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2"/>
              </w:rPr>
              <w:t>20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25年上半年归母净利2.65亿元，股利支付率达到78.44%。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2"/>
              </w:rPr>
              <w:t>过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去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2"/>
              </w:rPr>
              <w:t>几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年，公司分配红利金额和股利支付率连年提升。</w:t>
            </w:r>
          </w:p>
          <w:p w14:paraId="07ED1339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问题三，公司的收入结构情况如何，是否拓展一汽集团外客户？</w:t>
            </w:r>
          </w:p>
          <w:p w14:paraId="32089144">
            <w:pPr>
              <w:spacing w:after="0" w:line="360" w:lineRule="auto"/>
              <w:ind w:firstLine="482" w:firstLineChars="200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我们目前的收入，从客户结构占比来看，集团内客户占多数，其中占比最大的</w:t>
            </w:r>
            <w:r>
              <w:rPr>
                <w:rFonts w:hint="eastAsia" w:ascii="宋体" w:hAnsi="宋体" w:eastAsia="宋体"/>
                <w:sz w:val="24"/>
                <w:lang w:val="en-US" w:eastAsia="zh-CN"/>
                <w:woUserID w:val="1"/>
              </w:rPr>
              <w:t>是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一汽大众，其次是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一汽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红旗和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一汽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丰田。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在2024年底新的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公司经营班子调整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后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，不断加大外部市场的开拓，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努力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增加外部客户的营收占比。</w:t>
            </w:r>
          </w:p>
          <w:p w14:paraId="7F377EDB">
            <w:pPr>
              <w:spacing w:after="0" w:line="36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年初至今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公司</w:t>
            </w:r>
            <w:r>
              <w:rPr>
                <w:rFonts w:hint="eastAsia" w:ascii="宋体" w:hAnsi="宋体" w:eastAsia="宋体"/>
                <w:sz w:val="24"/>
                <w:lang w:val="en-US" w:eastAsia="zh-CN"/>
                <w:woUserID w:val="2"/>
              </w:rPr>
              <w:t>已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披露了7份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项目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定点公告，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其中一汽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集团外客户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项目定点的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全生命周期销售金额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为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57.6亿</w:t>
            </w:r>
            <w:r>
              <w:rPr>
                <w:rFonts w:hint="eastAsia" w:ascii="宋体" w:hAnsi="宋体" w:eastAsia="宋体"/>
                <w:sz w:val="24"/>
                <w:lang w:eastAsia="zh-CN"/>
                <w:woUserID w:val="1"/>
              </w:rPr>
              <w:t>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预计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在2026年逐步放量</w:t>
            </w:r>
            <w:r>
              <w:rPr>
                <w:rFonts w:hint="eastAsia" w:ascii="宋体" w:hAnsi="宋体" w:eastAsia="宋体"/>
                <w:sz w:val="24"/>
                <w:lang w:eastAsia="zh-CN"/>
                <w:woUserID w:val="1"/>
              </w:rPr>
              <w:t>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全部新增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项目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定点中的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20%来源</w:t>
            </w:r>
            <w:r>
              <w:rPr>
                <w:rFonts w:hint="eastAsia" w:ascii="宋体" w:hAnsi="宋体" w:eastAsia="宋体"/>
                <w:sz w:val="24"/>
                <w:lang w:val="en-US" w:eastAsia="zh-CN"/>
                <w:woUserID w:val="1"/>
              </w:rPr>
              <w:t>于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一汽集团外部客户。</w:t>
            </w:r>
          </w:p>
          <w:p w14:paraId="43D1E0D9">
            <w:pPr>
              <w:spacing w:after="0" w:line="36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今年是十四五规划的收官之年，</w:t>
            </w:r>
            <w:r>
              <w:rPr>
                <w:rFonts w:hint="eastAsia" w:ascii="宋体" w:hAnsi="宋体" w:eastAsia="宋体"/>
                <w:sz w:val="24"/>
                <w:lang w:val="en-US" w:eastAsia="zh-CN"/>
                <w:woUserID w:val="1"/>
              </w:rPr>
              <w:t>公司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正在制定十五五规划，预计在下一个五年，营业收入中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一汽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集团外客户收入占比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将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继续提高</w:t>
            </w:r>
            <w:r>
              <w:rPr>
                <w:rFonts w:hint="eastAsia" w:ascii="宋体" w:hAnsi="宋体" w:eastAsia="宋体"/>
                <w:sz w:val="24"/>
                <w:lang w:eastAsia="zh-CN"/>
                <w:woUserID w:val="1"/>
              </w:rPr>
              <w:t>，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在不削减</w:t>
            </w:r>
            <w:r>
              <w:rPr>
                <w:rFonts w:hint="eastAsia" w:ascii="宋体" w:hAnsi="宋体" w:eastAsia="宋体"/>
                <w:sz w:val="24"/>
                <w:lang w:eastAsia="zh"/>
                <w:woUserID w:val="2"/>
              </w:rPr>
              <w:t>既有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业务订单的</w:t>
            </w:r>
            <w:r>
              <w:rPr>
                <w:rFonts w:hint="eastAsia" w:ascii="宋体" w:hAnsi="宋体" w:eastAsia="宋体"/>
                <w:sz w:val="24"/>
                <w:lang w:val="en-US" w:eastAsia="zh-CN"/>
                <w:woUserID w:val="1"/>
              </w:rPr>
              <w:t>情况下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  <w:woUserID w:val="1"/>
              </w:rPr>
              <w:t>通过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增量来调整收入结构，这种以增量发展驱动结构优化的路径，将构筑公司更均衡、更具韧性的收入体系，为公司的可持续增长注入强劲动力。</w:t>
            </w:r>
          </w:p>
        </w:tc>
      </w:tr>
    </w:tbl>
    <w:p w14:paraId="345FE4EB">
      <w:pPr>
        <w:spacing w:after="0" w:line="240" w:lineRule="auto"/>
        <w:jc w:val="right"/>
        <w:rPr>
          <w:rFonts w:hint="eastAsia" w:ascii="宋体" w:hAnsi="宋体" w:eastAsia="宋体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FF"/>
    <w:rsid w:val="00002D4B"/>
    <w:rsid w:val="00070818"/>
    <w:rsid w:val="0008466E"/>
    <w:rsid w:val="000B3EB7"/>
    <w:rsid w:val="000D3D8F"/>
    <w:rsid w:val="000E5CAF"/>
    <w:rsid w:val="000E71D2"/>
    <w:rsid w:val="00102839"/>
    <w:rsid w:val="00116716"/>
    <w:rsid w:val="00132D3B"/>
    <w:rsid w:val="001547ED"/>
    <w:rsid w:val="0017311C"/>
    <w:rsid w:val="001766EF"/>
    <w:rsid w:val="001934E9"/>
    <w:rsid w:val="001A60B7"/>
    <w:rsid w:val="001B1BF3"/>
    <w:rsid w:val="001B5547"/>
    <w:rsid w:val="0020006A"/>
    <w:rsid w:val="00200BC2"/>
    <w:rsid w:val="002027D4"/>
    <w:rsid w:val="00270EFF"/>
    <w:rsid w:val="00272075"/>
    <w:rsid w:val="00274EB7"/>
    <w:rsid w:val="00281156"/>
    <w:rsid w:val="002901CE"/>
    <w:rsid w:val="002A764E"/>
    <w:rsid w:val="002B09DF"/>
    <w:rsid w:val="002C6493"/>
    <w:rsid w:val="002E04CB"/>
    <w:rsid w:val="002E5386"/>
    <w:rsid w:val="00347EE1"/>
    <w:rsid w:val="00352C42"/>
    <w:rsid w:val="00355602"/>
    <w:rsid w:val="003577FF"/>
    <w:rsid w:val="00357F86"/>
    <w:rsid w:val="00367500"/>
    <w:rsid w:val="00380CA1"/>
    <w:rsid w:val="003840AE"/>
    <w:rsid w:val="003A6A57"/>
    <w:rsid w:val="003D2BAD"/>
    <w:rsid w:val="003E7690"/>
    <w:rsid w:val="003F485D"/>
    <w:rsid w:val="00462648"/>
    <w:rsid w:val="00466521"/>
    <w:rsid w:val="00481B61"/>
    <w:rsid w:val="004A1794"/>
    <w:rsid w:val="004B2259"/>
    <w:rsid w:val="005333A5"/>
    <w:rsid w:val="00561CD9"/>
    <w:rsid w:val="00563945"/>
    <w:rsid w:val="005E3EC9"/>
    <w:rsid w:val="00612DB3"/>
    <w:rsid w:val="00622185"/>
    <w:rsid w:val="0063447C"/>
    <w:rsid w:val="00651DA2"/>
    <w:rsid w:val="0069044F"/>
    <w:rsid w:val="006E1ADA"/>
    <w:rsid w:val="006E6C50"/>
    <w:rsid w:val="007057EA"/>
    <w:rsid w:val="00706870"/>
    <w:rsid w:val="00744D51"/>
    <w:rsid w:val="00747AC2"/>
    <w:rsid w:val="00754733"/>
    <w:rsid w:val="007C57FE"/>
    <w:rsid w:val="007D11F7"/>
    <w:rsid w:val="007E4212"/>
    <w:rsid w:val="008148A2"/>
    <w:rsid w:val="00820ED8"/>
    <w:rsid w:val="00825E41"/>
    <w:rsid w:val="00832476"/>
    <w:rsid w:val="008658D6"/>
    <w:rsid w:val="008776F6"/>
    <w:rsid w:val="008854EB"/>
    <w:rsid w:val="008A16D4"/>
    <w:rsid w:val="008B338C"/>
    <w:rsid w:val="008F2FB7"/>
    <w:rsid w:val="0090546A"/>
    <w:rsid w:val="00924F4E"/>
    <w:rsid w:val="00925D1E"/>
    <w:rsid w:val="00963F4B"/>
    <w:rsid w:val="00995C78"/>
    <w:rsid w:val="009C5FB4"/>
    <w:rsid w:val="00A01ADE"/>
    <w:rsid w:val="00A031FC"/>
    <w:rsid w:val="00A06646"/>
    <w:rsid w:val="00A47B06"/>
    <w:rsid w:val="00A504DF"/>
    <w:rsid w:val="00A56527"/>
    <w:rsid w:val="00A7252B"/>
    <w:rsid w:val="00A86DC0"/>
    <w:rsid w:val="00AD5078"/>
    <w:rsid w:val="00AE73DA"/>
    <w:rsid w:val="00B11C44"/>
    <w:rsid w:val="00B135FC"/>
    <w:rsid w:val="00B17295"/>
    <w:rsid w:val="00B26FBE"/>
    <w:rsid w:val="00B56E3F"/>
    <w:rsid w:val="00B5730B"/>
    <w:rsid w:val="00BC49E8"/>
    <w:rsid w:val="00BD73A6"/>
    <w:rsid w:val="00C5703A"/>
    <w:rsid w:val="00C95162"/>
    <w:rsid w:val="00C96518"/>
    <w:rsid w:val="00CD497F"/>
    <w:rsid w:val="00D02614"/>
    <w:rsid w:val="00D170CE"/>
    <w:rsid w:val="00D17EB7"/>
    <w:rsid w:val="00D211E1"/>
    <w:rsid w:val="00D46AA5"/>
    <w:rsid w:val="00D84FEF"/>
    <w:rsid w:val="00DB5933"/>
    <w:rsid w:val="00DC712D"/>
    <w:rsid w:val="00DE655F"/>
    <w:rsid w:val="00E02E3E"/>
    <w:rsid w:val="00E13B95"/>
    <w:rsid w:val="00E1561D"/>
    <w:rsid w:val="00E15620"/>
    <w:rsid w:val="00E15762"/>
    <w:rsid w:val="00E417D0"/>
    <w:rsid w:val="00E502EF"/>
    <w:rsid w:val="00E50A85"/>
    <w:rsid w:val="00E54A34"/>
    <w:rsid w:val="00EB588A"/>
    <w:rsid w:val="00EB588E"/>
    <w:rsid w:val="00EC0AE8"/>
    <w:rsid w:val="00EC5392"/>
    <w:rsid w:val="00ED03F7"/>
    <w:rsid w:val="00EE21FB"/>
    <w:rsid w:val="00EE5047"/>
    <w:rsid w:val="00EF464E"/>
    <w:rsid w:val="00F05CC2"/>
    <w:rsid w:val="00F2698A"/>
    <w:rsid w:val="00F55690"/>
    <w:rsid w:val="00F65D94"/>
    <w:rsid w:val="00FA246E"/>
    <w:rsid w:val="00FA2E45"/>
    <w:rsid w:val="00FA4AB0"/>
    <w:rsid w:val="00FA4F91"/>
    <w:rsid w:val="00FB46C7"/>
    <w:rsid w:val="00FB5A50"/>
    <w:rsid w:val="00FE2531"/>
    <w:rsid w:val="00FF0ACE"/>
    <w:rsid w:val="08C1658D"/>
    <w:rsid w:val="22E230A2"/>
    <w:rsid w:val="2B7FDD66"/>
    <w:rsid w:val="4C390D85"/>
    <w:rsid w:val="57386794"/>
    <w:rsid w:val="57A6230D"/>
    <w:rsid w:val="590E446F"/>
    <w:rsid w:val="5D2FAC07"/>
    <w:rsid w:val="5F3876D3"/>
    <w:rsid w:val="76F52562"/>
    <w:rsid w:val="7DD93E4A"/>
    <w:rsid w:val="7F3A3229"/>
    <w:rsid w:val="7F9FC333"/>
    <w:rsid w:val="80EBB326"/>
    <w:rsid w:val="9FDF6360"/>
    <w:rsid w:val="B85F2B98"/>
    <w:rsid w:val="DFFE41E6"/>
    <w:rsid w:val="F2DF14D0"/>
    <w:rsid w:val="F3F10CCB"/>
    <w:rsid w:val="FEFFE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F9A797B-60C9-4B3B-8C0C-AB2845606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1201</Words>
  <Characters>1276</Characters>
  <Lines>6</Lines>
  <Paragraphs>1</Paragraphs>
  <TotalTime>31</TotalTime>
  <ScaleCrop>false</ScaleCrop>
  <LinksUpToDate>false</LinksUpToDate>
  <CharactersWithSpaces>1336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2025-01-10T10:52:00Z</dcterms:created>
  <dc:creator>潘滢玥</dc:creator>
  <cp:lastModifiedBy>李丹妮</cp:lastModifiedBy>
  <dcterms:modified xsi:type="dcterms:W3CDTF">2025-11-28T08:38:18Z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1BEBD77D708443D48548BB22081E579B_13</vt:lpwstr>
  </property>
  <property fmtid="{D5CDD505-2E9C-101B-9397-08002B2CF9AE}" pid="4" name="KSOTemplateDocerSaveRecord">
    <vt:lpwstr>eyJoZGlkIjoiZDliOWM2MzNlZjk4NTNhNjlmZThmZjcxNGE1Y2Q0ZmIiLCJ1c2VySWQiOiIxNzU1NTAyNjAxIn0=</vt:lpwstr>
  </property>
</Properties>
</file>