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1B81" w14:textId="5A66EC67" w:rsidR="00C26106" w:rsidRDefault="00000000">
      <w:pPr>
        <w:spacing w:beforeLines="50" w:before="156" w:afterLines="50" w:after="156" w:line="400" w:lineRule="exact"/>
        <w:rPr>
          <w:bCs/>
          <w:iCs/>
          <w:color w:val="000000"/>
          <w:sz w:val="24"/>
        </w:rPr>
      </w:pPr>
      <w:r>
        <w:rPr>
          <w:rFonts w:hAnsi="宋体"/>
          <w:bCs/>
          <w:iCs/>
          <w:color w:val="000000"/>
          <w:sz w:val="24"/>
        </w:rPr>
        <w:t>证券代码：</w:t>
      </w:r>
      <w:r>
        <w:rPr>
          <w:color w:val="000000"/>
          <w:sz w:val="24"/>
        </w:rPr>
        <w:t xml:space="preserve">603262                </w:t>
      </w:r>
      <w:r w:rsidR="00671BC3">
        <w:rPr>
          <w:rFonts w:hint="eastAsia"/>
          <w:color w:val="000000"/>
          <w:sz w:val="24"/>
        </w:rPr>
        <w:t xml:space="preserve">     </w:t>
      </w:r>
      <w:r>
        <w:rPr>
          <w:color w:val="000000"/>
          <w:sz w:val="24"/>
        </w:rPr>
        <w:t xml:space="preserve">    </w:t>
      </w:r>
      <w:r w:rsidR="007D68B7">
        <w:rPr>
          <w:rFonts w:hint="eastAsia"/>
          <w:color w:val="000000"/>
          <w:sz w:val="24"/>
        </w:rPr>
        <w:t xml:space="preserve"> </w:t>
      </w:r>
      <w:r>
        <w:rPr>
          <w:color w:val="000000"/>
          <w:sz w:val="24"/>
        </w:rPr>
        <w:t xml:space="preserve">         </w:t>
      </w:r>
      <w:r>
        <w:rPr>
          <w:rFonts w:hAnsi="宋体"/>
          <w:bCs/>
          <w:iCs/>
          <w:color w:val="000000"/>
          <w:sz w:val="24"/>
        </w:rPr>
        <w:t>证券简称：</w:t>
      </w:r>
      <w:proofErr w:type="gramStart"/>
      <w:r>
        <w:rPr>
          <w:color w:val="000000"/>
          <w:sz w:val="24"/>
        </w:rPr>
        <w:t>技源集团</w:t>
      </w:r>
      <w:proofErr w:type="gramEnd"/>
    </w:p>
    <w:p w14:paraId="4846EF3E" w14:textId="77777777" w:rsidR="00C26106" w:rsidRDefault="00000000">
      <w:pPr>
        <w:spacing w:beforeLines="50" w:before="156" w:afterLines="50" w:after="156" w:line="400" w:lineRule="exact"/>
        <w:jc w:val="center"/>
        <w:rPr>
          <w:rFonts w:ascii="宋体" w:hAnsi="宋体" w:hint="eastAsia"/>
          <w:b/>
          <w:bCs/>
          <w:iCs/>
          <w:color w:val="000000"/>
          <w:sz w:val="32"/>
          <w:szCs w:val="32"/>
        </w:rPr>
      </w:pPr>
      <w:proofErr w:type="gramStart"/>
      <w:r>
        <w:rPr>
          <w:rFonts w:ascii="宋体" w:hAnsi="宋体"/>
          <w:b/>
          <w:bCs/>
          <w:iCs/>
          <w:color w:val="000000"/>
          <w:sz w:val="32"/>
          <w:szCs w:val="32"/>
        </w:rPr>
        <w:t>技源集团</w:t>
      </w:r>
      <w:proofErr w:type="gramEnd"/>
      <w:r>
        <w:rPr>
          <w:rFonts w:ascii="宋体" w:hAnsi="宋体"/>
          <w:b/>
          <w:bCs/>
          <w:iCs/>
          <w:color w:val="000000"/>
          <w:sz w:val="32"/>
          <w:szCs w:val="32"/>
        </w:rPr>
        <w:t>股份有限公司</w:t>
      </w:r>
      <w:r>
        <w:rPr>
          <w:rFonts w:ascii="宋体" w:hAnsi="宋体" w:hint="eastAsia"/>
          <w:b/>
          <w:bCs/>
          <w:iCs/>
          <w:color w:val="000000"/>
          <w:sz w:val="32"/>
          <w:szCs w:val="32"/>
        </w:rPr>
        <w:t>投资者关系活动记录表</w:t>
      </w:r>
    </w:p>
    <w:p w14:paraId="6454ED05" w14:textId="77777777" w:rsidR="00C26106"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C26106" w14:paraId="5871EDD0" w14:textId="77777777">
        <w:tc>
          <w:tcPr>
            <w:tcW w:w="1908" w:type="dxa"/>
            <w:tcBorders>
              <w:top w:val="single" w:sz="4" w:space="0" w:color="auto"/>
              <w:left w:val="single" w:sz="4" w:space="0" w:color="auto"/>
              <w:bottom w:val="single" w:sz="4" w:space="0" w:color="auto"/>
              <w:right w:val="single" w:sz="4" w:space="0" w:color="auto"/>
            </w:tcBorders>
          </w:tcPr>
          <w:p w14:paraId="2915CE4E" w14:textId="77777777" w:rsidR="00C26106" w:rsidRDefault="00000000">
            <w:pPr>
              <w:spacing w:line="420" w:lineRule="exact"/>
              <w:rPr>
                <w:bCs/>
                <w:iCs/>
                <w:color w:val="000000"/>
                <w:kern w:val="0"/>
                <w:sz w:val="24"/>
              </w:rPr>
            </w:pPr>
            <w:r>
              <w:rPr>
                <w:rFonts w:hAnsi="宋体"/>
                <w:bCs/>
                <w:iCs/>
                <w:color w:val="000000"/>
                <w:kern w:val="0"/>
                <w:sz w:val="24"/>
              </w:rPr>
              <w:t>投资者关系活动类别</w:t>
            </w:r>
          </w:p>
          <w:p w14:paraId="449858FB" w14:textId="77777777" w:rsidR="00C26106" w:rsidRDefault="00C2610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39A7C70" w14:textId="69FBF7F2" w:rsidR="00C26106" w:rsidRDefault="00180E6A">
            <w:pPr>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8A493B3" w14:textId="238B551E" w:rsidR="00C2610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180E6A">
              <w:rPr>
                <w:bCs/>
                <w:iCs/>
                <w:color w:val="000000"/>
                <w:kern w:val="0"/>
                <w:sz w:val="24"/>
              </w:rPr>
              <w:t>□</w:t>
            </w:r>
            <w:r w:rsidR="00180E6A">
              <w:rPr>
                <w:rFonts w:hint="eastAsia"/>
                <w:bCs/>
                <w:iCs/>
                <w:color w:val="000000"/>
                <w:kern w:val="0"/>
                <w:sz w:val="24"/>
              </w:rPr>
              <w:t xml:space="preserve"> </w:t>
            </w:r>
            <w:r>
              <w:rPr>
                <w:rFonts w:hAnsi="宋体"/>
                <w:kern w:val="0"/>
                <w:sz w:val="24"/>
              </w:rPr>
              <w:t>业绩说明会</w:t>
            </w:r>
          </w:p>
          <w:p w14:paraId="5CC33103" w14:textId="77777777" w:rsidR="00C2610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73C2B03" w14:textId="77777777" w:rsidR="00C26106"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6A4AF3A5" w14:textId="77777777" w:rsidR="00C26106"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C26106" w14:paraId="7BE25501" w14:textId="77777777">
        <w:tc>
          <w:tcPr>
            <w:tcW w:w="1908" w:type="dxa"/>
            <w:tcBorders>
              <w:top w:val="single" w:sz="4" w:space="0" w:color="auto"/>
              <w:left w:val="single" w:sz="4" w:space="0" w:color="auto"/>
              <w:bottom w:val="single" w:sz="4" w:space="0" w:color="auto"/>
              <w:right w:val="single" w:sz="4" w:space="0" w:color="auto"/>
            </w:tcBorders>
          </w:tcPr>
          <w:p w14:paraId="25BD1B7B" w14:textId="0C568AE9" w:rsidR="00C26106" w:rsidRDefault="00000000">
            <w:pPr>
              <w:spacing w:line="420" w:lineRule="exact"/>
              <w:rPr>
                <w:bCs/>
                <w:iCs/>
                <w:color w:val="000000"/>
                <w:kern w:val="0"/>
                <w:sz w:val="24"/>
              </w:rPr>
            </w:pPr>
            <w:r>
              <w:rPr>
                <w:rFonts w:hAnsi="宋体"/>
                <w:bCs/>
                <w:iCs/>
                <w:color w:val="000000"/>
                <w:kern w:val="0"/>
                <w:sz w:val="24"/>
              </w:rPr>
              <w:t>参与单位名称</w:t>
            </w:r>
          </w:p>
        </w:tc>
        <w:tc>
          <w:tcPr>
            <w:tcW w:w="6847" w:type="dxa"/>
            <w:tcBorders>
              <w:top w:val="single" w:sz="4" w:space="0" w:color="auto"/>
              <w:left w:val="single" w:sz="4" w:space="0" w:color="auto"/>
              <w:bottom w:val="single" w:sz="4" w:space="0" w:color="auto"/>
              <w:right w:val="single" w:sz="4" w:space="0" w:color="auto"/>
            </w:tcBorders>
          </w:tcPr>
          <w:p w14:paraId="62D40C22" w14:textId="27E7E8C6" w:rsidR="00C26106" w:rsidRPr="00B54547" w:rsidRDefault="00180E6A" w:rsidP="00B54547">
            <w:pPr>
              <w:spacing w:line="420" w:lineRule="exact"/>
              <w:rPr>
                <w:bCs/>
                <w:iCs/>
                <w:color w:val="000000"/>
                <w:sz w:val="24"/>
              </w:rPr>
            </w:pPr>
            <w:r w:rsidRPr="00180E6A">
              <w:rPr>
                <w:rFonts w:hint="eastAsia"/>
                <w:bCs/>
                <w:iCs/>
                <w:color w:val="000000"/>
                <w:sz w:val="24"/>
              </w:rPr>
              <w:t>现场调研参与单位名称：</w:t>
            </w:r>
            <w:r w:rsidR="005C2BE5">
              <w:rPr>
                <w:rFonts w:hint="eastAsia"/>
                <w:bCs/>
                <w:iCs/>
                <w:color w:val="000000"/>
                <w:sz w:val="24"/>
              </w:rPr>
              <w:t>方正</w:t>
            </w:r>
            <w:r w:rsidR="00B54547" w:rsidRPr="00B54547">
              <w:rPr>
                <w:rFonts w:hint="eastAsia"/>
                <w:bCs/>
                <w:iCs/>
                <w:color w:val="000000"/>
                <w:sz w:val="24"/>
              </w:rPr>
              <w:t>证券</w:t>
            </w:r>
            <w:r w:rsidR="00B54547">
              <w:rPr>
                <w:rFonts w:hint="eastAsia"/>
                <w:bCs/>
                <w:iCs/>
                <w:color w:val="000000"/>
                <w:sz w:val="24"/>
              </w:rPr>
              <w:t>股份有限公司、</w:t>
            </w:r>
            <w:r w:rsidR="005C2BE5">
              <w:rPr>
                <w:rFonts w:hint="eastAsia"/>
                <w:bCs/>
                <w:iCs/>
                <w:color w:val="000000"/>
                <w:sz w:val="24"/>
              </w:rPr>
              <w:t>中信</w:t>
            </w:r>
            <w:r w:rsidR="00B54547" w:rsidRPr="00B54547">
              <w:rPr>
                <w:bCs/>
                <w:iCs/>
                <w:color w:val="000000"/>
                <w:sz w:val="24"/>
              </w:rPr>
              <w:t>证券资产管理有限公司</w:t>
            </w:r>
            <w:r w:rsidR="00B54547">
              <w:rPr>
                <w:rFonts w:hint="eastAsia"/>
                <w:bCs/>
                <w:iCs/>
                <w:color w:val="000000"/>
                <w:sz w:val="24"/>
              </w:rPr>
              <w:t>、</w:t>
            </w:r>
            <w:r w:rsidR="005C2BE5">
              <w:rPr>
                <w:rFonts w:hint="eastAsia"/>
                <w:bCs/>
                <w:iCs/>
                <w:color w:val="000000"/>
                <w:sz w:val="24"/>
              </w:rPr>
              <w:t>渤海证券股份有限公司</w:t>
            </w:r>
            <w:r w:rsidR="007520E0">
              <w:rPr>
                <w:rFonts w:hint="eastAsia"/>
                <w:bCs/>
                <w:iCs/>
                <w:color w:val="000000"/>
                <w:sz w:val="24"/>
              </w:rPr>
              <w:t>、</w:t>
            </w:r>
            <w:r w:rsidR="007520E0" w:rsidRPr="007520E0">
              <w:rPr>
                <w:bCs/>
                <w:iCs/>
                <w:color w:val="000000"/>
                <w:sz w:val="24"/>
              </w:rPr>
              <w:t>东方基金管理股份有限公司</w:t>
            </w:r>
            <w:r w:rsidR="007520E0">
              <w:rPr>
                <w:rFonts w:hint="eastAsia"/>
                <w:bCs/>
                <w:iCs/>
                <w:color w:val="000000"/>
                <w:sz w:val="24"/>
              </w:rPr>
              <w:t>、</w:t>
            </w:r>
            <w:r w:rsidR="007520E0" w:rsidRPr="007520E0">
              <w:rPr>
                <w:rFonts w:hint="eastAsia"/>
                <w:bCs/>
                <w:iCs/>
                <w:color w:val="000000"/>
                <w:sz w:val="24"/>
              </w:rPr>
              <w:t>上海</w:t>
            </w:r>
            <w:proofErr w:type="gramStart"/>
            <w:r w:rsidR="007520E0" w:rsidRPr="007520E0">
              <w:rPr>
                <w:rFonts w:hint="eastAsia"/>
                <w:bCs/>
                <w:iCs/>
                <w:color w:val="000000"/>
                <w:sz w:val="24"/>
              </w:rPr>
              <w:t>犇</w:t>
            </w:r>
            <w:proofErr w:type="gramEnd"/>
            <w:r w:rsidR="007520E0" w:rsidRPr="007520E0">
              <w:rPr>
                <w:rFonts w:hint="eastAsia"/>
                <w:bCs/>
                <w:iCs/>
                <w:color w:val="000000"/>
                <w:sz w:val="24"/>
              </w:rPr>
              <w:t>百年私募基金管理有限公司</w:t>
            </w:r>
            <w:r w:rsidR="007520E0">
              <w:rPr>
                <w:rFonts w:hint="eastAsia"/>
                <w:bCs/>
                <w:iCs/>
                <w:color w:val="000000"/>
                <w:sz w:val="24"/>
              </w:rPr>
              <w:t>、</w:t>
            </w:r>
            <w:r w:rsidR="007520E0" w:rsidRPr="007520E0">
              <w:rPr>
                <w:rFonts w:hint="eastAsia"/>
                <w:bCs/>
                <w:iCs/>
                <w:color w:val="000000"/>
                <w:sz w:val="24"/>
              </w:rPr>
              <w:t>深圳金泊投资管理有限公司</w:t>
            </w:r>
            <w:r w:rsidRPr="00180E6A">
              <w:rPr>
                <w:rFonts w:hint="eastAsia"/>
                <w:bCs/>
                <w:iCs/>
                <w:color w:val="000000"/>
                <w:sz w:val="24"/>
              </w:rPr>
              <w:t>（以上排名不分先后</w:t>
            </w:r>
            <w:r>
              <w:rPr>
                <w:rFonts w:hint="eastAsia"/>
                <w:bCs/>
                <w:iCs/>
                <w:color w:val="000000"/>
                <w:sz w:val="24"/>
              </w:rPr>
              <w:t>）</w:t>
            </w:r>
          </w:p>
        </w:tc>
      </w:tr>
      <w:tr w:rsidR="00C26106" w14:paraId="79356CE0" w14:textId="77777777">
        <w:tc>
          <w:tcPr>
            <w:tcW w:w="1908" w:type="dxa"/>
            <w:tcBorders>
              <w:top w:val="single" w:sz="4" w:space="0" w:color="auto"/>
              <w:left w:val="single" w:sz="4" w:space="0" w:color="auto"/>
              <w:bottom w:val="single" w:sz="4" w:space="0" w:color="auto"/>
              <w:right w:val="single" w:sz="4" w:space="0" w:color="auto"/>
            </w:tcBorders>
          </w:tcPr>
          <w:p w14:paraId="34E413B4" w14:textId="77777777" w:rsidR="00C26106"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2CD4C279" w14:textId="6C2DDCA2" w:rsidR="00C26106"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1</w:t>
            </w:r>
            <w:r w:rsidR="005C2BE5">
              <w:rPr>
                <w:rFonts w:hint="eastAsia"/>
                <w:bCs/>
                <w:iCs/>
                <w:color w:val="000000"/>
                <w:sz w:val="24"/>
              </w:rPr>
              <w:t>2</w:t>
            </w:r>
            <w:r w:rsidR="005C2BE5">
              <w:rPr>
                <w:rFonts w:hint="eastAsia"/>
                <w:bCs/>
                <w:iCs/>
                <w:color w:val="000000"/>
                <w:sz w:val="24"/>
              </w:rPr>
              <w:t>月</w:t>
            </w:r>
            <w:r w:rsidR="005C2BE5">
              <w:rPr>
                <w:rFonts w:hint="eastAsia"/>
                <w:bCs/>
                <w:iCs/>
                <w:color w:val="000000"/>
                <w:sz w:val="24"/>
              </w:rPr>
              <w:t>1</w:t>
            </w:r>
            <w:r>
              <w:rPr>
                <w:bCs/>
                <w:iCs/>
                <w:color w:val="000000"/>
                <w:sz w:val="24"/>
              </w:rPr>
              <w:t>日</w:t>
            </w:r>
            <w:r>
              <w:rPr>
                <w:bCs/>
                <w:iCs/>
                <w:color w:val="000000"/>
                <w:sz w:val="24"/>
              </w:rPr>
              <w:t xml:space="preserve"> </w:t>
            </w:r>
            <w:r w:rsidR="005C2BE5">
              <w:rPr>
                <w:rFonts w:hint="eastAsia"/>
                <w:bCs/>
                <w:iCs/>
                <w:color w:val="000000"/>
                <w:sz w:val="24"/>
              </w:rPr>
              <w:t>下</w:t>
            </w:r>
            <w:r>
              <w:rPr>
                <w:bCs/>
                <w:iCs/>
                <w:color w:val="000000"/>
                <w:sz w:val="24"/>
              </w:rPr>
              <w:t>午</w:t>
            </w:r>
            <w:r>
              <w:rPr>
                <w:bCs/>
                <w:iCs/>
                <w:color w:val="000000"/>
                <w:sz w:val="24"/>
              </w:rPr>
              <w:t xml:space="preserve"> 1</w:t>
            </w:r>
            <w:r w:rsidR="005C2BE5">
              <w:rPr>
                <w:rFonts w:hint="eastAsia"/>
                <w:bCs/>
                <w:iCs/>
                <w:color w:val="000000"/>
                <w:sz w:val="24"/>
              </w:rPr>
              <w:t>5</w:t>
            </w:r>
            <w:r>
              <w:rPr>
                <w:bCs/>
                <w:iCs/>
                <w:color w:val="000000"/>
                <w:sz w:val="24"/>
              </w:rPr>
              <w:t>:</w:t>
            </w:r>
            <w:r w:rsidR="00180E6A">
              <w:rPr>
                <w:rFonts w:hint="eastAsia"/>
                <w:bCs/>
                <w:iCs/>
                <w:color w:val="000000"/>
                <w:sz w:val="24"/>
              </w:rPr>
              <w:t>0</w:t>
            </w:r>
            <w:r>
              <w:rPr>
                <w:bCs/>
                <w:iCs/>
                <w:color w:val="000000"/>
                <w:sz w:val="24"/>
              </w:rPr>
              <w:t>0~1</w:t>
            </w:r>
            <w:r w:rsidR="005C2BE5">
              <w:rPr>
                <w:rFonts w:hint="eastAsia"/>
                <w:bCs/>
                <w:iCs/>
                <w:color w:val="000000"/>
                <w:sz w:val="24"/>
              </w:rPr>
              <w:t>7</w:t>
            </w:r>
            <w:r>
              <w:rPr>
                <w:bCs/>
                <w:iCs/>
                <w:color w:val="000000"/>
                <w:sz w:val="24"/>
              </w:rPr>
              <w:t>:00</w:t>
            </w:r>
          </w:p>
        </w:tc>
      </w:tr>
      <w:tr w:rsidR="00C26106" w14:paraId="16ED8054" w14:textId="77777777">
        <w:tc>
          <w:tcPr>
            <w:tcW w:w="1908" w:type="dxa"/>
            <w:tcBorders>
              <w:top w:val="single" w:sz="4" w:space="0" w:color="auto"/>
              <w:left w:val="single" w:sz="4" w:space="0" w:color="auto"/>
              <w:bottom w:val="single" w:sz="4" w:space="0" w:color="auto"/>
              <w:right w:val="single" w:sz="4" w:space="0" w:color="auto"/>
            </w:tcBorders>
          </w:tcPr>
          <w:p w14:paraId="119ED42D" w14:textId="77777777" w:rsidR="00C26106"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153E6D22" w14:textId="692EFD9B" w:rsidR="00C26106" w:rsidRDefault="00180E6A">
            <w:pPr>
              <w:spacing w:line="420" w:lineRule="exact"/>
              <w:rPr>
                <w:bCs/>
                <w:iCs/>
                <w:color w:val="000000"/>
                <w:sz w:val="24"/>
              </w:rPr>
            </w:pPr>
            <w:r w:rsidRPr="00180E6A">
              <w:rPr>
                <w:rFonts w:ascii="宋体" w:hAnsi="宋体" w:hint="eastAsia"/>
                <w:sz w:val="24"/>
              </w:rPr>
              <w:t>公司会议室</w:t>
            </w:r>
          </w:p>
        </w:tc>
      </w:tr>
      <w:tr w:rsidR="00C26106" w14:paraId="40C9AC33" w14:textId="77777777">
        <w:tc>
          <w:tcPr>
            <w:tcW w:w="1908" w:type="dxa"/>
            <w:tcBorders>
              <w:top w:val="single" w:sz="4" w:space="0" w:color="auto"/>
              <w:left w:val="single" w:sz="4" w:space="0" w:color="auto"/>
              <w:bottom w:val="single" w:sz="4" w:space="0" w:color="auto"/>
              <w:right w:val="single" w:sz="4" w:space="0" w:color="auto"/>
            </w:tcBorders>
          </w:tcPr>
          <w:p w14:paraId="3060DB3A" w14:textId="77777777" w:rsidR="00C26106" w:rsidRPr="00180E6A" w:rsidRDefault="00000000">
            <w:pPr>
              <w:spacing w:line="420" w:lineRule="exact"/>
              <w:rPr>
                <w:bCs/>
                <w:iCs/>
                <w:color w:val="000000"/>
                <w:kern w:val="0"/>
                <w:sz w:val="24"/>
              </w:rPr>
            </w:pPr>
            <w:r w:rsidRPr="00180E6A">
              <w:rPr>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04B8CE29" w14:textId="6DC93AD9" w:rsidR="00C26106" w:rsidRPr="00180E6A" w:rsidRDefault="00000000" w:rsidP="008F74AB">
            <w:pPr>
              <w:spacing w:line="420" w:lineRule="exact"/>
              <w:rPr>
                <w:bCs/>
                <w:sz w:val="24"/>
              </w:rPr>
            </w:pPr>
            <w:r w:rsidRPr="00180E6A">
              <w:rPr>
                <w:bCs/>
                <w:sz w:val="24"/>
              </w:rPr>
              <w:t>1</w:t>
            </w:r>
            <w:r w:rsidRPr="00180E6A">
              <w:rPr>
                <w:bCs/>
                <w:sz w:val="24"/>
              </w:rPr>
              <w:t>、证券投资总监曲明磊</w:t>
            </w:r>
            <w:r w:rsidR="008F74AB">
              <w:rPr>
                <w:rFonts w:hint="eastAsia"/>
                <w:bCs/>
                <w:sz w:val="24"/>
              </w:rPr>
              <w:t xml:space="preserve">       </w:t>
            </w:r>
            <w:r w:rsidRPr="00180E6A">
              <w:rPr>
                <w:bCs/>
                <w:sz w:val="24"/>
              </w:rPr>
              <w:t>2</w:t>
            </w:r>
            <w:r w:rsidRPr="00180E6A">
              <w:rPr>
                <w:bCs/>
                <w:sz w:val="24"/>
              </w:rPr>
              <w:t>、证券事务代表曹进文</w:t>
            </w:r>
          </w:p>
        </w:tc>
      </w:tr>
      <w:tr w:rsidR="00C26106" w14:paraId="7FB3962A" w14:textId="77777777">
        <w:tc>
          <w:tcPr>
            <w:tcW w:w="1908" w:type="dxa"/>
            <w:tcBorders>
              <w:top w:val="single" w:sz="4" w:space="0" w:color="auto"/>
              <w:left w:val="single" w:sz="4" w:space="0" w:color="auto"/>
              <w:bottom w:val="single" w:sz="4" w:space="0" w:color="auto"/>
              <w:right w:val="single" w:sz="4" w:space="0" w:color="auto"/>
            </w:tcBorders>
            <w:vAlign w:val="center"/>
          </w:tcPr>
          <w:p w14:paraId="13DFE7F0" w14:textId="77777777" w:rsidR="00C26106" w:rsidRDefault="00000000">
            <w:pPr>
              <w:spacing w:line="420" w:lineRule="exact"/>
              <w:rPr>
                <w:bCs/>
                <w:iCs/>
                <w:color w:val="000000"/>
                <w:kern w:val="0"/>
                <w:sz w:val="24"/>
              </w:rPr>
            </w:pPr>
            <w:r>
              <w:rPr>
                <w:rFonts w:hAnsi="宋体"/>
                <w:bCs/>
                <w:iCs/>
                <w:color w:val="000000"/>
                <w:kern w:val="0"/>
                <w:sz w:val="24"/>
              </w:rPr>
              <w:t>投资者关系活动主要内容介绍</w:t>
            </w:r>
          </w:p>
          <w:p w14:paraId="0FD199A3" w14:textId="77777777" w:rsidR="00C26106" w:rsidRDefault="00C2610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DF049B2" w14:textId="01A8B72A" w:rsidR="006A3907" w:rsidRDefault="006A3907" w:rsidP="006A3907">
            <w:pPr>
              <w:spacing w:line="360" w:lineRule="auto"/>
              <w:rPr>
                <w:b/>
                <w:bCs/>
              </w:rPr>
            </w:pPr>
            <w:r>
              <w:rPr>
                <w:rFonts w:hint="eastAsia"/>
                <w:b/>
                <w:bCs/>
              </w:rPr>
              <w:t>一、公司介绍</w:t>
            </w:r>
            <w:r w:rsidR="00B51560">
              <w:rPr>
                <w:rFonts w:hint="eastAsia"/>
                <w:b/>
                <w:bCs/>
              </w:rPr>
              <w:t>环节</w:t>
            </w:r>
          </w:p>
          <w:p w14:paraId="03BFD4DD" w14:textId="7205FF19" w:rsidR="006A3907" w:rsidRPr="00353416" w:rsidRDefault="006A3907" w:rsidP="00353416">
            <w:pPr>
              <w:spacing w:line="360" w:lineRule="auto"/>
              <w:ind w:firstLine="410"/>
            </w:pPr>
            <w:r w:rsidRPr="00353416">
              <w:rPr>
                <w:rFonts w:hint="eastAsia"/>
              </w:rPr>
              <w:t>公司证券投资总监与证券事务代表先向与会者简要介绍</w:t>
            </w:r>
            <w:r w:rsidR="00D6294E">
              <w:rPr>
                <w:rFonts w:hint="eastAsia"/>
              </w:rPr>
              <w:t>公司概况</w:t>
            </w:r>
            <w:r w:rsidRPr="00353416">
              <w:rPr>
                <w:rFonts w:hint="eastAsia"/>
              </w:rPr>
              <w:t>，主要如下：</w:t>
            </w:r>
          </w:p>
          <w:p w14:paraId="551537B9" w14:textId="18E34795" w:rsidR="006A3907" w:rsidRPr="00353416" w:rsidRDefault="006A3907" w:rsidP="006A3907">
            <w:pPr>
              <w:spacing w:line="360" w:lineRule="auto"/>
              <w:ind w:firstLine="410"/>
            </w:pPr>
            <w:proofErr w:type="gramStart"/>
            <w:r w:rsidRPr="00353416">
              <w:rPr>
                <w:rFonts w:hint="eastAsia"/>
              </w:rPr>
              <w:t>技源集团</w:t>
            </w:r>
            <w:proofErr w:type="gramEnd"/>
            <w:r w:rsidRPr="00353416">
              <w:rPr>
                <w:rFonts w:hint="eastAsia"/>
              </w:rPr>
              <w:t>深耕全球膳食营养补充行业二十余年，是一家专业从事膳食营养补充产品研发创新及产业化的国际化企业集团。</w:t>
            </w:r>
          </w:p>
          <w:p w14:paraId="13E03E38" w14:textId="2774F802" w:rsidR="006A3907" w:rsidRPr="00353416" w:rsidRDefault="006A3907" w:rsidP="006A3907">
            <w:pPr>
              <w:spacing w:line="360" w:lineRule="auto"/>
              <w:ind w:firstLine="410"/>
            </w:pPr>
            <w:r w:rsidRPr="00353416">
              <w:rPr>
                <w:rFonts w:hint="eastAsia"/>
              </w:rPr>
              <w:t>从产业链环节来看，膳食营养补充行业主要由基础原料供应商、营养原料生产商、营养制剂生产商、营养品牌运营商和下游渠道商组成。其中，营养原料生产商、营养制剂生产商与营养品牌运营商是产业链的核心环节。结合公司主要业务构成情况，公司属于行业内相对稀缺的兼具营养原料和制剂生产商角色定位的企业。</w:t>
            </w:r>
          </w:p>
          <w:p w14:paraId="558CA6BC" w14:textId="02B8377E" w:rsidR="006A3907" w:rsidRPr="00353416" w:rsidRDefault="006A3907" w:rsidP="00353416">
            <w:pPr>
              <w:spacing w:line="360" w:lineRule="auto"/>
              <w:ind w:firstLine="410"/>
            </w:pPr>
            <w:r w:rsidRPr="00353416">
              <w:rPr>
                <w:rFonts w:hint="eastAsia"/>
              </w:rPr>
              <w:t>公司致力于构建全球领先的膳食营养补充产业平台，</w:t>
            </w:r>
            <w:proofErr w:type="gramStart"/>
            <w:r w:rsidR="009D79FB" w:rsidRPr="00353416">
              <w:rPr>
                <w:rFonts w:hint="eastAsia"/>
              </w:rPr>
              <w:t>践行</w:t>
            </w:r>
            <w:bookmarkStart w:id="0" w:name="OLE_LINK1"/>
            <w:proofErr w:type="gramEnd"/>
            <w:r w:rsidR="009D79FB" w:rsidRPr="00353416">
              <w:rPr>
                <w:rFonts w:hint="eastAsia"/>
              </w:rPr>
              <w:t>赋能</w:t>
            </w:r>
            <w:r w:rsidR="009D79FB" w:rsidRPr="00353416">
              <w:t>B</w:t>
            </w:r>
            <w:proofErr w:type="gramStart"/>
            <w:r w:rsidR="009D79FB" w:rsidRPr="00353416">
              <w:rPr>
                <w:rFonts w:hint="eastAsia"/>
              </w:rPr>
              <w:t>端客户</w:t>
            </w:r>
            <w:proofErr w:type="gramEnd"/>
            <w:r w:rsidR="009D79FB" w:rsidRPr="00353416">
              <w:rPr>
                <w:rFonts w:hint="eastAsia"/>
              </w:rPr>
              <w:t>为</w:t>
            </w:r>
            <w:r w:rsidR="009D79FB" w:rsidRPr="00353416">
              <w:t>C</w:t>
            </w:r>
            <w:r w:rsidR="009D79FB" w:rsidRPr="00353416">
              <w:rPr>
                <w:rFonts w:hint="eastAsia"/>
              </w:rPr>
              <w:t>端消费者提供高品质、创新型的膳食营养补充产品的发展战略</w:t>
            </w:r>
            <w:bookmarkEnd w:id="0"/>
            <w:r w:rsidR="009D79FB" w:rsidRPr="00353416">
              <w:rPr>
                <w:rFonts w:hint="eastAsia"/>
              </w:rPr>
              <w:t>，以持续创新与全球化发展作为关键驱动力，不断完善“营养原料</w:t>
            </w:r>
            <w:r w:rsidR="009D79FB" w:rsidRPr="00353416">
              <w:t>+</w:t>
            </w:r>
            <w:r w:rsidR="009D79FB" w:rsidRPr="00353416">
              <w:rPr>
                <w:rFonts w:hint="eastAsia"/>
              </w:rPr>
              <w:t>营养制剂</w:t>
            </w:r>
            <w:r w:rsidR="009D79FB" w:rsidRPr="00353416">
              <w:t>+</w:t>
            </w:r>
            <w:r w:rsidR="009D79FB" w:rsidRPr="00353416">
              <w:rPr>
                <w:rFonts w:hint="eastAsia"/>
              </w:rPr>
              <w:t>个性化</w:t>
            </w:r>
            <w:r w:rsidR="00B51560">
              <w:rPr>
                <w:rFonts w:hint="eastAsia"/>
              </w:rPr>
              <w:t>与</w:t>
            </w:r>
            <w:r w:rsidR="00B51560" w:rsidRPr="00D85810">
              <w:rPr>
                <w:rFonts w:hint="eastAsia"/>
              </w:rPr>
              <w:t>精准</w:t>
            </w:r>
            <w:r w:rsidR="009D79FB" w:rsidRPr="00353416">
              <w:rPr>
                <w:rFonts w:hint="eastAsia"/>
              </w:rPr>
              <w:t>营养”的业务布局，</w:t>
            </w:r>
            <w:proofErr w:type="gramStart"/>
            <w:r w:rsidR="009D79FB" w:rsidRPr="00353416">
              <w:rPr>
                <w:rFonts w:hint="eastAsia"/>
              </w:rPr>
              <w:t>构建全</w:t>
            </w:r>
            <w:proofErr w:type="gramEnd"/>
            <w:r w:rsidR="009D79FB" w:rsidRPr="00353416">
              <w:rPr>
                <w:rFonts w:hint="eastAsia"/>
              </w:rPr>
              <w:t>链路业务能力，成为最受</w:t>
            </w:r>
            <w:r w:rsidR="009D79FB" w:rsidRPr="00353416">
              <w:t>B</w:t>
            </w:r>
            <w:proofErr w:type="gramStart"/>
            <w:r w:rsidR="009D79FB" w:rsidRPr="00353416">
              <w:rPr>
                <w:rFonts w:hint="eastAsia"/>
              </w:rPr>
              <w:lastRenderedPageBreak/>
              <w:t>端客户</w:t>
            </w:r>
            <w:proofErr w:type="gramEnd"/>
            <w:r w:rsidR="009D79FB" w:rsidRPr="00353416">
              <w:rPr>
                <w:rFonts w:hint="eastAsia"/>
              </w:rPr>
              <w:t>信赖的创新产品方案供应商。</w:t>
            </w:r>
          </w:p>
          <w:p w14:paraId="3CACAFCB" w14:textId="5F13EC26" w:rsidR="009D79FB" w:rsidRDefault="009D79FB" w:rsidP="00353416">
            <w:pPr>
              <w:spacing w:line="360" w:lineRule="auto"/>
              <w:rPr>
                <w:b/>
                <w:bCs/>
              </w:rPr>
            </w:pPr>
            <w:r>
              <w:rPr>
                <w:rFonts w:hint="eastAsia"/>
                <w:b/>
                <w:bCs/>
              </w:rPr>
              <w:t>二、问答环节</w:t>
            </w:r>
          </w:p>
          <w:p w14:paraId="76E0896F" w14:textId="77777777" w:rsidR="005C2BE5" w:rsidRPr="00875DAD" w:rsidRDefault="005C2BE5" w:rsidP="005C2BE5">
            <w:pPr>
              <w:rPr>
                <w:b/>
                <w:bCs/>
              </w:rPr>
            </w:pPr>
            <w:r w:rsidRPr="00875DAD">
              <w:rPr>
                <w:rFonts w:hint="eastAsia"/>
                <w:b/>
                <w:bCs/>
              </w:rPr>
              <w:t>1</w:t>
            </w:r>
            <w:r w:rsidRPr="00875DAD">
              <w:rPr>
                <w:rFonts w:hint="eastAsia"/>
                <w:b/>
                <w:bCs/>
              </w:rPr>
              <w:t>、</w:t>
            </w:r>
            <w:r>
              <w:rPr>
                <w:rFonts w:hint="eastAsia"/>
                <w:b/>
                <w:bCs/>
              </w:rPr>
              <w:t>请介绍</w:t>
            </w:r>
            <w:r w:rsidRPr="00875DAD">
              <w:rPr>
                <w:rFonts w:hint="eastAsia"/>
                <w:b/>
                <w:bCs/>
              </w:rPr>
              <w:t>公司目前的产能布局情况，海外产能主要</w:t>
            </w:r>
            <w:r>
              <w:rPr>
                <w:rFonts w:hint="eastAsia"/>
                <w:b/>
                <w:bCs/>
              </w:rPr>
              <w:t>发挥什么作用</w:t>
            </w:r>
            <w:r w:rsidRPr="00875DAD">
              <w:rPr>
                <w:rFonts w:hint="eastAsia"/>
                <w:b/>
                <w:bCs/>
              </w:rPr>
              <w:t>？</w:t>
            </w:r>
          </w:p>
          <w:p w14:paraId="2DD4729E" w14:textId="19001C7F" w:rsidR="005C2BE5" w:rsidRPr="00B34FEA" w:rsidRDefault="005C2BE5" w:rsidP="005C2BE5">
            <w:pPr>
              <w:spacing w:beforeLines="50" w:before="156" w:line="360" w:lineRule="auto"/>
              <w:ind w:firstLineChars="200" w:firstLine="420"/>
            </w:pPr>
            <w:r>
              <w:rPr>
                <w:rFonts w:hint="eastAsia"/>
              </w:rPr>
              <w:t>目前公司的江阴基地主要生产</w:t>
            </w:r>
            <w:r>
              <w:rPr>
                <w:rFonts w:hint="eastAsia"/>
              </w:rPr>
              <w:t>HMB</w:t>
            </w:r>
            <w:r>
              <w:rPr>
                <w:rFonts w:hint="eastAsia"/>
              </w:rPr>
              <w:t>、硫酸软骨素，徐州基地主要</w:t>
            </w:r>
            <w:proofErr w:type="gramStart"/>
            <w:r>
              <w:rPr>
                <w:rFonts w:hint="eastAsia"/>
              </w:rPr>
              <w:t>生产氨糖等</w:t>
            </w:r>
            <w:proofErr w:type="gramEnd"/>
            <w:r>
              <w:rPr>
                <w:rFonts w:hint="eastAsia"/>
              </w:rPr>
              <w:t>精加工营养原料，启东和南通基地主要生产营养制剂和个性化精准营养产品，泰安基地主要生产</w:t>
            </w:r>
            <w:r>
              <w:rPr>
                <w:rFonts w:hint="eastAsia"/>
              </w:rPr>
              <w:t>HMB</w:t>
            </w:r>
            <w:r>
              <w:rPr>
                <w:rFonts w:hint="eastAsia"/>
              </w:rPr>
              <w:t>，正在升级改造中的澳大利亚布里斯班基地将生产营养制剂和个性化精准营养产品。公司正在规划布局香港、美国、泰国和英国等地的产能，主要生产营养制剂和</w:t>
            </w:r>
            <w:r>
              <w:rPr>
                <w:rFonts w:hint="eastAsia"/>
              </w:rPr>
              <w:t>/</w:t>
            </w:r>
            <w:r>
              <w:rPr>
                <w:rFonts w:hint="eastAsia"/>
              </w:rPr>
              <w:t>或个性化精准营养产品。公司布局海外产能的主要原因包括：（</w:t>
            </w:r>
            <w:r>
              <w:rPr>
                <w:rFonts w:hint="eastAsia"/>
              </w:rPr>
              <w:t>1</w:t>
            </w:r>
            <w:r>
              <w:rPr>
                <w:rFonts w:hint="eastAsia"/>
              </w:rPr>
              <w:t>）更高效地响应目标市场的品牌客户需求；（</w:t>
            </w:r>
            <w:r>
              <w:rPr>
                <w:rFonts w:hint="eastAsia"/>
              </w:rPr>
              <w:t>2</w:t>
            </w:r>
            <w:r>
              <w:rPr>
                <w:rFonts w:hint="eastAsia"/>
              </w:rPr>
              <w:t>）契合目标市场的品牌客户和终端消费者对于本地制造营养补充剂产品的偏好；（</w:t>
            </w:r>
            <w:r>
              <w:rPr>
                <w:rFonts w:hint="eastAsia"/>
              </w:rPr>
              <w:t>3</w:t>
            </w:r>
            <w:r>
              <w:rPr>
                <w:rFonts w:hint="eastAsia"/>
              </w:rPr>
              <w:t>）推动个性化精准营养业务在美国、澳大利亚、欧洲等海外主要市场和国内市场的加速落地和发展。</w:t>
            </w:r>
          </w:p>
          <w:p w14:paraId="4A3DEC5E" w14:textId="77777777" w:rsidR="005C2BE5" w:rsidRPr="00875DAD" w:rsidRDefault="005C2BE5" w:rsidP="005C2BE5">
            <w:pPr>
              <w:rPr>
                <w:b/>
                <w:bCs/>
              </w:rPr>
            </w:pPr>
            <w:r w:rsidRPr="003975E9">
              <w:rPr>
                <w:rFonts w:hint="eastAsia"/>
                <w:b/>
                <w:bCs/>
              </w:rPr>
              <w:t>2</w:t>
            </w:r>
            <w:r w:rsidRPr="003975E9">
              <w:rPr>
                <w:rFonts w:hint="eastAsia"/>
                <w:b/>
                <w:bCs/>
              </w:rPr>
              <w:t>、公司未来是否可以成为膳食营养补充产品解决方案供应商？</w:t>
            </w:r>
          </w:p>
          <w:p w14:paraId="09331BE1" w14:textId="50990275" w:rsidR="005C2BE5" w:rsidRDefault="005C2BE5" w:rsidP="005C2BE5">
            <w:pPr>
              <w:spacing w:beforeLines="50" w:before="156" w:line="360" w:lineRule="auto"/>
              <w:ind w:firstLineChars="200" w:firstLine="420"/>
            </w:pPr>
            <w:r>
              <w:rPr>
                <w:rFonts w:hint="eastAsia"/>
              </w:rPr>
              <w:t>公司坚信膳食营养补充行业</w:t>
            </w:r>
            <w:proofErr w:type="gramStart"/>
            <w:r>
              <w:rPr>
                <w:rFonts w:hint="eastAsia"/>
              </w:rPr>
              <w:t>最</w:t>
            </w:r>
            <w:proofErr w:type="gramEnd"/>
            <w:r>
              <w:rPr>
                <w:rFonts w:hint="eastAsia"/>
              </w:rPr>
              <w:t>核心的使命与价值是通过持续创新为全球消费者提供效果更好、体验更优的膳食营养补充产品，</w:t>
            </w:r>
            <w:r w:rsidRPr="00292F34">
              <w:rPr>
                <w:rFonts w:hint="eastAsia"/>
              </w:rPr>
              <w:t>帮助全球消费者享受更健康的生活</w:t>
            </w:r>
            <w:r>
              <w:rPr>
                <w:rFonts w:hint="eastAsia"/>
              </w:rPr>
              <w:t>。因此，公司</w:t>
            </w:r>
            <w:r w:rsidRPr="00334DA9">
              <w:rPr>
                <w:rFonts w:hint="eastAsia"/>
              </w:rPr>
              <w:t>恪守以消费者为中心、以客户为导向</w:t>
            </w:r>
            <w:r>
              <w:rPr>
                <w:rFonts w:hint="eastAsia"/>
              </w:rPr>
              <w:t>的发展原则，</w:t>
            </w:r>
            <w:r w:rsidRPr="00334DA9">
              <w:rPr>
                <w:rFonts w:hint="eastAsia"/>
              </w:rPr>
              <w:t>构建全球膳食营养补充行业领先的创新平台</w:t>
            </w:r>
            <w:r>
              <w:rPr>
                <w:rFonts w:hint="eastAsia"/>
              </w:rPr>
              <w:t>，聚焦于赋能客户为消费者提供高品质、创新性的营养补充产品。目前，公司是行业内较为稀缺的同时在营养原料、营养制剂和个性化精准营养方面进行深度布局并具备核心竞争力的企业，具备全链路业务能力，能够为下游客户提供从创新营养原料方案、精加工原料方案、创新营养制剂产品方案在到个性化精准营养方案等多维度的解决方案选择，力争早日成为全球领先的膳食营养补充产品解决方案供应商。</w:t>
            </w:r>
          </w:p>
          <w:p w14:paraId="08C13C9E" w14:textId="77777777" w:rsidR="005C2BE5" w:rsidRPr="00875DAD" w:rsidRDefault="005C2BE5" w:rsidP="005C2BE5">
            <w:pPr>
              <w:rPr>
                <w:b/>
                <w:bCs/>
              </w:rPr>
            </w:pPr>
            <w:r>
              <w:rPr>
                <w:rFonts w:hint="eastAsia"/>
                <w:b/>
                <w:bCs/>
              </w:rPr>
              <w:t>3</w:t>
            </w:r>
            <w:r w:rsidRPr="00875DAD">
              <w:rPr>
                <w:rFonts w:hint="eastAsia"/>
                <w:b/>
                <w:bCs/>
              </w:rPr>
              <w:t>、公司</w:t>
            </w:r>
            <w:r>
              <w:rPr>
                <w:rFonts w:hint="eastAsia"/>
                <w:b/>
                <w:bCs/>
              </w:rPr>
              <w:t>未来</w:t>
            </w:r>
            <w:r w:rsidRPr="00875DAD">
              <w:rPr>
                <w:rFonts w:hint="eastAsia"/>
                <w:b/>
                <w:bCs/>
              </w:rPr>
              <w:t>业绩上涨</w:t>
            </w:r>
            <w:r>
              <w:rPr>
                <w:rFonts w:hint="eastAsia"/>
                <w:b/>
                <w:bCs/>
              </w:rPr>
              <w:t>的</w:t>
            </w:r>
            <w:r w:rsidRPr="00875DAD">
              <w:rPr>
                <w:rFonts w:hint="eastAsia"/>
                <w:b/>
                <w:bCs/>
              </w:rPr>
              <w:t>主要</w:t>
            </w:r>
            <w:r>
              <w:rPr>
                <w:rFonts w:hint="eastAsia"/>
                <w:b/>
                <w:bCs/>
              </w:rPr>
              <w:t>来源是什么</w:t>
            </w:r>
            <w:r w:rsidRPr="00875DAD">
              <w:rPr>
                <w:rFonts w:hint="eastAsia"/>
                <w:b/>
                <w:bCs/>
              </w:rPr>
              <w:t>？</w:t>
            </w:r>
          </w:p>
          <w:p w14:paraId="285C198F" w14:textId="6A40BCD4" w:rsidR="005C2BE5" w:rsidRPr="003B5663" w:rsidRDefault="005C2BE5" w:rsidP="005C2BE5">
            <w:pPr>
              <w:spacing w:beforeLines="50" w:before="156" w:line="360" w:lineRule="auto"/>
              <w:ind w:firstLineChars="200" w:firstLine="420"/>
            </w:pPr>
            <w:r w:rsidRPr="001B4EA5">
              <w:rPr>
                <w:rFonts w:hint="eastAsia"/>
              </w:rPr>
              <w:t>公司是行业内较为稀缺的同时在营养原料、营养制剂和个性化精准营养方面进行深度布局并具备核心竞争力的企业</w:t>
            </w:r>
            <w:r>
              <w:rPr>
                <w:rFonts w:hint="eastAsia"/>
              </w:rPr>
              <w:t>。其中，营养原料方面，公司积极推动以</w:t>
            </w:r>
            <w:r>
              <w:rPr>
                <w:rFonts w:hint="eastAsia"/>
              </w:rPr>
              <w:t>HMB</w:t>
            </w:r>
            <w:r>
              <w:rPr>
                <w:rFonts w:hint="eastAsia"/>
              </w:rPr>
              <w:t>为代表的创新营养原料类产品市场潜力的持续释放，在精加工氨糖原料的技术与经验积累基础上延伸布局、积极培育精加工创新肌酸等新产品。营养制剂方面，</w:t>
            </w:r>
            <w:bookmarkStart w:id="1" w:name="OLE_LINK2"/>
            <w:r>
              <w:rPr>
                <w:rFonts w:hint="eastAsia"/>
              </w:rPr>
              <w:t>公司持续扩充、完善在剂型、配方、口</w:t>
            </w:r>
            <w:r>
              <w:rPr>
                <w:rFonts w:hint="eastAsia"/>
              </w:rPr>
              <w:lastRenderedPageBreak/>
              <w:t>味、包装等维度的研发能力，增加国内基地产能的同时布局海外产能，积极推动从制剂产品合同生产向创新营养补充产品全案开发与交付的转型升级。</w:t>
            </w:r>
            <w:bookmarkEnd w:id="1"/>
            <w:r>
              <w:rPr>
                <w:rFonts w:hint="eastAsia"/>
              </w:rPr>
              <w:t>个性化精准营养方面，公司目前的技术积累和商业化能力处于行业领先水平，正在加速推进该业务在国内外主要市场的落地和发展。前述业务将共同组成公司未来业务和业绩多维度的增长来源。</w:t>
            </w:r>
          </w:p>
          <w:p w14:paraId="704D5D3C" w14:textId="77777777" w:rsidR="005C2BE5" w:rsidRPr="00875DAD" w:rsidRDefault="005C2BE5" w:rsidP="005C2BE5">
            <w:pPr>
              <w:rPr>
                <w:b/>
                <w:bCs/>
              </w:rPr>
            </w:pPr>
            <w:r>
              <w:rPr>
                <w:rFonts w:hint="eastAsia"/>
                <w:b/>
                <w:bCs/>
              </w:rPr>
              <w:t>4</w:t>
            </w:r>
            <w:r w:rsidRPr="00875DAD">
              <w:rPr>
                <w:rFonts w:hint="eastAsia"/>
                <w:b/>
                <w:bCs/>
              </w:rPr>
              <w:t>、</w:t>
            </w:r>
            <w:r w:rsidRPr="00875DAD">
              <w:rPr>
                <w:rFonts w:hint="eastAsia"/>
                <w:b/>
                <w:bCs/>
              </w:rPr>
              <w:t>HMB</w:t>
            </w:r>
            <w:r>
              <w:rPr>
                <w:rFonts w:hint="eastAsia"/>
                <w:b/>
                <w:bCs/>
              </w:rPr>
              <w:t>的</w:t>
            </w:r>
            <w:r w:rsidRPr="00875DAD">
              <w:rPr>
                <w:rFonts w:hint="eastAsia"/>
                <w:b/>
                <w:bCs/>
              </w:rPr>
              <w:t>主要功效是什么，主要针对哪些用户？</w:t>
            </w:r>
            <w:r w:rsidRPr="00875DAD">
              <w:rPr>
                <w:rFonts w:hint="eastAsia"/>
                <w:b/>
                <w:bCs/>
              </w:rPr>
              <w:t>HMB</w:t>
            </w:r>
            <w:r>
              <w:rPr>
                <w:rFonts w:hint="eastAsia"/>
                <w:b/>
                <w:bCs/>
              </w:rPr>
              <w:t>是否属于保健食品原料</w:t>
            </w:r>
            <w:r w:rsidRPr="00875DAD">
              <w:rPr>
                <w:rFonts w:hint="eastAsia"/>
                <w:b/>
                <w:bCs/>
              </w:rPr>
              <w:t>？</w:t>
            </w:r>
          </w:p>
          <w:p w14:paraId="627004D1" w14:textId="5C70B0F0" w:rsidR="005C2BE5" w:rsidRDefault="005C2BE5" w:rsidP="005C2BE5">
            <w:pPr>
              <w:spacing w:beforeLines="50" w:before="156" w:line="360" w:lineRule="auto"/>
              <w:ind w:firstLineChars="200" w:firstLine="420"/>
            </w:pPr>
            <w:r w:rsidRPr="003B5663">
              <w:rPr>
                <w:rFonts w:hint="eastAsia"/>
              </w:rPr>
              <w:t>HM</w:t>
            </w:r>
            <w:r>
              <w:rPr>
                <w:rFonts w:hint="eastAsia"/>
              </w:rPr>
              <w:t>B</w:t>
            </w:r>
            <w:r w:rsidRPr="003B5663">
              <w:rPr>
                <w:rFonts w:hint="eastAsia"/>
              </w:rPr>
              <w:t>能够同时减少肌肉蛋白质分解并增加肌肉蛋白质合成，是支持肌肉健康的关键和高效营养素。肌肉健康对于行动力、整体健康和生活质量至关重要</w:t>
            </w:r>
            <w:r>
              <w:rPr>
                <w:rFonts w:hint="eastAsia"/>
              </w:rPr>
              <w:t>。随着年龄增长（通常从</w:t>
            </w:r>
            <w:r>
              <w:rPr>
                <w:rFonts w:hint="eastAsia"/>
              </w:rPr>
              <w:t>35</w:t>
            </w:r>
            <w:r>
              <w:rPr>
                <w:rFonts w:hint="eastAsia"/>
              </w:rPr>
              <w:t>岁至</w:t>
            </w:r>
            <w:r>
              <w:rPr>
                <w:rFonts w:hint="eastAsia"/>
              </w:rPr>
              <w:t>40</w:t>
            </w:r>
            <w:r>
              <w:rPr>
                <w:rFonts w:hint="eastAsia"/>
              </w:rPr>
              <w:t>岁开始），人体的肌肉量开始进入下降通道，</w:t>
            </w:r>
            <w:r w:rsidRPr="001F748F">
              <w:rPr>
                <w:rFonts w:hint="eastAsia"/>
              </w:rPr>
              <w:t>消费者必须尽可能补充营养和锻炼，以便在衰老时保持健康的肌肉质量</w:t>
            </w:r>
            <w:r>
              <w:rPr>
                <w:rFonts w:hint="eastAsia"/>
              </w:rPr>
              <w:t>。</w:t>
            </w:r>
            <w:r>
              <w:rPr>
                <w:rFonts w:hint="eastAsia"/>
              </w:rPr>
              <w:t>HMB</w:t>
            </w:r>
            <w:r>
              <w:rPr>
                <w:rFonts w:hint="eastAsia"/>
              </w:rPr>
              <w:t>的适用场景主要包括健康老龄化、健康生活方式（例如体重管理，特别是</w:t>
            </w:r>
            <w:r>
              <w:rPr>
                <w:rFonts w:hint="eastAsia"/>
              </w:rPr>
              <w:t>GLP-1</w:t>
            </w:r>
            <w:r>
              <w:rPr>
                <w:rFonts w:hint="eastAsia"/>
              </w:rPr>
              <w:t>用户）、临床营养与康复、运动营养以及</w:t>
            </w:r>
            <w:proofErr w:type="gramStart"/>
            <w:r>
              <w:rPr>
                <w:rFonts w:hint="eastAsia"/>
              </w:rPr>
              <w:t>肌少症</w:t>
            </w:r>
            <w:proofErr w:type="gramEnd"/>
            <w:r>
              <w:rPr>
                <w:rFonts w:hint="eastAsia"/>
              </w:rPr>
              <w:t>，此外</w:t>
            </w:r>
            <w:r>
              <w:rPr>
                <w:rFonts w:hint="eastAsia"/>
              </w:rPr>
              <w:t>HMB</w:t>
            </w:r>
            <w:r>
              <w:rPr>
                <w:rFonts w:hint="eastAsia"/>
              </w:rPr>
              <w:t>在宠物和动物营养领域也有较大的应用潜力。</w:t>
            </w:r>
            <w:r>
              <w:rPr>
                <w:rFonts w:hint="eastAsia"/>
              </w:rPr>
              <w:t>2011</w:t>
            </w:r>
            <w:r>
              <w:rPr>
                <w:rFonts w:hint="eastAsia"/>
              </w:rPr>
              <w:t>年，</w:t>
            </w:r>
            <w:r w:rsidRPr="006E3CB9">
              <w:rPr>
                <w:rFonts w:hint="eastAsia"/>
              </w:rPr>
              <w:t>公司主导推动</w:t>
            </w:r>
            <w:r w:rsidRPr="006E3CB9">
              <w:rPr>
                <w:rFonts w:hint="eastAsia"/>
              </w:rPr>
              <w:t>HMB</w:t>
            </w:r>
            <w:r w:rsidRPr="006E3CB9">
              <w:rPr>
                <w:rFonts w:hint="eastAsia"/>
              </w:rPr>
              <w:t>通过中国新食品原料认证</w:t>
            </w:r>
            <w:r>
              <w:rPr>
                <w:rFonts w:hint="eastAsia"/>
              </w:rPr>
              <w:t>，并于</w:t>
            </w:r>
            <w:r>
              <w:rPr>
                <w:rFonts w:hint="eastAsia"/>
              </w:rPr>
              <w:t>2017</w:t>
            </w:r>
            <w:r>
              <w:rPr>
                <w:rFonts w:hint="eastAsia"/>
              </w:rPr>
              <w:t>年完成了扩项，</w:t>
            </w:r>
            <w:r>
              <w:rPr>
                <w:rFonts w:hint="eastAsia"/>
              </w:rPr>
              <w:t>HMB</w:t>
            </w:r>
            <w:r>
              <w:rPr>
                <w:rFonts w:hint="eastAsia"/>
              </w:rPr>
              <w:t>可以用于普通食品、特医食品、运动营养食品等。</w:t>
            </w:r>
            <w:r>
              <w:rPr>
                <w:rFonts w:hint="eastAsia"/>
              </w:rPr>
              <w:t>2025</w:t>
            </w:r>
            <w:r>
              <w:rPr>
                <w:rFonts w:hint="eastAsia"/>
              </w:rPr>
              <w:t>年</w:t>
            </w:r>
            <w:r>
              <w:rPr>
                <w:rFonts w:hint="eastAsia"/>
              </w:rPr>
              <w:t>2</w:t>
            </w:r>
            <w:r>
              <w:rPr>
                <w:rFonts w:hint="eastAsia"/>
              </w:rPr>
              <w:t>月，国家卫</w:t>
            </w:r>
            <w:proofErr w:type="gramStart"/>
            <w:r>
              <w:rPr>
                <w:rFonts w:hint="eastAsia"/>
              </w:rPr>
              <w:t>健委公告</w:t>
            </w:r>
            <w:proofErr w:type="gramEnd"/>
            <w:r>
              <w:rPr>
                <w:rFonts w:hint="eastAsia"/>
              </w:rPr>
              <w:t>将</w:t>
            </w:r>
            <w:r>
              <w:rPr>
                <w:rFonts w:hint="eastAsia"/>
              </w:rPr>
              <w:t>HMB</w:t>
            </w:r>
            <w:r>
              <w:rPr>
                <w:rFonts w:hint="eastAsia"/>
              </w:rPr>
              <w:t>日摄入量上限提升至≤</w:t>
            </w:r>
            <w:r>
              <w:rPr>
                <w:rFonts w:hint="eastAsia"/>
              </w:rPr>
              <w:t>6</w:t>
            </w:r>
            <w:r>
              <w:rPr>
                <w:rFonts w:hint="eastAsia"/>
              </w:rPr>
              <w:t>克（此前为≤</w:t>
            </w:r>
            <w:r>
              <w:rPr>
                <w:rFonts w:hint="eastAsia"/>
              </w:rPr>
              <w:t>3</w:t>
            </w:r>
            <w:r>
              <w:rPr>
                <w:rFonts w:hint="eastAsia"/>
              </w:rPr>
              <w:t>克）。目前</w:t>
            </w:r>
            <w:r>
              <w:rPr>
                <w:rFonts w:hint="eastAsia"/>
              </w:rPr>
              <w:t>HMB</w:t>
            </w:r>
            <w:r>
              <w:rPr>
                <w:rFonts w:hint="eastAsia"/>
              </w:rPr>
              <w:t>不属于保健食品原料。</w:t>
            </w:r>
          </w:p>
          <w:p w14:paraId="7E75BCC2" w14:textId="77777777" w:rsidR="005C2BE5" w:rsidRPr="00875DAD" w:rsidRDefault="005C2BE5" w:rsidP="005C2BE5">
            <w:pPr>
              <w:rPr>
                <w:b/>
                <w:bCs/>
              </w:rPr>
            </w:pPr>
            <w:r w:rsidRPr="006851E3">
              <w:rPr>
                <w:rFonts w:hint="eastAsia"/>
                <w:b/>
                <w:bCs/>
              </w:rPr>
              <w:t>5</w:t>
            </w:r>
            <w:r w:rsidRPr="00875DAD">
              <w:rPr>
                <w:rFonts w:hint="eastAsia"/>
                <w:b/>
                <w:bCs/>
              </w:rPr>
              <w:t>、请问公司主要产品的定价原则是什么？</w:t>
            </w:r>
          </w:p>
          <w:p w14:paraId="32D0C587" w14:textId="34E55167" w:rsidR="005C2BE5" w:rsidRPr="00375F67" w:rsidRDefault="005C2BE5" w:rsidP="005C2BE5">
            <w:pPr>
              <w:spacing w:beforeLines="50" w:before="156" w:line="360" w:lineRule="auto"/>
              <w:ind w:firstLineChars="200" w:firstLine="420"/>
            </w:pPr>
            <w:r>
              <w:rPr>
                <w:rFonts w:hint="eastAsia"/>
              </w:rPr>
              <w:t>公司的</w:t>
            </w:r>
            <w:r>
              <w:rPr>
                <w:rFonts w:hint="eastAsia"/>
              </w:rPr>
              <w:t>HMB</w:t>
            </w:r>
            <w:r>
              <w:rPr>
                <w:rFonts w:hint="eastAsia"/>
              </w:rPr>
              <w:t>等创新</w:t>
            </w:r>
            <w:proofErr w:type="gramStart"/>
            <w:r>
              <w:rPr>
                <w:rFonts w:hint="eastAsia"/>
              </w:rPr>
              <w:t>营养营养</w:t>
            </w:r>
            <w:proofErr w:type="gramEnd"/>
            <w:r>
              <w:rPr>
                <w:rFonts w:hint="eastAsia"/>
              </w:rPr>
              <w:t>原料产品处于市场主导地位，</w:t>
            </w:r>
            <w:proofErr w:type="gramStart"/>
            <w:r>
              <w:rPr>
                <w:rFonts w:hint="eastAsia"/>
              </w:rPr>
              <w:t>氨糖等</w:t>
            </w:r>
            <w:proofErr w:type="gramEnd"/>
            <w:r>
              <w:rPr>
                <w:rFonts w:hint="eastAsia"/>
              </w:rPr>
              <w:t>精加工营养原料差异化价值和优势突出，因此公司具备较强的产品定价能力。具体的产品销售价格通常</w:t>
            </w:r>
            <w:r>
              <w:rPr>
                <w:rFonts w:ascii="Segoe UI Emoji" w:hAnsi="Segoe UI Emoji" w:cs="Segoe UI Emoji" w:hint="eastAsia"/>
              </w:rPr>
              <w:t>由公司与客户协商确定。</w:t>
            </w:r>
            <w:r w:rsidRPr="003975E9">
              <w:rPr>
                <w:rFonts w:ascii="Segoe UI Emoji" w:hAnsi="Segoe UI Emoji" w:cs="Segoe UI Emoji" w:hint="eastAsia"/>
              </w:rPr>
              <w:t>公司持续扩充、完善在剂型、配方、口味、包装等维度的研发能力，增加国内基地产能的同时布局海外产能，积极推动从制剂产品合同生产向创新营养补充产品全案开发与交付的转型升级</w:t>
            </w:r>
            <w:r>
              <w:rPr>
                <w:rFonts w:ascii="Segoe UI Emoji" w:hAnsi="Segoe UI Emoji" w:cs="Segoe UI Emoji" w:hint="eastAsia"/>
              </w:rPr>
              <w:t>，进而为客户提供更为丰富的差异化价值并实现更优的利润率</w:t>
            </w:r>
            <w:r w:rsidRPr="003975E9">
              <w:rPr>
                <w:rFonts w:ascii="Segoe UI Emoji" w:hAnsi="Segoe UI Emoji" w:cs="Segoe UI Emoji" w:hint="eastAsia"/>
              </w:rPr>
              <w:t>。</w:t>
            </w:r>
            <w:r>
              <w:rPr>
                <w:rFonts w:hint="eastAsia"/>
              </w:rPr>
              <w:t>个性化精准营养业务已经实现商业化但时间较短，目前收入规模较小。该业务代表膳食营养补充行业未来最重要的发展趋势，公司的技术积累和商业化能力处于行业领先水平，产品定价能力较强。公司正在全力推进该业务加速发展，力争实现业务量、销售收入的持续增长以及较为理想的利润率。</w:t>
            </w:r>
          </w:p>
          <w:p w14:paraId="0E3698C6" w14:textId="77777777" w:rsidR="005C2BE5" w:rsidRPr="00180E6A" w:rsidRDefault="005C2BE5" w:rsidP="005C2BE5">
            <w:pPr>
              <w:spacing w:line="360" w:lineRule="auto"/>
              <w:rPr>
                <w:b/>
                <w:bCs/>
              </w:rPr>
            </w:pPr>
            <w:r>
              <w:rPr>
                <w:rFonts w:hint="eastAsia"/>
                <w:b/>
                <w:bCs/>
              </w:rPr>
              <w:lastRenderedPageBreak/>
              <w:t>6</w:t>
            </w:r>
            <w:r w:rsidRPr="00180E6A">
              <w:rPr>
                <w:b/>
                <w:bCs/>
              </w:rPr>
              <w:t>、公司上市之后是否会推出股权激励计划</w:t>
            </w:r>
            <w:r>
              <w:rPr>
                <w:rFonts w:hint="eastAsia"/>
                <w:b/>
                <w:bCs/>
              </w:rPr>
              <w:t>，有没有预计时间</w:t>
            </w:r>
            <w:r w:rsidRPr="00180E6A">
              <w:rPr>
                <w:b/>
                <w:bCs/>
              </w:rPr>
              <w:t>？</w:t>
            </w:r>
          </w:p>
          <w:p w14:paraId="2D35B027" w14:textId="192B804A" w:rsidR="00C26106" w:rsidRPr="007D730B" w:rsidRDefault="005C2BE5" w:rsidP="005C2BE5">
            <w:pPr>
              <w:spacing w:beforeLines="50" w:before="156" w:line="360" w:lineRule="auto"/>
              <w:ind w:firstLineChars="200" w:firstLine="420"/>
            </w:pPr>
            <w:r>
              <w:rPr>
                <w:rFonts w:hint="eastAsia"/>
              </w:rPr>
              <w:t>公司非常重视和希望通过科学合理、积极有效地运用股权激励工具，实现对于核心人员的有效激励和团队稳定，以及增强公司对于优秀人才的吸引力。未来</w:t>
            </w:r>
            <w:r w:rsidRPr="00897522">
              <w:rPr>
                <w:rFonts w:hint="eastAsia"/>
              </w:rPr>
              <w:t>公司会根据相关法律法规和《公司章程》的规定，适时进行研究、评估并及时</w:t>
            </w:r>
            <w:r>
              <w:rPr>
                <w:rFonts w:hint="eastAsia"/>
              </w:rPr>
              <w:t>公告相关计划方案</w:t>
            </w:r>
            <w:r w:rsidRPr="00897522">
              <w:rPr>
                <w:rFonts w:hint="eastAsia"/>
              </w:rPr>
              <w:t>。</w:t>
            </w:r>
          </w:p>
        </w:tc>
      </w:tr>
      <w:tr w:rsidR="00C26106" w14:paraId="41CD759A" w14:textId="77777777">
        <w:tc>
          <w:tcPr>
            <w:tcW w:w="1908" w:type="dxa"/>
            <w:tcBorders>
              <w:top w:val="single" w:sz="4" w:space="0" w:color="auto"/>
              <w:left w:val="single" w:sz="4" w:space="0" w:color="auto"/>
              <w:bottom w:val="single" w:sz="4" w:space="0" w:color="auto"/>
              <w:right w:val="single" w:sz="4" w:space="0" w:color="auto"/>
            </w:tcBorders>
            <w:vAlign w:val="center"/>
          </w:tcPr>
          <w:p w14:paraId="2794CCD5" w14:textId="77777777" w:rsidR="00C26106"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1282DFB9" w14:textId="711B128A" w:rsidR="00C26106" w:rsidRDefault="006D44A7">
            <w:pPr>
              <w:spacing w:line="420" w:lineRule="exact"/>
              <w:rPr>
                <w:bCs/>
                <w:iCs/>
                <w:color w:val="000000"/>
                <w:sz w:val="24"/>
              </w:rPr>
            </w:pPr>
            <w:r>
              <w:rPr>
                <w:rFonts w:hint="eastAsia"/>
                <w:bCs/>
                <w:iCs/>
                <w:color w:val="000000"/>
                <w:sz w:val="24"/>
              </w:rPr>
              <w:t>无</w:t>
            </w:r>
          </w:p>
        </w:tc>
      </w:tr>
      <w:tr w:rsidR="00C26106" w14:paraId="643AE20A" w14:textId="77777777">
        <w:tc>
          <w:tcPr>
            <w:tcW w:w="1908" w:type="dxa"/>
            <w:tcBorders>
              <w:top w:val="single" w:sz="4" w:space="0" w:color="auto"/>
              <w:left w:val="single" w:sz="4" w:space="0" w:color="auto"/>
              <w:bottom w:val="single" w:sz="4" w:space="0" w:color="auto"/>
              <w:right w:val="single" w:sz="4" w:space="0" w:color="auto"/>
            </w:tcBorders>
            <w:vAlign w:val="center"/>
          </w:tcPr>
          <w:p w14:paraId="02257409" w14:textId="77777777" w:rsidR="00C26106"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71E11DA3" w14:textId="43E3585C" w:rsidR="00C26106" w:rsidRDefault="00000000">
            <w:pPr>
              <w:spacing w:line="420" w:lineRule="exact"/>
              <w:rPr>
                <w:bCs/>
                <w:iCs/>
                <w:color w:val="000000"/>
                <w:sz w:val="24"/>
              </w:rPr>
            </w:pPr>
            <w:r>
              <w:rPr>
                <w:bCs/>
                <w:iCs/>
                <w:color w:val="000000"/>
                <w:sz w:val="24"/>
              </w:rPr>
              <w:t>2025-1</w:t>
            </w:r>
            <w:r w:rsidR="005C2BE5">
              <w:rPr>
                <w:rFonts w:hint="eastAsia"/>
                <w:bCs/>
                <w:iCs/>
                <w:color w:val="000000"/>
                <w:sz w:val="24"/>
              </w:rPr>
              <w:t>2</w:t>
            </w:r>
            <w:r>
              <w:rPr>
                <w:bCs/>
                <w:iCs/>
                <w:color w:val="000000"/>
                <w:sz w:val="24"/>
              </w:rPr>
              <w:t>-</w:t>
            </w:r>
            <w:r w:rsidR="005C2BE5">
              <w:rPr>
                <w:rFonts w:hint="eastAsia"/>
                <w:bCs/>
                <w:iCs/>
                <w:color w:val="000000"/>
                <w:sz w:val="24"/>
              </w:rPr>
              <w:t>1</w:t>
            </w:r>
          </w:p>
        </w:tc>
      </w:tr>
    </w:tbl>
    <w:p w14:paraId="41FE72B9" w14:textId="77777777" w:rsidR="00C26106" w:rsidRDefault="00C26106"/>
    <w:sectPr w:rsidR="00C2610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ABC9" w14:textId="77777777" w:rsidR="00F4409C" w:rsidRDefault="00F4409C">
      <w:r>
        <w:separator/>
      </w:r>
    </w:p>
  </w:endnote>
  <w:endnote w:type="continuationSeparator" w:id="0">
    <w:p w14:paraId="50C76E2A" w14:textId="77777777" w:rsidR="00F4409C" w:rsidRDefault="00F4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F28" w14:textId="7B9246F9" w:rsidR="00C26106" w:rsidRDefault="00C26106">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FF50" w14:textId="77777777" w:rsidR="00F4409C" w:rsidRDefault="00F4409C">
      <w:r>
        <w:separator/>
      </w:r>
    </w:p>
  </w:footnote>
  <w:footnote w:type="continuationSeparator" w:id="0">
    <w:p w14:paraId="61302A89" w14:textId="77777777" w:rsidR="00F4409C" w:rsidRDefault="00F44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BC21" w14:textId="0EFC6EF2" w:rsidR="00C26106" w:rsidRDefault="00C26106">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10FB"/>
    <w:rsid w:val="00043015"/>
    <w:rsid w:val="00046DDE"/>
    <w:rsid w:val="00047EB9"/>
    <w:rsid w:val="00060A74"/>
    <w:rsid w:val="00067110"/>
    <w:rsid w:val="000841D2"/>
    <w:rsid w:val="0009298A"/>
    <w:rsid w:val="000A2808"/>
    <w:rsid w:val="000A3BAC"/>
    <w:rsid w:val="000A4B52"/>
    <w:rsid w:val="000A69DA"/>
    <w:rsid w:val="000C26FD"/>
    <w:rsid w:val="000C2D85"/>
    <w:rsid w:val="000E5700"/>
    <w:rsid w:val="000F0C4B"/>
    <w:rsid w:val="000F0E22"/>
    <w:rsid w:val="00105A04"/>
    <w:rsid w:val="001169A9"/>
    <w:rsid w:val="00125EB2"/>
    <w:rsid w:val="00142A4C"/>
    <w:rsid w:val="00144279"/>
    <w:rsid w:val="001452FF"/>
    <w:rsid w:val="00161ED5"/>
    <w:rsid w:val="0016617A"/>
    <w:rsid w:val="00167E99"/>
    <w:rsid w:val="00180E6A"/>
    <w:rsid w:val="001937F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5BC7"/>
    <w:rsid w:val="002274D9"/>
    <w:rsid w:val="0023455A"/>
    <w:rsid w:val="00237994"/>
    <w:rsid w:val="00251D58"/>
    <w:rsid w:val="002530EE"/>
    <w:rsid w:val="002549E6"/>
    <w:rsid w:val="00256602"/>
    <w:rsid w:val="00260542"/>
    <w:rsid w:val="00271C8D"/>
    <w:rsid w:val="00273B53"/>
    <w:rsid w:val="0028080C"/>
    <w:rsid w:val="00295257"/>
    <w:rsid w:val="00297703"/>
    <w:rsid w:val="002A0826"/>
    <w:rsid w:val="002A0984"/>
    <w:rsid w:val="002A589B"/>
    <w:rsid w:val="002B1184"/>
    <w:rsid w:val="002B5FE5"/>
    <w:rsid w:val="002B71B8"/>
    <w:rsid w:val="002B7469"/>
    <w:rsid w:val="002C22C6"/>
    <w:rsid w:val="002C6568"/>
    <w:rsid w:val="002C723B"/>
    <w:rsid w:val="002D39BC"/>
    <w:rsid w:val="002E1B15"/>
    <w:rsid w:val="002E1D3A"/>
    <w:rsid w:val="003005F0"/>
    <w:rsid w:val="00302947"/>
    <w:rsid w:val="003030BF"/>
    <w:rsid w:val="00304F89"/>
    <w:rsid w:val="00306023"/>
    <w:rsid w:val="00327D5D"/>
    <w:rsid w:val="00344914"/>
    <w:rsid w:val="00346917"/>
    <w:rsid w:val="00353416"/>
    <w:rsid w:val="00354A7B"/>
    <w:rsid w:val="00360FDA"/>
    <w:rsid w:val="00363075"/>
    <w:rsid w:val="00367D18"/>
    <w:rsid w:val="00372A1C"/>
    <w:rsid w:val="0037435A"/>
    <w:rsid w:val="00377D8F"/>
    <w:rsid w:val="00383679"/>
    <w:rsid w:val="003A1E68"/>
    <w:rsid w:val="003A2659"/>
    <w:rsid w:val="003B0122"/>
    <w:rsid w:val="003B0BE5"/>
    <w:rsid w:val="003D18F1"/>
    <w:rsid w:val="003E001E"/>
    <w:rsid w:val="003F7C4D"/>
    <w:rsid w:val="0040075F"/>
    <w:rsid w:val="004007E8"/>
    <w:rsid w:val="00403300"/>
    <w:rsid w:val="004118C0"/>
    <w:rsid w:val="00411A23"/>
    <w:rsid w:val="00417A31"/>
    <w:rsid w:val="0042004B"/>
    <w:rsid w:val="00424F4E"/>
    <w:rsid w:val="00433384"/>
    <w:rsid w:val="0043777D"/>
    <w:rsid w:val="0045767F"/>
    <w:rsid w:val="00463E9B"/>
    <w:rsid w:val="00467414"/>
    <w:rsid w:val="004706D6"/>
    <w:rsid w:val="00473F30"/>
    <w:rsid w:val="0048591A"/>
    <w:rsid w:val="00486D86"/>
    <w:rsid w:val="0048721A"/>
    <w:rsid w:val="00487DA8"/>
    <w:rsid w:val="004A0BD5"/>
    <w:rsid w:val="004A1BBF"/>
    <w:rsid w:val="004A73E5"/>
    <w:rsid w:val="004C19BF"/>
    <w:rsid w:val="004C5456"/>
    <w:rsid w:val="004D7640"/>
    <w:rsid w:val="004E1A9B"/>
    <w:rsid w:val="004F3E2E"/>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5CB"/>
    <w:rsid w:val="00595F1B"/>
    <w:rsid w:val="005A174F"/>
    <w:rsid w:val="005A3BE0"/>
    <w:rsid w:val="005B03D2"/>
    <w:rsid w:val="005B1026"/>
    <w:rsid w:val="005B642F"/>
    <w:rsid w:val="005C04C1"/>
    <w:rsid w:val="005C1785"/>
    <w:rsid w:val="005C2BE5"/>
    <w:rsid w:val="005D2145"/>
    <w:rsid w:val="005D2D87"/>
    <w:rsid w:val="005D6A09"/>
    <w:rsid w:val="005E2B4B"/>
    <w:rsid w:val="005E5F63"/>
    <w:rsid w:val="005E6BA1"/>
    <w:rsid w:val="0060779A"/>
    <w:rsid w:val="00622F13"/>
    <w:rsid w:val="00625503"/>
    <w:rsid w:val="0062662D"/>
    <w:rsid w:val="00632E78"/>
    <w:rsid w:val="006344F1"/>
    <w:rsid w:val="00637186"/>
    <w:rsid w:val="00646833"/>
    <w:rsid w:val="00646DF4"/>
    <w:rsid w:val="00651DE6"/>
    <w:rsid w:val="006523BB"/>
    <w:rsid w:val="0065347E"/>
    <w:rsid w:val="00654B49"/>
    <w:rsid w:val="00662505"/>
    <w:rsid w:val="0066674C"/>
    <w:rsid w:val="00671BC3"/>
    <w:rsid w:val="006760F7"/>
    <w:rsid w:val="006861C7"/>
    <w:rsid w:val="00686DDF"/>
    <w:rsid w:val="00687A0A"/>
    <w:rsid w:val="00697B12"/>
    <w:rsid w:val="006A0D68"/>
    <w:rsid w:val="006A3907"/>
    <w:rsid w:val="006A55BB"/>
    <w:rsid w:val="006A7613"/>
    <w:rsid w:val="006B661A"/>
    <w:rsid w:val="006B7D00"/>
    <w:rsid w:val="006C6BC5"/>
    <w:rsid w:val="006D44A7"/>
    <w:rsid w:val="006D61A2"/>
    <w:rsid w:val="006E1853"/>
    <w:rsid w:val="006E1DB4"/>
    <w:rsid w:val="006E22F4"/>
    <w:rsid w:val="007520E0"/>
    <w:rsid w:val="00753DB6"/>
    <w:rsid w:val="00763847"/>
    <w:rsid w:val="00771FE3"/>
    <w:rsid w:val="00776BDE"/>
    <w:rsid w:val="00786870"/>
    <w:rsid w:val="00792237"/>
    <w:rsid w:val="0079272A"/>
    <w:rsid w:val="007A1DA9"/>
    <w:rsid w:val="007B2252"/>
    <w:rsid w:val="007B79D9"/>
    <w:rsid w:val="007C67B1"/>
    <w:rsid w:val="007D68B7"/>
    <w:rsid w:val="007D730B"/>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97522"/>
    <w:rsid w:val="008A0ADC"/>
    <w:rsid w:val="008A1BAB"/>
    <w:rsid w:val="008B38B7"/>
    <w:rsid w:val="008B458E"/>
    <w:rsid w:val="008C4D4A"/>
    <w:rsid w:val="008E11AE"/>
    <w:rsid w:val="008E1708"/>
    <w:rsid w:val="008E1FBD"/>
    <w:rsid w:val="008E4844"/>
    <w:rsid w:val="008F74AB"/>
    <w:rsid w:val="00904492"/>
    <w:rsid w:val="00904DFB"/>
    <w:rsid w:val="0091457B"/>
    <w:rsid w:val="00917795"/>
    <w:rsid w:val="00923763"/>
    <w:rsid w:val="00930ED6"/>
    <w:rsid w:val="0093293F"/>
    <w:rsid w:val="00933105"/>
    <w:rsid w:val="009474EF"/>
    <w:rsid w:val="00962626"/>
    <w:rsid w:val="009767DD"/>
    <w:rsid w:val="00977AF2"/>
    <w:rsid w:val="00985FC5"/>
    <w:rsid w:val="00993BDD"/>
    <w:rsid w:val="009A6DFB"/>
    <w:rsid w:val="009B6EC0"/>
    <w:rsid w:val="009C7FAF"/>
    <w:rsid w:val="009D32E3"/>
    <w:rsid w:val="009D4199"/>
    <w:rsid w:val="009D79FB"/>
    <w:rsid w:val="009E5E6A"/>
    <w:rsid w:val="009F0DD5"/>
    <w:rsid w:val="009F1B95"/>
    <w:rsid w:val="009F6C05"/>
    <w:rsid w:val="00A06A28"/>
    <w:rsid w:val="00A13CB6"/>
    <w:rsid w:val="00A14A1A"/>
    <w:rsid w:val="00A22CDD"/>
    <w:rsid w:val="00A25AEE"/>
    <w:rsid w:val="00A31EB1"/>
    <w:rsid w:val="00A33AEA"/>
    <w:rsid w:val="00A461CD"/>
    <w:rsid w:val="00A469C5"/>
    <w:rsid w:val="00A50BE8"/>
    <w:rsid w:val="00A5317D"/>
    <w:rsid w:val="00A56B5A"/>
    <w:rsid w:val="00A6284E"/>
    <w:rsid w:val="00A63E81"/>
    <w:rsid w:val="00A81EC1"/>
    <w:rsid w:val="00A8775A"/>
    <w:rsid w:val="00AA5998"/>
    <w:rsid w:val="00AB07E7"/>
    <w:rsid w:val="00AB09F0"/>
    <w:rsid w:val="00AD1BA8"/>
    <w:rsid w:val="00B02A29"/>
    <w:rsid w:val="00B03522"/>
    <w:rsid w:val="00B04AD6"/>
    <w:rsid w:val="00B14CAA"/>
    <w:rsid w:val="00B24E7A"/>
    <w:rsid w:val="00B257CE"/>
    <w:rsid w:val="00B44AD9"/>
    <w:rsid w:val="00B4746C"/>
    <w:rsid w:val="00B51560"/>
    <w:rsid w:val="00B54547"/>
    <w:rsid w:val="00B65354"/>
    <w:rsid w:val="00B71A0E"/>
    <w:rsid w:val="00B81765"/>
    <w:rsid w:val="00B832F5"/>
    <w:rsid w:val="00BA2FAB"/>
    <w:rsid w:val="00BB5E28"/>
    <w:rsid w:val="00BD15F3"/>
    <w:rsid w:val="00BD7986"/>
    <w:rsid w:val="00BD79D3"/>
    <w:rsid w:val="00C01765"/>
    <w:rsid w:val="00C04F82"/>
    <w:rsid w:val="00C110B5"/>
    <w:rsid w:val="00C15AC0"/>
    <w:rsid w:val="00C23BCB"/>
    <w:rsid w:val="00C26030"/>
    <w:rsid w:val="00C26106"/>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33B5F"/>
    <w:rsid w:val="00D51077"/>
    <w:rsid w:val="00D512E3"/>
    <w:rsid w:val="00D602C9"/>
    <w:rsid w:val="00D6294E"/>
    <w:rsid w:val="00DA26A9"/>
    <w:rsid w:val="00DB01FF"/>
    <w:rsid w:val="00DC7778"/>
    <w:rsid w:val="00DE7391"/>
    <w:rsid w:val="00DF2DB5"/>
    <w:rsid w:val="00DF5996"/>
    <w:rsid w:val="00DF6560"/>
    <w:rsid w:val="00E04CC0"/>
    <w:rsid w:val="00E136FF"/>
    <w:rsid w:val="00E32528"/>
    <w:rsid w:val="00E35F26"/>
    <w:rsid w:val="00E53165"/>
    <w:rsid w:val="00E61EF7"/>
    <w:rsid w:val="00E63245"/>
    <w:rsid w:val="00E663B4"/>
    <w:rsid w:val="00E759AB"/>
    <w:rsid w:val="00E80CEB"/>
    <w:rsid w:val="00EA5103"/>
    <w:rsid w:val="00EA6FB9"/>
    <w:rsid w:val="00EB5E6A"/>
    <w:rsid w:val="00EC2AD7"/>
    <w:rsid w:val="00ED7DE0"/>
    <w:rsid w:val="00EE7891"/>
    <w:rsid w:val="00EF49FE"/>
    <w:rsid w:val="00EF5341"/>
    <w:rsid w:val="00F04908"/>
    <w:rsid w:val="00F04C09"/>
    <w:rsid w:val="00F07C21"/>
    <w:rsid w:val="00F12EF6"/>
    <w:rsid w:val="00F21065"/>
    <w:rsid w:val="00F24CB4"/>
    <w:rsid w:val="00F43465"/>
    <w:rsid w:val="00F4409C"/>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DE843"/>
  <w15:docId w15:val="{0B882C66-32A3-4C49-9849-51E1DC42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Revision"/>
    <w:hidden/>
    <w:uiPriority w:val="99"/>
    <w:unhideWhenUsed/>
    <w:rsid w:val="00646833"/>
    <w:rPr>
      <w:kern w:val="2"/>
      <w:sz w:val="21"/>
      <w:szCs w:val="24"/>
    </w:rPr>
  </w:style>
  <w:style w:type="paragraph" w:styleId="a8">
    <w:name w:val="List Paragraph"/>
    <w:basedOn w:val="a"/>
    <w:uiPriority w:val="99"/>
    <w:unhideWhenUsed/>
    <w:rsid w:val="006A39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1338</Words>
  <Characters>1366</Characters>
  <Application>Microsoft Office Word</Application>
  <DocSecurity>0</DocSecurity>
  <Lines>59</Lines>
  <Paragraphs>42</Paragraphs>
  <ScaleCrop>false</ScaleCrop>
  <Company>微软中国</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Joey Cao</cp:lastModifiedBy>
  <cp:revision>25</cp:revision>
  <cp:lastPrinted>2014-02-21T05:34:00Z</cp:lastPrinted>
  <dcterms:created xsi:type="dcterms:W3CDTF">2025-11-14T07:52:00Z</dcterms:created>
  <dcterms:modified xsi:type="dcterms:W3CDTF">2025-12-03T12:25:00Z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