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C5A29">
      <w:pPr>
        <w:ind w:firstLine="120" w:firstLineChars="5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</w:t>
      </w:r>
      <w:r>
        <w:rPr>
          <w:bCs/>
          <w:iCs/>
          <w:color w:val="000000"/>
        </w:rPr>
        <w:t>88709                                            证券简称：</w:t>
      </w:r>
      <w:r>
        <w:rPr>
          <w:rFonts w:hint="eastAsia"/>
          <w:bCs/>
          <w:iCs/>
          <w:color w:val="000000"/>
        </w:rPr>
        <w:t>成都华微</w:t>
      </w:r>
    </w:p>
    <w:p w14:paraId="750BB2C1">
      <w:pPr>
        <w:spacing w:before="163" w:beforeLines="50"/>
        <w:ind w:firstLine="0" w:firstLineChars="0"/>
        <w:jc w:val="center"/>
        <w:rPr>
          <w:rFonts w:hint="eastAsia" w:ascii="黑体" w:hAnsi="黑体" w:eastAsia="黑体"/>
          <w:bCs/>
          <w:i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iCs/>
          <w:color w:val="000000"/>
          <w:sz w:val="32"/>
          <w:szCs w:val="32"/>
        </w:rPr>
        <w:t>成都华微电子科技股份有限公司</w:t>
      </w:r>
    </w:p>
    <w:p w14:paraId="5CD58A7A">
      <w:pPr>
        <w:spacing w:after="163" w:afterLines="50"/>
        <w:ind w:firstLine="0" w:firstLineChars="0"/>
        <w:jc w:val="center"/>
        <w:rPr>
          <w:rFonts w:hint="eastAsia" w:ascii="黑体" w:hAnsi="黑体" w:eastAsia="黑体"/>
          <w:bCs/>
          <w:i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iCs/>
          <w:color w:val="000000"/>
          <w:sz w:val="32"/>
          <w:szCs w:val="32"/>
        </w:rPr>
        <w:t>投资者关系活动记录表</w:t>
      </w:r>
    </w:p>
    <w:p w14:paraId="072E479C">
      <w:pPr>
        <w:spacing w:line="400" w:lineRule="exact"/>
        <w:ind w:firstLine="480"/>
        <w:rPr>
          <w:rFonts w:hint="eastAsia" w:ascii="宋体" w:hAnsi="宋体"/>
          <w:bCs/>
          <w:iCs/>
          <w:color w:val="000000"/>
        </w:rPr>
      </w:pPr>
      <w:r>
        <w:rPr>
          <w:rFonts w:hint="eastAsia" w:ascii="宋体" w:hAnsi="宋体"/>
          <w:bCs/>
          <w:iCs/>
          <w:color w:val="000000"/>
        </w:rPr>
        <w:t xml:space="preserve">                                                         编号：2</w:t>
      </w:r>
      <w:r>
        <w:rPr>
          <w:rFonts w:ascii="宋体" w:hAnsi="宋体"/>
          <w:bCs/>
          <w:iCs/>
          <w:color w:val="000000"/>
        </w:rPr>
        <w:t>02</w:t>
      </w:r>
      <w:r>
        <w:rPr>
          <w:rFonts w:hint="eastAsia" w:ascii="宋体" w:hAnsi="宋体"/>
          <w:bCs/>
          <w:iCs/>
          <w:color w:val="000000"/>
        </w:rPr>
        <w:t>5</w:t>
      </w:r>
      <w:r>
        <w:rPr>
          <w:rFonts w:ascii="宋体" w:hAnsi="宋体"/>
          <w:bCs/>
          <w:iCs/>
          <w:color w:val="000000"/>
        </w:rPr>
        <w:t>-00</w:t>
      </w:r>
      <w:r>
        <w:rPr>
          <w:rFonts w:hint="eastAsia" w:ascii="宋体" w:hAnsi="宋体"/>
          <w:bCs/>
          <w:iCs/>
          <w:color w:val="000000"/>
        </w:rPr>
        <w:t>5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585"/>
      </w:tblGrid>
      <w:tr w14:paraId="0598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E49F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投资者关系活动类别</w:t>
            </w:r>
          </w:p>
          <w:p w14:paraId="19B85D0A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01BA">
            <w:pPr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特定对象调研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分析师会议</w:t>
            </w:r>
          </w:p>
          <w:p w14:paraId="3D0D2625">
            <w:pPr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媒体采访    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■</w:t>
            </w:r>
            <w:r>
              <w:rPr>
                <w:rFonts w:hint="eastAsia" w:ascii="宋体" w:hAnsi="宋体"/>
              </w:rPr>
              <w:t>业绩说明会</w:t>
            </w:r>
          </w:p>
          <w:p w14:paraId="3C7D30A9">
            <w:pPr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新闻发布会    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路演活动</w:t>
            </w:r>
          </w:p>
          <w:p w14:paraId="29C0875B">
            <w:pPr>
              <w:tabs>
                <w:tab w:val="left" w:pos="3045"/>
                <w:tab w:val="center" w:pos="3199"/>
              </w:tabs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</w:rPr>
              <w:tab/>
            </w:r>
          </w:p>
          <w:p w14:paraId="5A157E3B">
            <w:pPr>
              <w:tabs>
                <w:tab w:val="center" w:pos="3199"/>
              </w:tabs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其他 （</w:t>
            </w:r>
            <w:r>
              <w:rPr>
                <w:rFonts w:hint="eastAsia" w:ascii="宋体" w:hAnsi="宋体"/>
                <w:u w:val="single"/>
              </w:rPr>
              <w:t>请文字说明其他活动内容）</w:t>
            </w:r>
          </w:p>
        </w:tc>
      </w:tr>
      <w:tr w14:paraId="7E49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B290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28F0">
            <w:pPr>
              <w:spacing w:line="480" w:lineRule="atLeas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 w:hAnsi="宋体"/>
                <w:bCs/>
                <w:iCs/>
                <w:color w:val="000000"/>
              </w:rPr>
              <w:t>投资者网上提问</w:t>
            </w:r>
          </w:p>
        </w:tc>
      </w:tr>
      <w:tr w14:paraId="58C1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F601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时间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59DB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</w:rPr>
              <w:t xml:space="preserve">12月4日 </w:t>
            </w:r>
            <w:r>
              <w:rPr>
                <w:rFonts w:ascii="宋体" w:hAnsi="宋体"/>
                <w:bCs/>
                <w:iCs/>
                <w:color w:val="000000"/>
              </w:rPr>
              <w:t>11:00-12:00</w:t>
            </w:r>
          </w:p>
        </w:tc>
      </w:tr>
      <w:tr w14:paraId="1FC8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EA0C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地点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86DB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上海证券交易所上证路演中心</w:t>
            </w:r>
          </w:p>
        </w:tc>
      </w:tr>
      <w:tr w14:paraId="1187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3E09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7BE93">
            <w:pPr>
              <w:spacing w:line="480" w:lineRule="atLeas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董事兼总经理王策先生，独立董事李越冬女士，总会计师刘永生先生，董事会秘书李春妍女士。</w:t>
            </w:r>
          </w:p>
        </w:tc>
      </w:tr>
      <w:tr w14:paraId="28DF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C1F5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投资者关系活动主要内容介绍</w:t>
            </w:r>
          </w:p>
          <w:p w14:paraId="522B77D2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8662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1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请问按收入结构拆分，目前公司芯片的核心应用场景是哪些？对应的比例大概是多少？2、前三季度收入快速增长，主要是哪些应用场景增长较快？谢谢</w:t>
            </w:r>
          </w:p>
          <w:p w14:paraId="7150484C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始终专注于特种集成电路的研发，主要产品涵盖特种数字及模拟集成电路两大领域，产品广泛应用于电子、通信、控制、测量等特种领域。公司2025年上半年度主营业务中数字集成电路占比为50.07%，模拟集成电路占比为43.24%，其他产品占比为3.98%，技术服务占比为2.71%，具体销售情况敬请关注公司定期报告。公司前三季度收入增长受国内特种集成电路行业需求波动影响，订单规模同比有所增加所致，产品的具体应用场景属于国家秘密、商业秘密等情形，基于上述原则，公司不便于回复。公司将密切关注前沿技术发展趋势，跟进市场及客户需求，适时拓展产品可能的应用场景，制定前瞻性布局和规划。感谢您的关注！</w:t>
            </w:r>
          </w:p>
          <w:p w14:paraId="2FF27EA0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公司已经推出的HWD12B40GA4型ADC芯片提到可应用于商业卫星，请问：1、比如Starlink3.0采用的是分布式射频前端+集中式DBF处理架构，公司的这款芯片在设计架构等方面相比同行的优势在哪？2、目前芯片在客户方面的进展如何？是否接近量产？谢谢</w:t>
            </w:r>
          </w:p>
          <w:p w14:paraId="04F09313">
            <w:pPr>
              <w:spacing w:line="480" w:lineRule="atLeast"/>
              <w:ind w:firstLine="480"/>
              <w:rPr>
                <w:rFonts w:ascii="宋体"/>
              </w:rPr>
            </w:pPr>
            <w:r>
              <w:rPr>
                <w:rFonts w:hint="eastAsia" w:ascii="宋体"/>
              </w:rPr>
              <w:t>尊敬的投资者，您好！公司在高速高精度ADC领域持续取得技术突破，2025年9月发布的HWD12B40GA4型4通道12位40GSPS高速高精度射频直采ADC芯片，该产品填补国内高端射频芯片空白，技术指标达国际领先水平，该芯片具有高集成度、高性能、高可靠性的特点，支持KU波段射频直采，可广泛用于雷达、商业卫星、电子对抗、无线通信、高端仪器仪表、无人机等多个领域，目前该款芯片已完成客户验证并收到意向订单。感谢您的关注！</w:t>
            </w:r>
          </w:p>
          <w:p w14:paraId="1C46F64E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3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贵公司有制定如5年、10年规划吗？</w:t>
            </w:r>
          </w:p>
          <w:p w14:paraId="6963BCDD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始终专注于特种集成电路的研发，主要产品涵盖特种数字及模拟集成电路两大领域，产品广泛应用于电子、通信、控制、测量等特种领域。同时，密切关注前沿技术发展趋势，跟进市场及客户需求，适时拓展产品可能的应用场景，制定前瞻性布局和规划。公司与国家总体规划相匹配的5年规划正在编制过程中。感谢您的关注！</w:t>
            </w:r>
          </w:p>
          <w:p w14:paraId="325162C5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4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请问董事兼总经理王策先生，贵公司多款产品达到了国际、国内先进水平，在国产替代、机器人、脑机接口、军工、航天、6G、量子、工业4.0、汽车智能化、AI算力集群有着广阔的前景，贵公司如何将这些产品转化为业绩呢？在市场营销上面采用了哪些措施并取得了哪些具体成效呢？贵公司的哪些产品具备了“完胜”绝大多数国内对手的硬实力呢？</w:t>
            </w:r>
          </w:p>
          <w:p w14:paraId="7746FC66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发布的40G射频直采ADC（如HWD12B40GA4）、异构PSoC等芯片，凭借领先的性能指标和自主全流程技术优势，在目标市场获得积极反响。这些产品广泛应用于电子、通信、控制、测量等等关键领域，完美匹配下游对高集成度、低功耗、低延迟的核心需求，适配性经过多家客户验证。客户普遍反馈，产品在信号处理速度、稳定性及兼容性上表现突出，部分场景下已实现对国外同类产品的替代，尤其在复杂环境应用中的可靠性获得高度认可。目前新品推进成效显著，其中8位64G超高速ADC（HWD08B64GA1）已在多家用户单位形成小批量供货，4通道12位40GSPSADC芯片完成客户验证并收到意向订单，PSoC架构产品已形成小批量供货，TSN相关产品进入特种行业客户推广试用阶段。后续公司将持续深耕核心市场，加速新品规模化落地，相关业务进展公司将严格遵循信息披露规定，在达到披露标准后及时公告。感谢您的关注！</w:t>
            </w:r>
          </w:p>
          <w:p w14:paraId="794DD747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5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请问董事长，贵公司三季度研发费同比减少了72.6%，是什么原因？是因为现阶段主要任务是将研发成果转化为成果并扩大销售吗？一个公司的成长动力就在于不断的投入研发，后续公司还会加大研发投入并出成果吗？有什么可预期的成果或在研项目？</w:t>
            </w:r>
          </w:p>
          <w:p w14:paraId="3A48B34F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三季度研发费用受报告期内研发投入阶段性差异影响。公司多年来深耕数字与模拟集成电路领域，形成了一系列核心技术成果，包括自主创新FPGA架构设计和工艺适配技术、高速低功耗FPGA设计技术、FPGA的高效验证技术、集成CPU和FPGA的全可编程片上系统芯片技术（SOPC）、集成高速ADC/DAC的射频直采FPGA技术（RF-FPGA）、非易失可编程逻辑器件架构设计及存储器共享技术、大容量NorFlash芯片架构设计技术、MCU性能提升设计技术、MCU低功耗设计技术、高精度ADC线性度提高技术、超高精度Sigma-DeltaADC设计技术、多通道时间交织Pipeline型的低功耗、高速高精度ADC设计技术、百通道时间交织超高速ADC设计技术、高压高精度DAC设计技术等。相关研发进展及阶段性成果公司将严格遵循信息披露规定，在达到披露标准后及时公告，敬请关注公司定期报告及相关公告。感谢您的关注！</w:t>
            </w:r>
          </w:p>
          <w:p w14:paraId="1213A290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6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第三季度单季利润同比大幅回升，但存货/营收比例达117%且计提了存货跌价准备，公司针对库存压力有哪些具体去化计划？</w:t>
            </w:r>
          </w:p>
          <w:p w14:paraId="16501F05">
            <w:pPr>
              <w:spacing w:line="480" w:lineRule="atLeast"/>
              <w:ind w:firstLine="480"/>
              <w:rPr>
                <w:rFonts w:ascii="宋体"/>
              </w:rPr>
            </w:pPr>
            <w:r>
              <w:rPr>
                <w:rFonts w:hint="eastAsia" w:ascii="宋体"/>
              </w:rPr>
              <w:t>尊敬的投资者，您好！</w:t>
            </w:r>
            <w:r>
              <w:rPr>
                <w:rFonts w:hint="eastAsia"/>
              </w:rPr>
              <w:t>根据</w:t>
            </w:r>
            <w:r>
              <w:rPr>
                <w:rFonts w:hint="eastAsia"/>
                <w:lang w:val="en-US" w:eastAsia="zh-CN"/>
              </w:rPr>
              <w:t>公司20</w:t>
            </w:r>
            <w:r>
              <w:rPr>
                <w:rFonts w:hint="eastAsia"/>
              </w:rPr>
              <w:t>25年三季报</w:t>
            </w:r>
            <w:r>
              <w:rPr>
                <w:rFonts w:hint="eastAsia"/>
                <w:lang w:val="en-US" w:eastAsia="zh-CN"/>
              </w:rPr>
              <w:t>相关数据，营业收入为</w:t>
            </w:r>
            <w:r>
              <w:rPr>
                <w:rFonts w:hint="eastAsia"/>
              </w:rPr>
              <w:t>5.18亿元，存货</w:t>
            </w:r>
            <w:r>
              <w:rPr>
                <w:rFonts w:hint="eastAsia"/>
                <w:lang w:val="en-US" w:eastAsia="zh-CN"/>
              </w:rPr>
              <w:t>为</w:t>
            </w:r>
            <w:r>
              <w:rPr>
                <w:rFonts w:hint="eastAsia"/>
              </w:rPr>
              <w:t>7.07亿元，</w:t>
            </w:r>
            <w:r>
              <w:rPr>
                <w:rFonts w:hint="eastAsia"/>
                <w:lang w:val="en-US" w:eastAsia="zh-CN"/>
              </w:rPr>
              <w:t>上述</w:t>
            </w:r>
            <w:r>
              <w:rPr>
                <w:rFonts w:hint="eastAsia"/>
              </w:rPr>
              <w:t>比例约为136.49%</w:t>
            </w:r>
            <w:r>
              <w:rPr>
                <w:rFonts w:hint="eastAsia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/>
                <w:lang w:val="en-US" w:eastAsia="zh-CN"/>
              </w:rPr>
              <w:t>公司具体数据请投资者以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公司定期报告及相关公告</w:t>
            </w:r>
            <w:r>
              <w:rPr>
                <w:rFonts w:hint="eastAsia" w:ascii="宋体"/>
                <w:lang w:val="en-US" w:eastAsia="zh-CN"/>
              </w:rPr>
              <w:t>为准。</w:t>
            </w:r>
            <w:r>
              <w:rPr>
                <w:rFonts w:hint="eastAsia" w:ascii="宋体"/>
              </w:rPr>
              <w:t>库存上升的原因是多方面的，可能包括前期基于市场预期及供应链安全考虑的备货策略、部分产品下游需求节奏变化、以及行业整体的库存调整周期等因素的综合影响。针对库存压力，公司正在积极执行一系列具体计划，主要包括：加强市场推广与销售力度、深化客户合作、拓展新客户与新应用领域、加大市场开发投入，寻找新的业务增长点。未来，公司将通过持续优化生产计划与供应链管理、加强供应链协同、加速产品迭代与技术创新等方式持续优化库存管理。感谢您的关注！</w:t>
            </w:r>
          </w:p>
          <w:p w14:paraId="1AC2B8D8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7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新拓展的高端仪器仪表等民用市场已获订单，这些新业务当前的毛利率水平如何，预计何时能对利润形成显著贡献？</w:t>
            </w:r>
          </w:p>
          <w:p w14:paraId="3B39E885">
            <w:pPr>
              <w:spacing w:line="480" w:lineRule="atLeast"/>
              <w:ind w:firstLine="480"/>
              <w:rPr>
                <w:rFonts w:ascii="宋体"/>
              </w:rPr>
            </w:pPr>
            <w:r>
              <w:rPr>
                <w:rFonts w:hint="eastAsia" w:ascii="宋体"/>
              </w:rPr>
              <w:t>尊敬的投资者，您好！公司密切关注前沿技术发展趋势，跟进市场及客户需求，适时拓展产品可能的应用领域，制定前瞻性布局和规划。相关业务具体毛利率受产品结构、订单规模、成本波动等多重因素动态影响，涉及详细财务信息，公司不便回复具体数值。具体利润贡献情况受产品交付、客户验收时间的等多重因素的影响。公司将严格遵循信息披露相关规定，在达到披露标准后及时公告。感谢您的关注！</w:t>
            </w:r>
          </w:p>
          <w:p w14:paraId="379A1D0B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8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高速ADC芯片已产生小批量订单，其客户验证周期预计多久，后续订单规模是否有明确指引？</w:t>
            </w:r>
          </w:p>
          <w:p w14:paraId="2E5909F6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自主研发的高速ADC芯片已成功实现技术突破并进入商业化阶段，目前已获得小批量订单。公司客户对性能、精度、稳定性等要求较高。客户在正式大规模采购前，会进行严格、全面的验证测试，这包括芯片本身的性能参数测试、在客户终端系统中的兼容性与稳定性测试、以及实际应用环境下的长期可靠性评估等。验证周期的长短因客户的具体应用需求、测试标准、内部流程以及系统集成的复杂度不同而产生差异。公司高度重视并全力配合相关客户的验证工作，提供必要的技术支持，以期高效、顺利地完成验证流程。公司将持续深耕核心市场，加速新品规模化落地，相关业务进展公司将严格遵循信息披露规定，在达到披露标准后及时公告。感谢您的关注！</w:t>
            </w:r>
          </w:p>
        </w:tc>
      </w:tr>
      <w:tr w14:paraId="42BF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AF42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4AD2">
            <w:pPr>
              <w:spacing w:line="480" w:lineRule="atLeas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否</w:t>
            </w:r>
          </w:p>
        </w:tc>
      </w:tr>
      <w:tr w14:paraId="37E3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36B8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附件清单（如有）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0776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 w:hAnsi="宋体"/>
                <w:bCs/>
                <w:iCs/>
                <w:color w:val="000000"/>
              </w:rPr>
              <w:t>无</w:t>
            </w:r>
          </w:p>
        </w:tc>
      </w:tr>
      <w:tr w14:paraId="679D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59FB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日期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B04C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12月4日</w:t>
            </w:r>
          </w:p>
        </w:tc>
      </w:tr>
    </w:tbl>
    <w:p w14:paraId="173B200B">
      <w:pPr>
        <w:ind w:firstLine="0" w:firstLineChars="0"/>
      </w:pPr>
    </w:p>
    <w:p w14:paraId="5248FCB1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737" w:footer="68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1E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CC53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8006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13A4">
    <w:pPr>
      <w:pStyle w:val="4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76BBC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32B2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85"/>
    <w:rsid w:val="000556CB"/>
    <w:rsid w:val="00056581"/>
    <w:rsid w:val="000976B9"/>
    <w:rsid w:val="000A1104"/>
    <w:rsid w:val="000A6467"/>
    <w:rsid w:val="000E6085"/>
    <w:rsid w:val="001170C8"/>
    <w:rsid w:val="00126886"/>
    <w:rsid w:val="002078A6"/>
    <w:rsid w:val="002244E6"/>
    <w:rsid w:val="00232598"/>
    <w:rsid w:val="0025203B"/>
    <w:rsid w:val="002722F7"/>
    <w:rsid w:val="002E47EA"/>
    <w:rsid w:val="002E710B"/>
    <w:rsid w:val="0030054C"/>
    <w:rsid w:val="003A1AA7"/>
    <w:rsid w:val="003A3201"/>
    <w:rsid w:val="003C22FB"/>
    <w:rsid w:val="003C6BD5"/>
    <w:rsid w:val="003D1A89"/>
    <w:rsid w:val="00407727"/>
    <w:rsid w:val="00424494"/>
    <w:rsid w:val="0049001D"/>
    <w:rsid w:val="004C6371"/>
    <w:rsid w:val="004D270C"/>
    <w:rsid w:val="004D6C13"/>
    <w:rsid w:val="004F0D06"/>
    <w:rsid w:val="00573C72"/>
    <w:rsid w:val="005906BD"/>
    <w:rsid w:val="0059386C"/>
    <w:rsid w:val="005C1BC8"/>
    <w:rsid w:val="005E007C"/>
    <w:rsid w:val="00607E55"/>
    <w:rsid w:val="006732DE"/>
    <w:rsid w:val="00681C28"/>
    <w:rsid w:val="007135D8"/>
    <w:rsid w:val="0071455E"/>
    <w:rsid w:val="00717B64"/>
    <w:rsid w:val="00741A8B"/>
    <w:rsid w:val="00750ABC"/>
    <w:rsid w:val="0077423E"/>
    <w:rsid w:val="007B1380"/>
    <w:rsid w:val="007B3DFD"/>
    <w:rsid w:val="007C23C5"/>
    <w:rsid w:val="007E705A"/>
    <w:rsid w:val="008032EE"/>
    <w:rsid w:val="00852B80"/>
    <w:rsid w:val="00862461"/>
    <w:rsid w:val="00863674"/>
    <w:rsid w:val="008C4815"/>
    <w:rsid w:val="008D0E94"/>
    <w:rsid w:val="008D5AC3"/>
    <w:rsid w:val="009056AA"/>
    <w:rsid w:val="00913A5C"/>
    <w:rsid w:val="00913A87"/>
    <w:rsid w:val="00936416"/>
    <w:rsid w:val="00976D60"/>
    <w:rsid w:val="00995708"/>
    <w:rsid w:val="009D31F3"/>
    <w:rsid w:val="009D69F1"/>
    <w:rsid w:val="009F4EAE"/>
    <w:rsid w:val="00A2210A"/>
    <w:rsid w:val="00A2466B"/>
    <w:rsid w:val="00A34261"/>
    <w:rsid w:val="00A9636F"/>
    <w:rsid w:val="00AC38B8"/>
    <w:rsid w:val="00AE6151"/>
    <w:rsid w:val="00B33DD1"/>
    <w:rsid w:val="00B345DD"/>
    <w:rsid w:val="00BB7366"/>
    <w:rsid w:val="00BC270F"/>
    <w:rsid w:val="00BE7BDA"/>
    <w:rsid w:val="00C16F23"/>
    <w:rsid w:val="00C3377D"/>
    <w:rsid w:val="00C35507"/>
    <w:rsid w:val="00C57F38"/>
    <w:rsid w:val="00C819D3"/>
    <w:rsid w:val="00CA1B46"/>
    <w:rsid w:val="00D172CA"/>
    <w:rsid w:val="00D95A0F"/>
    <w:rsid w:val="00DA0DD4"/>
    <w:rsid w:val="00DA5F87"/>
    <w:rsid w:val="00DB69E9"/>
    <w:rsid w:val="00DC7F3A"/>
    <w:rsid w:val="00DF4A67"/>
    <w:rsid w:val="00E032EE"/>
    <w:rsid w:val="00E052E5"/>
    <w:rsid w:val="00E12EB3"/>
    <w:rsid w:val="00E54BAB"/>
    <w:rsid w:val="00E90A2E"/>
    <w:rsid w:val="00EB2E10"/>
    <w:rsid w:val="00EE0060"/>
    <w:rsid w:val="00EF6B6A"/>
    <w:rsid w:val="00F32FAD"/>
    <w:rsid w:val="00F47DEC"/>
    <w:rsid w:val="15823158"/>
    <w:rsid w:val="1D1A6E07"/>
    <w:rsid w:val="330E0B2C"/>
    <w:rsid w:val="5B0E447D"/>
    <w:rsid w:val="67DF6F78"/>
    <w:rsid w:val="690D7342"/>
    <w:rsid w:val="7FD4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9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眉 字符"/>
    <w:basedOn w:val="9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4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2943</Words>
  <Characters>3197</Characters>
  <Lines>23</Lines>
  <Paragraphs>6</Paragraphs>
  <TotalTime>12</TotalTime>
  <ScaleCrop>false</ScaleCrop>
  <LinksUpToDate>false</LinksUpToDate>
  <CharactersWithSpaces>3349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2025-12-04T06:08:00Z</dcterms:created>
  <dc:creator>user</dc:creator>
  <cp:lastModifiedBy>蔡进</cp:lastModifiedBy>
  <dcterms:modified xsi:type="dcterms:W3CDTF">2025-12-04T06:22:25Z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eyJoZGlkIjoiMGVmN2U4NDM5MmVmMmVkOWVhZDQ2YzZmMzVlMjc2MTgiLCJ1c2VySWQiOiIyMDEyMTU1OTEifQ==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B26E1CCC9D9640BEBCE089918EF76EDD_13</vt:lpwstr>
  </property>
</Properties>
</file>