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6AD55">
      <w:pPr>
        <w:widowControl w:val="0"/>
        <w:adjustRightInd w:val="0"/>
        <w:snapToGrid w:val="0"/>
        <w:ind w:firstLine="0" w:firstLineChars="0"/>
        <w:jc w:val="center"/>
        <w:rPr>
          <w:rFonts w:cs="Times New Roman"/>
        </w:rPr>
      </w:pPr>
      <w:r>
        <w:rPr>
          <w:rFonts w:hint="eastAsia" w:cs="Times New Roman"/>
        </w:rPr>
        <w:t xml:space="preserve">证券代码：603103 </w:t>
      </w:r>
      <w:r>
        <w:rPr>
          <w:rFonts w:cs="Times New Roman"/>
        </w:rPr>
        <w:t xml:space="preserve"> </w:t>
      </w:r>
      <w:r>
        <w:rPr>
          <w:rFonts w:hint="eastAsia" w:cs="Times New Roman"/>
        </w:rPr>
        <w:t xml:space="preserve">      </w:t>
      </w:r>
      <w:r>
        <w:rPr>
          <w:rFonts w:cs="Times New Roman"/>
        </w:rPr>
        <w:t xml:space="preserve">                           </w:t>
      </w:r>
      <w:r>
        <w:rPr>
          <w:rFonts w:hint="eastAsia" w:cs="Times New Roman"/>
        </w:rPr>
        <w:t>证券简称：横店影视</w:t>
      </w:r>
    </w:p>
    <w:p w14:paraId="22B40EBF">
      <w:pPr>
        <w:widowControl w:val="0"/>
        <w:adjustRightInd w:val="0"/>
        <w:snapToGrid w:val="0"/>
        <w:ind w:firstLine="480"/>
        <w:rPr>
          <w:rFonts w:cs="Times New Roman"/>
        </w:rPr>
      </w:pPr>
    </w:p>
    <w:p w14:paraId="5C0B1E57">
      <w:pPr>
        <w:widowControl w:val="0"/>
        <w:snapToGrid w:val="0"/>
        <w:spacing w:before="156" w:beforeLines="50" w:line="240" w:lineRule="auto"/>
        <w:ind w:firstLine="0" w:firstLineChars="0"/>
        <w:jc w:val="center"/>
        <w:rPr>
          <w:rFonts w:cs="Times New Roman"/>
          <w:b/>
          <w:bCs/>
          <w:sz w:val="36"/>
          <w:szCs w:val="36"/>
        </w:rPr>
      </w:pPr>
      <w:r>
        <w:rPr>
          <w:rFonts w:hint="eastAsia" w:cs="Times New Roman"/>
          <w:b/>
          <w:bCs/>
          <w:sz w:val="36"/>
          <w:szCs w:val="36"/>
        </w:rPr>
        <w:t>横店影视股份有限公司</w:t>
      </w:r>
    </w:p>
    <w:p w14:paraId="354FCDF1">
      <w:pPr>
        <w:widowControl w:val="0"/>
        <w:snapToGrid w:val="0"/>
        <w:spacing w:before="156" w:beforeLines="50" w:line="240" w:lineRule="auto"/>
        <w:ind w:firstLine="0" w:firstLineChars="0"/>
        <w:jc w:val="center"/>
        <w:rPr>
          <w:rFonts w:cs="Times New Roman"/>
          <w:b/>
          <w:bCs/>
          <w:sz w:val="36"/>
          <w:szCs w:val="36"/>
        </w:rPr>
      </w:pPr>
      <w:r>
        <w:rPr>
          <w:rFonts w:hint="eastAsia" w:cs="Times New Roman"/>
          <w:b/>
          <w:bCs/>
          <w:sz w:val="36"/>
          <w:szCs w:val="36"/>
        </w:rPr>
        <w:t>202</w:t>
      </w:r>
      <w:r>
        <w:rPr>
          <w:rFonts w:hint="eastAsia" w:cs="Times New Roman"/>
          <w:b/>
          <w:bCs/>
          <w:sz w:val="36"/>
          <w:szCs w:val="36"/>
          <w:lang w:val="en-US" w:eastAsia="zh-CN"/>
        </w:rPr>
        <w:t>5</w:t>
      </w:r>
      <w:r>
        <w:rPr>
          <w:rFonts w:hint="eastAsia" w:cs="Times New Roman"/>
          <w:b/>
          <w:bCs/>
          <w:sz w:val="36"/>
          <w:szCs w:val="36"/>
        </w:rPr>
        <w:t>年</w:t>
      </w:r>
      <w:r>
        <w:rPr>
          <w:rFonts w:hint="eastAsia" w:cs="Times New Roman"/>
          <w:b/>
          <w:bCs/>
          <w:sz w:val="36"/>
          <w:szCs w:val="36"/>
          <w:lang w:val="en-US" w:eastAsia="zh-CN"/>
        </w:rPr>
        <w:t>第三季</w:t>
      </w:r>
      <w:r>
        <w:rPr>
          <w:rFonts w:hint="eastAsia" w:cs="Times New Roman"/>
          <w:b/>
          <w:bCs/>
          <w:sz w:val="36"/>
          <w:szCs w:val="36"/>
        </w:rPr>
        <w:t>度业绩说明会交流记录</w:t>
      </w:r>
    </w:p>
    <w:p w14:paraId="741FB246">
      <w:pPr>
        <w:adjustRightInd w:val="0"/>
        <w:snapToGrid w:val="0"/>
        <w:ind w:firstLine="0" w:firstLineChars="0"/>
        <w:jc w:val="left"/>
      </w:pPr>
    </w:p>
    <w:p w14:paraId="5877382E">
      <w:pPr>
        <w:adjustRightInd w:val="0"/>
        <w:snapToGrid w:val="0"/>
        <w:ind w:firstLine="0" w:firstLineChars="0"/>
        <w:jc w:val="left"/>
      </w:pPr>
    </w:p>
    <w:p w14:paraId="2F44E054">
      <w:pPr>
        <w:keepNext w:val="0"/>
        <w:keepLines w:val="0"/>
        <w:pageBreakBefore w:val="0"/>
        <w:widowControl/>
        <w:kinsoku/>
        <w:wordWrap/>
        <w:overflowPunct/>
        <w:topLinePunct w:val="0"/>
        <w:autoSpaceDE/>
        <w:autoSpaceDN/>
        <w:bidi w:val="0"/>
        <w:adjustRightInd w:val="0"/>
        <w:snapToGrid w:val="0"/>
        <w:spacing w:before="157" w:beforeLines="50"/>
        <w:ind w:firstLine="480"/>
        <w:textAlignment w:val="auto"/>
      </w:pPr>
      <w:r>
        <w:rPr>
          <w:rFonts w:hint="eastAsia"/>
        </w:rPr>
        <w:t>横店影视股份有限公司（以下简称“公司”）于202</w:t>
      </w:r>
      <w:r>
        <w:t>5</w:t>
      </w:r>
      <w:r>
        <w:rPr>
          <w:rFonts w:hint="eastAsia"/>
        </w:rPr>
        <w:t>年</w:t>
      </w:r>
      <w:r>
        <w:rPr>
          <w:rFonts w:hint="eastAsia"/>
          <w:lang w:val="en-US" w:eastAsia="zh-CN"/>
        </w:rPr>
        <w:t>12</w:t>
      </w:r>
      <w:r>
        <w:rPr>
          <w:rFonts w:hint="eastAsia"/>
        </w:rPr>
        <w:t>月</w:t>
      </w:r>
      <w:r>
        <w:rPr>
          <w:rFonts w:hint="eastAsia"/>
          <w:lang w:val="en-US" w:eastAsia="zh-CN"/>
        </w:rPr>
        <w:t>4</w:t>
      </w:r>
      <w:r>
        <w:rPr>
          <w:rFonts w:hint="eastAsia"/>
        </w:rPr>
        <w:t>日1</w:t>
      </w:r>
      <w:r>
        <w:rPr>
          <w:rFonts w:hint="eastAsia"/>
          <w:lang w:val="en-US" w:eastAsia="zh-CN"/>
        </w:rPr>
        <w:t>3</w:t>
      </w:r>
      <w:r>
        <w:rPr>
          <w:rFonts w:hint="eastAsia"/>
        </w:rPr>
        <w:t>:00-</w:t>
      </w:r>
      <w:r>
        <w:t>1</w:t>
      </w:r>
      <w:r>
        <w:rPr>
          <w:rFonts w:hint="eastAsia"/>
          <w:lang w:val="en-US" w:eastAsia="zh-CN"/>
        </w:rPr>
        <w:t>4</w:t>
      </w:r>
      <w:r>
        <w:rPr>
          <w:rFonts w:hint="eastAsia"/>
        </w:rPr>
        <w:t>:00在上海证券交易所</w:t>
      </w:r>
      <w:r>
        <w:t>上证路演中心（http://roadshow.sseinfo.com/）</w:t>
      </w:r>
      <w:r>
        <w:rPr>
          <w:rFonts w:hint="eastAsia"/>
        </w:rPr>
        <w:t>，以网络文字互动方式召开了202</w:t>
      </w:r>
      <w:r>
        <w:rPr>
          <w:rFonts w:hint="eastAsia"/>
          <w:lang w:val="en-US" w:eastAsia="zh-CN"/>
        </w:rPr>
        <w:t>5</w:t>
      </w:r>
      <w:r>
        <w:rPr>
          <w:rFonts w:hint="eastAsia"/>
        </w:rPr>
        <w:t>年</w:t>
      </w:r>
      <w:r>
        <w:rPr>
          <w:rFonts w:hint="eastAsia"/>
          <w:lang w:val="en-US" w:eastAsia="zh-CN"/>
        </w:rPr>
        <w:t>第三季</w:t>
      </w:r>
      <w:r>
        <w:rPr>
          <w:rFonts w:hint="eastAsia"/>
        </w:rPr>
        <w:t>度业绩说明会，现就有关情况公告如下：</w:t>
      </w:r>
    </w:p>
    <w:p w14:paraId="22017C56">
      <w:pPr>
        <w:keepNext w:val="0"/>
        <w:keepLines w:val="0"/>
        <w:pageBreakBefore w:val="0"/>
        <w:widowControl/>
        <w:kinsoku/>
        <w:wordWrap/>
        <w:overflowPunct/>
        <w:topLinePunct w:val="0"/>
        <w:autoSpaceDE/>
        <w:autoSpaceDN/>
        <w:bidi w:val="0"/>
        <w:adjustRightInd w:val="0"/>
        <w:snapToGrid w:val="0"/>
        <w:spacing w:before="157" w:beforeLines="50"/>
        <w:ind w:firstLine="482"/>
        <w:textAlignment w:val="auto"/>
        <w:rPr>
          <w:b/>
        </w:rPr>
      </w:pPr>
      <w:r>
        <w:rPr>
          <w:rFonts w:hint="eastAsia"/>
          <w:b/>
        </w:rPr>
        <w:t>一、本次说明会召开情况</w:t>
      </w:r>
    </w:p>
    <w:p w14:paraId="4822D4C0">
      <w:pPr>
        <w:keepNext w:val="0"/>
        <w:keepLines w:val="0"/>
        <w:pageBreakBefore w:val="0"/>
        <w:widowControl/>
        <w:kinsoku/>
        <w:wordWrap/>
        <w:overflowPunct/>
        <w:topLinePunct w:val="0"/>
        <w:autoSpaceDE/>
        <w:autoSpaceDN/>
        <w:bidi w:val="0"/>
        <w:adjustRightInd w:val="0"/>
        <w:snapToGrid w:val="0"/>
        <w:spacing w:before="157" w:beforeLines="50"/>
        <w:ind w:firstLine="480"/>
        <w:textAlignment w:val="auto"/>
      </w:pPr>
      <w:r>
        <w:rPr>
          <w:rFonts w:hint="eastAsia"/>
        </w:rPr>
        <w:t>关于本次说明会的召开事项，公司已于202</w:t>
      </w:r>
      <w:r>
        <w:t>5</w:t>
      </w:r>
      <w:r>
        <w:rPr>
          <w:rFonts w:hint="eastAsia"/>
        </w:rPr>
        <w:t>年</w:t>
      </w:r>
      <w:r>
        <w:rPr>
          <w:rFonts w:hint="eastAsia"/>
          <w:lang w:val="en-US" w:eastAsia="zh-CN"/>
        </w:rPr>
        <w:t>11</w:t>
      </w:r>
      <w:r>
        <w:rPr>
          <w:rFonts w:hint="eastAsia"/>
        </w:rPr>
        <w:t>月</w:t>
      </w:r>
      <w:r>
        <w:rPr>
          <w:rFonts w:hint="eastAsia"/>
          <w:lang w:val="en-US" w:eastAsia="zh-CN"/>
        </w:rPr>
        <w:t>27</w:t>
      </w:r>
      <w:r>
        <w:rPr>
          <w:rFonts w:hint="eastAsia"/>
        </w:rPr>
        <w:t>日在上海证券交易所网站（</w:t>
      </w:r>
      <w:r>
        <w:fldChar w:fldCharType="begin"/>
      </w:r>
      <w:r>
        <w:instrText xml:space="preserve"> HYPERLINK "http://www.sse.com.cn" </w:instrText>
      </w:r>
      <w:r>
        <w:fldChar w:fldCharType="separate"/>
      </w:r>
      <w:r>
        <w:rPr>
          <w:rStyle w:val="8"/>
          <w:rFonts w:hint="eastAsia"/>
          <w:color w:val="auto"/>
          <w:u w:val="none"/>
        </w:rPr>
        <w:t>www.sse.com.cn</w:t>
      </w:r>
      <w:r>
        <w:rPr>
          <w:rStyle w:val="8"/>
          <w:rFonts w:hint="eastAsia"/>
          <w:color w:val="auto"/>
          <w:u w:val="none"/>
        </w:rPr>
        <w:fldChar w:fldCharType="end"/>
      </w:r>
      <w:r>
        <w:rPr>
          <w:rFonts w:hint="eastAsia"/>
        </w:rPr>
        <w:t>）、</w:t>
      </w:r>
      <w:r>
        <w:rPr>
          <w:rFonts w:hint="eastAsia"/>
          <w:lang w:eastAsia="zh-CN"/>
        </w:rPr>
        <w:t>《</w:t>
      </w:r>
      <w:r>
        <w:rPr>
          <w:rFonts w:hint="eastAsia"/>
        </w:rPr>
        <w:t>上海证券报</w:t>
      </w:r>
      <w:r>
        <w:rPr>
          <w:rFonts w:hint="eastAsia"/>
          <w:lang w:eastAsia="zh-CN"/>
        </w:rPr>
        <w:t>》</w:t>
      </w:r>
      <w:r>
        <w:rPr>
          <w:rFonts w:hint="eastAsia"/>
        </w:rPr>
        <w:t>上披露了《横店影视股份有限公司关于召开2025年第三季度业绩说明会的公告》（公告编号：20</w:t>
      </w:r>
      <w:r>
        <w:t>25</w:t>
      </w:r>
      <w:r>
        <w:rPr>
          <w:rFonts w:hint="eastAsia"/>
        </w:rPr>
        <w:t>-</w:t>
      </w:r>
      <w:r>
        <w:t>0</w:t>
      </w:r>
      <w:r>
        <w:rPr>
          <w:rFonts w:hint="eastAsia"/>
          <w:lang w:val="en-US" w:eastAsia="zh-CN"/>
        </w:rPr>
        <w:t>41</w:t>
      </w:r>
      <w:r>
        <w:rPr>
          <w:rFonts w:hint="eastAsia"/>
        </w:rPr>
        <w:t>）。</w:t>
      </w:r>
    </w:p>
    <w:p w14:paraId="6B29B1D2">
      <w:pPr>
        <w:keepNext w:val="0"/>
        <w:keepLines w:val="0"/>
        <w:pageBreakBefore w:val="0"/>
        <w:widowControl/>
        <w:kinsoku/>
        <w:wordWrap/>
        <w:overflowPunct/>
        <w:topLinePunct w:val="0"/>
        <w:autoSpaceDE/>
        <w:autoSpaceDN/>
        <w:bidi w:val="0"/>
        <w:adjustRightInd w:val="0"/>
        <w:snapToGrid w:val="0"/>
        <w:spacing w:before="157" w:beforeLines="50"/>
        <w:ind w:firstLine="480"/>
        <w:textAlignment w:val="auto"/>
      </w:pPr>
      <w:r>
        <w:rPr>
          <w:rFonts w:hint="eastAsia"/>
        </w:rPr>
        <w:t>202</w:t>
      </w:r>
      <w:r>
        <w:t>5</w:t>
      </w:r>
      <w:r>
        <w:rPr>
          <w:rFonts w:hint="eastAsia"/>
        </w:rPr>
        <w:t>年</w:t>
      </w:r>
      <w:r>
        <w:rPr>
          <w:rFonts w:hint="eastAsia"/>
          <w:lang w:val="en-US" w:eastAsia="zh-CN"/>
        </w:rPr>
        <w:t>12</w:t>
      </w:r>
      <w:r>
        <w:rPr>
          <w:rFonts w:hint="eastAsia"/>
        </w:rPr>
        <w:t>月</w:t>
      </w:r>
      <w:r>
        <w:rPr>
          <w:rFonts w:hint="eastAsia"/>
          <w:lang w:val="en-US" w:eastAsia="zh-CN"/>
        </w:rPr>
        <w:t>4</w:t>
      </w:r>
      <w:r>
        <w:rPr>
          <w:rFonts w:hint="eastAsia"/>
        </w:rPr>
        <w:t>日1</w:t>
      </w:r>
      <w:r>
        <w:rPr>
          <w:rFonts w:hint="eastAsia"/>
          <w:lang w:val="en-US" w:eastAsia="zh-CN"/>
        </w:rPr>
        <w:t>3</w:t>
      </w:r>
      <w:r>
        <w:rPr>
          <w:rFonts w:hint="eastAsia"/>
        </w:rPr>
        <w:t>:00-</w:t>
      </w:r>
      <w:r>
        <w:t>1</w:t>
      </w:r>
      <w:r>
        <w:rPr>
          <w:rFonts w:hint="eastAsia"/>
          <w:lang w:val="en-US" w:eastAsia="zh-CN"/>
        </w:rPr>
        <w:t>4</w:t>
      </w:r>
      <w:r>
        <w:rPr>
          <w:rFonts w:hint="eastAsia"/>
        </w:rPr>
        <w:t>:00，公司在上海证券交易所</w:t>
      </w:r>
      <w:r>
        <w:t>上证路演中心（http://roadshow.sseinfo.com/）</w:t>
      </w:r>
      <w:r>
        <w:rPr>
          <w:rFonts w:hint="eastAsia"/>
        </w:rPr>
        <w:t>召开202</w:t>
      </w:r>
      <w:r>
        <w:rPr>
          <w:rFonts w:hint="eastAsia"/>
          <w:lang w:val="en-US" w:eastAsia="zh-CN"/>
        </w:rPr>
        <w:t>5</w:t>
      </w:r>
      <w:r>
        <w:rPr>
          <w:rFonts w:hint="eastAsia"/>
        </w:rPr>
        <w:t>年</w:t>
      </w:r>
      <w:r>
        <w:rPr>
          <w:rFonts w:hint="eastAsia"/>
          <w:lang w:val="en-US" w:eastAsia="zh-CN"/>
        </w:rPr>
        <w:t>第三季</w:t>
      </w:r>
      <w:r>
        <w:rPr>
          <w:rFonts w:hint="eastAsia"/>
        </w:rPr>
        <w:t>度业绩说明会，公司总经理李剑平先生</w:t>
      </w:r>
      <w:r>
        <w:rPr>
          <w:rFonts w:hint="eastAsia"/>
          <w:lang w:eastAsia="zh-CN"/>
        </w:rPr>
        <w:t>、</w:t>
      </w:r>
      <w:r>
        <w:rPr>
          <w:rFonts w:hint="eastAsia"/>
        </w:rPr>
        <w:t>董事会秘书</w:t>
      </w:r>
      <w:r>
        <w:rPr>
          <w:rFonts w:hint="eastAsia"/>
          <w:lang w:val="en-US" w:eastAsia="zh-CN"/>
        </w:rPr>
        <w:t>马俊华女士、财务总监刘胜波先生、</w:t>
      </w:r>
      <w:r>
        <w:rPr>
          <w:rFonts w:hint="eastAsia"/>
        </w:rPr>
        <w:t>独立董事姚明龙先生出席本次</w:t>
      </w:r>
      <w:r>
        <w:rPr>
          <w:rFonts w:hint="eastAsia"/>
          <w:lang w:val="en-US" w:eastAsia="zh-CN"/>
        </w:rPr>
        <w:t>业绩</w:t>
      </w:r>
      <w:r>
        <w:rPr>
          <w:rFonts w:hint="eastAsia"/>
        </w:rPr>
        <w:t>说明会，公司与投资者进行了互动交流和沟通，并就投资者普遍关注的问题进行了回复。</w:t>
      </w:r>
    </w:p>
    <w:p w14:paraId="54139106">
      <w:pPr>
        <w:keepNext w:val="0"/>
        <w:keepLines w:val="0"/>
        <w:pageBreakBefore w:val="0"/>
        <w:widowControl/>
        <w:kinsoku/>
        <w:wordWrap/>
        <w:overflowPunct/>
        <w:topLinePunct w:val="0"/>
        <w:autoSpaceDE/>
        <w:autoSpaceDN/>
        <w:bidi w:val="0"/>
        <w:adjustRightInd w:val="0"/>
        <w:snapToGrid w:val="0"/>
        <w:spacing w:before="157" w:beforeLines="50"/>
        <w:ind w:firstLine="482"/>
        <w:textAlignment w:val="auto"/>
        <w:rPr>
          <w:b/>
        </w:rPr>
      </w:pPr>
      <w:r>
        <w:rPr>
          <w:rFonts w:hint="eastAsia"/>
          <w:b/>
        </w:rPr>
        <w:t>二、本次会议投资者提出的主要问题及公司的回复情况</w:t>
      </w:r>
    </w:p>
    <w:p w14:paraId="33338505">
      <w:pPr>
        <w:keepNext w:val="0"/>
        <w:keepLines w:val="0"/>
        <w:pageBreakBefore w:val="0"/>
        <w:widowControl/>
        <w:kinsoku/>
        <w:wordWrap/>
        <w:overflowPunct/>
        <w:topLinePunct w:val="0"/>
        <w:autoSpaceDE/>
        <w:autoSpaceDN/>
        <w:bidi w:val="0"/>
        <w:adjustRightInd w:val="0"/>
        <w:snapToGrid w:val="0"/>
        <w:spacing w:before="157" w:beforeLines="50"/>
        <w:ind w:firstLine="480"/>
        <w:textAlignment w:val="auto"/>
      </w:pPr>
      <w:r>
        <w:rPr>
          <w:rFonts w:hint="eastAsia"/>
        </w:rPr>
        <w:t>公司在本次说明会上就投资者关心的问题给予了回答，主要问题及答复整理如下：</w:t>
      </w:r>
    </w:p>
    <w:p w14:paraId="38A2EBE0">
      <w:r>
        <w:rPr>
          <w:rFonts w:hint="eastAsia" w:asciiTheme="minorEastAsia" w:hAnsiTheme="minorEastAsia" w:eastAsiaTheme="minorEastAsia"/>
          <w:b/>
        </w:rPr>
        <w:t>1、</w:t>
      </w:r>
      <w:r>
        <w:rPr>
          <w:rFonts w:hint="default" w:asciiTheme="minorEastAsia" w:hAnsiTheme="minorEastAsia" w:eastAsiaTheme="minorEastAsia"/>
          <w:b/>
          <w:lang w:val="en-US"/>
        </w:rPr>
        <w:t>请问公司在AI漫剧、动漫方面的发展情况？</w:t>
      </w:r>
    </w:p>
    <w:p w14:paraId="457ED80F">
      <w:pPr>
        <w:keepNext w:val="0"/>
        <w:keepLines w:val="0"/>
        <w:pageBreakBefore w:val="0"/>
        <w:widowControl/>
        <w:kinsoku/>
        <w:wordWrap/>
        <w:overflowPunct/>
        <w:topLinePunct w:val="0"/>
        <w:autoSpaceDE/>
        <w:autoSpaceDN/>
        <w:bidi w:val="0"/>
        <w:spacing w:before="157" w:beforeLines="50"/>
        <w:ind w:firstLine="482"/>
        <w:textAlignment w:val="auto"/>
        <w:rPr>
          <w:rFonts w:hint="eastAsia" w:cs="宋体"/>
        </w:rPr>
      </w:pPr>
      <w:r>
        <w:rPr>
          <w:rFonts w:hint="eastAsia" w:cs="宋体"/>
        </w:rPr>
        <w:t>回复：尊敬的投资者您好，公司紧抓AI漫剧的发展潮流，一方面，已组织专业团队开发制作AI漫剧，目前已在孵化影视版权IP《九州牧云录》等AI漫剧，从成本角度看，AI技术将显著降低漫剧单分钟制作成本，显著提高漫剧产出效益。另一方面，公司也在战略性和系统性地探索利用公司影视产业传统优势资源有效介入AI漫剧、AI短剧等领域。感谢您的关注。</w:t>
      </w:r>
    </w:p>
    <w:p w14:paraId="0E15AD80">
      <w:pPr>
        <w:rPr>
          <w:rFonts w:hint="default" w:asciiTheme="minorEastAsia" w:hAnsiTheme="minorEastAsia" w:eastAsiaTheme="minorEastAsia"/>
          <w:b/>
          <w:lang w:val="en-US"/>
        </w:rPr>
      </w:pPr>
      <w:r>
        <w:rPr>
          <w:rFonts w:hint="eastAsia" w:asciiTheme="minorEastAsia" w:hAnsiTheme="minorEastAsia" w:eastAsiaTheme="minorEastAsia"/>
          <w:b/>
        </w:rPr>
        <w:t>2、</w:t>
      </w:r>
      <w:r>
        <w:rPr>
          <w:rFonts w:hint="default" w:asciiTheme="minorEastAsia" w:hAnsiTheme="minorEastAsia" w:eastAsiaTheme="minorEastAsia"/>
          <w:b/>
          <w:lang w:val="en-US"/>
        </w:rPr>
        <w:t>贵司三季报披露了分红事项，请问后续年份会继续稳定分红吗？</w:t>
      </w:r>
    </w:p>
    <w:p w14:paraId="3DB75062">
      <w:pPr>
        <w:keepNext w:val="0"/>
        <w:keepLines w:val="0"/>
        <w:pageBreakBefore w:val="0"/>
        <w:widowControl/>
        <w:kinsoku/>
        <w:wordWrap/>
        <w:overflowPunct/>
        <w:topLinePunct w:val="0"/>
        <w:autoSpaceDE/>
        <w:autoSpaceDN/>
        <w:bidi w:val="0"/>
        <w:spacing w:before="157" w:beforeLines="50"/>
        <w:ind w:firstLine="480"/>
        <w:textAlignment w:val="auto"/>
        <w:rPr>
          <w:rFonts w:cs="宋体"/>
          <w:kern w:val="0"/>
        </w:rPr>
      </w:pPr>
      <w:r>
        <w:rPr>
          <w:rFonts w:hint="eastAsia" w:cs="宋体"/>
        </w:rPr>
        <w:t>回复：尊敬的投资者您好，公司将根据相关法律法规、规范性文件的规定以及《公司章程》的要求，在制定利润分配政策时，综合考虑公司业绩水平、资金规划、未来发展预期和行业发展周期等因素，确保利润分配方案与公司整体发展阶段相匹配；同时公司建立多维度评估体系，持续提升股东回报水平。感谢您的关注。</w:t>
      </w:r>
    </w:p>
    <w:p w14:paraId="27C06F01">
      <w:pPr>
        <w:rPr>
          <w:rFonts w:hint="eastAsia" w:asciiTheme="minorEastAsia" w:hAnsiTheme="minorEastAsia" w:eastAsiaTheme="minorEastAsia"/>
          <w:b/>
        </w:rPr>
      </w:pPr>
      <w:r>
        <w:rPr>
          <w:rFonts w:hint="eastAsia" w:asciiTheme="minorEastAsia" w:hAnsiTheme="minorEastAsia" w:eastAsiaTheme="minorEastAsia"/>
          <w:b/>
          <w:lang w:val="en-US" w:eastAsia="zh-CN"/>
        </w:rPr>
        <w:t>3、</w:t>
      </w:r>
      <w:r>
        <w:rPr>
          <w:rFonts w:hint="eastAsia" w:asciiTheme="minorEastAsia" w:hAnsiTheme="minorEastAsia" w:eastAsiaTheme="minorEastAsia"/>
          <w:b/>
        </w:rPr>
        <w:t>潮玩、二次元衍生品方向的规划和动作有哪些？</w:t>
      </w:r>
    </w:p>
    <w:p w14:paraId="49DEA99D">
      <w:pPr>
        <w:keepNext w:val="0"/>
        <w:keepLines w:val="0"/>
        <w:pageBreakBefore w:val="0"/>
        <w:widowControl/>
        <w:kinsoku/>
        <w:wordWrap/>
        <w:overflowPunct/>
        <w:topLinePunct w:val="0"/>
        <w:autoSpaceDE/>
        <w:autoSpaceDN/>
        <w:bidi w:val="0"/>
        <w:spacing w:before="157" w:beforeLines="50"/>
        <w:ind w:firstLine="482"/>
        <w:textAlignment w:val="auto"/>
        <w:rPr>
          <w:rFonts w:hint="eastAsia" w:cs="宋体"/>
          <w:kern w:val="0"/>
        </w:rPr>
      </w:pPr>
      <w:r>
        <w:rPr>
          <w:rFonts w:hint="eastAsia" w:cs="宋体"/>
          <w:kern w:val="0"/>
        </w:rPr>
        <w:t>回复：尊敬的投资者您好，公司的潮玩及二次元衍生品业务目前以外部合作为主，已与多个国内外各领域知名IP达成合作，未来会继续加大对头部IP的引入力度，另一方面，公司也在积极孵化自有IP。同时，公司也将通过玩具梦工厂等集合店形式整合多方IP资源，降低对单一IP的依赖。并积极寻求与潮玩设计工作室、IP运营公司及供应链企业等的合作或投资机会，增强产业链整合能力，积极拓展开发差异化的IP产品品类和多元化产品组合，实现差异化IP运营管理，力求在保证品质的同时提供高性价比产品。另外，公司还将洽谈拓展线下商超综合体，门店将融入“潮玩+体验”模式，营造浓厚的二次元文化和消费氛围。感谢您的关注。</w:t>
      </w:r>
    </w:p>
    <w:p w14:paraId="5C76E4F3">
      <w:pPr>
        <w:rPr>
          <w:rFonts w:hint="eastAsia" w:asciiTheme="minorEastAsia" w:hAnsiTheme="minorEastAsia" w:eastAsiaTheme="minorEastAsia"/>
          <w:b/>
          <w:lang w:val="en-US" w:eastAsia="zh-CN"/>
        </w:rPr>
      </w:pPr>
      <w:r>
        <w:rPr>
          <w:rFonts w:hint="eastAsia" w:asciiTheme="minorEastAsia" w:hAnsiTheme="minorEastAsia" w:eastAsiaTheme="minorEastAsia"/>
          <w:b/>
          <w:lang w:val="en-US" w:eastAsia="zh-CN"/>
        </w:rPr>
        <w:t>4、贵司接下来有什么内容投资计划和策略？</w:t>
      </w:r>
    </w:p>
    <w:p w14:paraId="5F59CC99">
      <w:pPr>
        <w:keepNext w:val="0"/>
        <w:keepLines w:val="0"/>
        <w:pageBreakBefore w:val="0"/>
        <w:widowControl/>
        <w:kinsoku/>
        <w:wordWrap/>
        <w:overflowPunct/>
        <w:topLinePunct w:val="0"/>
        <w:autoSpaceDE/>
        <w:autoSpaceDN/>
        <w:bidi w:val="0"/>
        <w:spacing w:before="157" w:beforeLines="50"/>
        <w:ind w:firstLine="480"/>
        <w:textAlignment w:val="auto"/>
        <w:rPr>
          <w:rFonts w:hint="eastAsia" w:cs="宋体"/>
          <w:kern w:val="0"/>
        </w:rPr>
      </w:pPr>
      <w:r>
        <w:rPr>
          <w:rFonts w:hint="eastAsia" w:cs="宋体"/>
          <w:kern w:val="0"/>
        </w:rPr>
        <w:t>回复：尊敬的投资者您好，公司始终采取多元化且审慎的影视项目投资策略。公司计划高质量推进电影出品、发行业务，推进影视剧原创内容孵化，拓展存量影视剧多轮发行和海外发行；并结合AI技术发展，重点开展短剧、漫剧等投资、制作、发行业务。同时，公司投资会兼顾头部项目与中小成本项目，通过大制作项目的品牌效应与高收益潜力，结合中小成本项目的灵活性与协同效应，实现风险与收益的平衡。感谢您的关注。</w:t>
      </w:r>
    </w:p>
    <w:p w14:paraId="28F21271">
      <w:pPr>
        <w:rPr>
          <w:rFonts w:hint="eastAsia" w:asciiTheme="minorEastAsia" w:hAnsiTheme="minorEastAsia" w:eastAsiaTheme="minorEastAsia"/>
          <w:b/>
          <w:lang w:val="en-US" w:eastAsia="zh-CN"/>
        </w:rPr>
      </w:pPr>
      <w:r>
        <w:rPr>
          <w:rFonts w:hint="eastAsia" w:asciiTheme="minorEastAsia" w:hAnsiTheme="minorEastAsia" w:eastAsiaTheme="minorEastAsia"/>
          <w:b/>
          <w:lang w:val="en-US" w:eastAsia="zh-CN"/>
        </w:rPr>
        <w:t>5、公司三季报显示其下属院线有528家影院，请问贵司是会继续扩张还是在现有规模上做好经营和内容创收？</w:t>
      </w:r>
    </w:p>
    <w:p w14:paraId="0EC0973B">
      <w:pPr>
        <w:keepNext w:val="0"/>
        <w:keepLines w:val="0"/>
        <w:pageBreakBefore w:val="0"/>
        <w:widowControl/>
        <w:kinsoku/>
        <w:wordWrap/>
        <w:overflowPunct/>
        <w:topLinePunct w:val="0"/>
        <w:autoSpaceDE/>
        <w:autoSpaceDN/>
        <w:bidi w:val="0"/>
        <w:spacing w:before="157" w:beforeLines="50"/>
        <w:ind w:firstLine="482"/>
        <w:textAlignment w:val="auto"/>
        <w:rPr>
          <w:rFonts w:hint="eastAsia" w:cs="宋体"/>
          <w:kern w:val="0"/>
        </w:rPr>
      </w:pPr>
      <w:r>
        <w:rPr>
          <w:rFonts w:hint="eastAsia" w:cs="宋体"/>
          <w:kern w:val="0"/>
        </w:rPr>
        <w:t>回复：尊敬的投资者您好，公司会在影院建设方面采取审慎扩张策略，将在影院数量和综合票房等方面逐步提升市场占有率，巩固影投公司和院线的优势地位。一方面严格把控好新建影院的品质和服务质量，加大对存量影院经营状况的动态评估，另一方面针对效益低下的影院及时进行评估和关闭处理，积极主动地提升单影院效益，同时加大加盟影院的拓展力度，提升院线整体质量。感谢您的关注。</w:t>
      </w:r>
    </w:p>
    <w:p w14:paraId="7FC9016B">
      <w:pPr>
        <w:keepNext w:val="0"/>
        <w:keepLines w:val="0"/>
        <w:pageBreakBefore w:val="0"/>
        <w:widowControl/>
        <w:kinsoku/>
        <w:wordWrap/>
        <w:overflowPunct/>
        <w:topLinePunct w:val="0"/>
        <w:autoSpaceDE/>
        <w:autoSpaceDN/>
        <w:bidi w:val="0"/>
        <w:spacing w:before="157" w:beforeLines="50"/>
        <w:ind w:firstLine="480"/>
        <w:textAlignment w:val="auto"/>
        <w:rPr>
          <w:rFonts w:hint="eastAsia" w:asciiTheme="minorEastAsia" w:hAnsiTheme="minorEastAsia" w:eastAsiaTheme="minorEastAsia"/>
        </w:rPr>
      </w:pPr>
      <w:r>
        <w:rPr>
          <w:rFonts w:asciiTheme="minorEastAsia" w:hAnsiTheme="minorEastAsia" w:eastAsiaTheme="minorEastAsia"/>
        </w:rPr>
        <w:t>关于公司202</w:t>
      </w:r>
      <w:r>
        <w:rPr>
          <w:rFonts w:hint="eastAsia" w:asciiTheme="minorEastAsia" w:hAnsiTheme="minorEastAsia" w:eastAsiaTheme="minorEastAsia"/>
          <w:lang w:val="en-US" w:eastAsia="zh-CN"/>
        </w:rPr>
        <w:t>5</w:t>
      </w:r>
      <w:r>
        <w:rPr>
          <w:rFonts w:asciiTheme="minorEastAsia" w:hAnsiTheme="minorEastAsia" w:eastAsiaTheme="minorEastAsia"/>
        </w:rPr>
        <w:t>年</w:t>
      </w:r>
      <w:r>
        <w:rPr>
          <w:rFonts w:hint="eastAsia" w:asciiTheme="minorEastAsia" w:hAnsiTheme="minorEastAsia" w:eastAsiaTheme="minorEastAsia"/>
          <w:lang w:val="en-US" w:eastAsia="zh-CN"/>
        </w:rPr>
        <w:t>第三季</w:t>
      </w:r>
      <w:r>
        <w:rPr>
          <w:rFonts w:asciiTheme="minorEastAsia" w:hAnsiTheme="minorEastAsia" w:eastAsiaTheme="minorEastAsia"/>
        </w:rPr>
        <w:t>度业绩说明会的详细情况，投资者可以通过上海证券交易所上证路演中心（http://roadshow.sseinfo.com/）进行查看。</w:t>
      </w:r>
      <w:r>
        <w:rPr>
          <w:rFonts w:hint="eastAsia" w:asciiTheme="minorEastAsia" w:hAnsiTheme="minorEastAsia" w:eastAsiaTheme="minorEastAsia"/>
        </w:rPr>
        <w:t>投资者如有意见、建议，欢迎通过公司董事会秘书办公室电话、邮箱以及上海证券交易所互动平台沟通交流。</w:t>
      </w:r>
    </w:p>
    <w:p w14:paraId="67F37245">
      <w:pPr>
        <w:keepNext w:val="0"/>
        <w:keepLines w:val="0"/>
        <w:pageBreakBefore w:val="0"/>
        <w:widowControl/>
        <w:kinsoku/>
        <w:wordWrap/>
        <w:overflowPunct/>
        <w:topLinePunct w:val="0"/>
        <w:autoSpaceDE/>
        <w:autoSpaceDN/>
        <w:bidi w:val="0"/>
        <w:spacing w:before="157" w:beforeLines="50"/>
        <w:ind w:firstLine="480"/>
        <w:textAlignment w:val="auto"/>
        <w:rPr>
          <w:rFonts w:hint="eastAsia" w:asciiTheme="minorEastAsia" w:hAnsiTheme="minorEastAsia" w:eastAsiaTheme="minorEastAsia"/>
        </w:rPr>
      </w:pPr>
    </w:p>
    <w:p w14:paraId="170FFE1B">
      <w:pPr>
        <w:keepNext w:val="0"/>
        <w:keepLines w:val="0"/>
        <w:pageBreakBefore w:val="0"/>
        <w:widowControl/>
        <w:kinsoku/>
        <w:wordWrap/>
        <w:overflowPunct/>
        <w:topLinePunct w:val="0"/>
        <w:autoSpaceDE/>
        <w:autoSpaceDN/>
        <w:bidi w:val="0"/>
        <w:spacing w:before="157" w:beforeLines="50"/>
        <w:ind w:firstLine="480"/>
        <w:textAlignment w:val="auto"/>
        <w:rPr>
          <w:rFonts w:hint="eastAsia" w:asciiTheme="minorEastAsia" w:hAnsiTheme="minorEastAsia" w:eastAsiaTheme="minorEastAsia"/>
        </w:rPr>
      </w:pPr>
    </w:p>
    <w:p w14:paraId="0A5884F6">
      <w:pPr>
        <w:keepNext w:val="0"/>
        <w:keepLines w:val="0"/>
        <w:pageBreakBefore w:val="0"/>
        <w:widowControl/>
        <w:kinsoku/>
        <w:wordWrap/>
        <w:overflowPunct/>
        <w:topLinePunct w:val="0"/>
        <w:autoSpaceDE/>
        <w:autoSpaceDN/>
        <w:bidi w:val="0"/>
        <w:adjustRightInd w:val="0"/>
        <w:snapToGrid w:val="0"/>
        <w:spacing w:before="157" w:beforeLines="50"/>
        <w:ind w:firstLine="4800" w:firstLineChars="2000"/>
        <w:textAlignment w:val="auto"/>
        <w:rPr>
          <w:rFonts w:cs="Times New Roman"/>
          <w:color w:val="000000"/>
        </w:rPr>
      </w:pPr>
      <w:r>
        <w:rPr>
          <w:rFonts w:hint="eastAsia" w:cs="Times New Roman"/>
          <w:color w:val="000000"/>
        </w:rPr>
        <w:t>横店影视股份有限公司董事会</w:t>
      </w:r>
    </w:p>
    <w:p w14:paraId="00404823">
      <w:pPr>
        <w:keepNext w:val="0"/>
        <w:keepLines w:val="0"/>
        <w:pageBreakBefore w:val="0"/>
        <w:widowControl/>
        <w:kinsoku/>
        <w:wordWrap/>
        <w:overflowPunct/>
        <w:topLinePunct w:val="0"/>
        <w:autoSpaceDE/>
        <w:autoSpaceDN/>
        <w:bidi w:val="0"/>
        <w:adjustRightInd w:val="0"/>
        <w:snapToGrid w:val="0"/>
        <w:spacing w:before="157" w:beforeLines="50"/>
        <w:ind w:firstLine="5479" w:firstLineChars="2283"/>
        <w:textAlignment w:val="auto"/>
        <w:rPr>
          <w:rFonts w:ascii="Times New Roman" w:hAnsi="Times New Roman" w:cs="Times New Roman"/>
        </w:rPr>
      </w:pPr>
      <w:r>
        <w:rPr>
          <w:rFonts w:cs="Times New Roman"/>
          <w:color w:val="000000"/>
        </w:rPr>
        <w:t>2025</w:t>
      </w:r>
      <w:r>
        <w:rPr>
          <w:rFonts w:hint="eastAsia" w:cs="Times New Roman"/>
          <w:color w:val="000000"/>
        </w:rPr>
        <w:t>年</w:t>
      </w:r>
      <w:r>
        <w:rPr>
          <w:rFonts w:hint="eastAsia" w:cs="Times New Roman"/>
          <w:color w:val="000000"/>
          <w:lang w:val="en-US" w:eastAsia="zh-CN"/>
        </w:rPr>
        <w:t>12</w:t>
      </w:r>
      <w:r>
        <w:rPr>
          <w:rFonts w:hint="eastAsia" w:cs="Times New Roman"/>
          <w:color w:val="000000"/>
        </w:rPr>
        <w:t>月</w:t>
      </w:r>
      <w:bookmarkStart w:id="0" w:name="_GoBack"/>
      <w:bookmarkEnd w:id="0"/>
      <w:r>
        <w:rPr>
          <w:rFonts w:hint="eastAsia" w:cs="Times New Roman"/>
          <w:color w:val="000000"/>
          <w:lang w:val="en-US" w:eastAsia="zh-CN"/>
        </w:rPr>
        <w:t>4</w:t>
      </w:r>
      <w:r>
        <w:rPr>
          <w:rFonts w:hint="eastAsia" w:cs="Times New Roman"/>
          <w:color w:val="000000"/>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58842">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7EE54">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60E90">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91CA2">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679D9">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992CC">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ED1"/>
    <w:rsid w:val="00003EF2"/>
    <w:rsid w:val="0002562B"/>
    <w:rsid w:val="00044544"/>
    <w:rsid w:val="00046CA0"/>
    <w:rsid w:val="00061837"/>
    <w:rsid w:val="00062DDF"/>
    <w:rsid w:val="000901C3"/>
    <w:rsid w:val="0009116D"/>
    <w:rsid w:val="000A4AFA"/>
    <w:rsid w:val="000C28A3"/>
    <w:rsid w:val="001254EE"/>
    <w:rsid w:val="00141DC7"/>
    <w:rsid w:val="00154BFA"/>
    <w:rsid w:val="0017154B"/>
    <w:rsid w:val="001A1FD1"/>
    <w:rsid w:val="001C09EF"/>
    <w:rsid w:val="001E7A94"/>
    <w:rsid w:val="001F1150"/>
    <w:rsid w:val="001F354E"/>
    <w:rsid w:val="00203884"/>
    <w:rsid w:val="00205FC4"/>
    <w:rsid w:val="00213713"/>
    <w:rsid w:val="00235410"/>
    <w:rsid w:val="0023563C"/>
    <w:rsid w:val="0024083D"/>
    <w:rsid w:val="00240F34"/>
    <w:rsid w:val="00247CEF"/>
    <w:rsid w:val="002516DD"/>
    <w:rsid w:val="002519CA"/>
    <w:rsid w:val="00255160"/>
    <w:rsid w:val="0026273B"/>
    <w:rsid w:val="00274933"/>
    <w:rsid w:val="002847E3"/>
    <w:rsid w:val="002A462F"/>
    <w:rsid w:val="002B2221"/>
    <w:rsid w:val="002B3993"/>
    <w:rsid w:val="002B564C"/>
    <w:rsid w:val="002C69A6"/>
    <w:rsid w:val="002E559B"/>
    <w:rsid w:val="002E7929"/>
    <w:rsid w:val="002F45BC"/>
    <w:rsid w:val="00307E82"/>
    <w:rsid w:val="00310B55"/>
    <w:rsid w:val="00340062"/>
    <w:rsid w:val="003A7087"/>
    <w:rsid w:val="003D03D8"/>
    <w:rsid w:val="003F78C0"/>
    <w:rsid w:val="00414738"/>
    <w:rsid w:val="0043605C"/>
    <w:rsid w:val="00445FA9"/>
    <w:rsid w:val="00453734"/>
    <w:rsid w:val="00454FCD"/>
    <w:rsid w:val="00466D69"/>
    <w:rsid w:val="00471C69"/>
    <w:rsid w:val="00472B66"/>
    <w:rsid w:val="004841E5"/>
    <w:rsid w:val="004A4803"/>
    <w:rsid w:val="004B2D38"/>
    <w:rsid w:val="004C38E9"/>
    <w:rsid w:val="004D4827"/>
    <w:rsid w:val="004E33C0"/>
    <w:rsid w:val="004E402B"/>
    <w:rsid w:val="004E5226"/>
    <w:rsid w:val="004F61D5"/>
    <w:rsid w:val="004F6BAC"/>
    <w:rsid w:val="00510585"/>
    <w:rsid w:val="00521CBB"/>
    <w:rsid w:val="005259C0"/>
    <w:rsid w:val="00526A4B"/>
    <w:rsid w:val="00552C91"/>
    <w:rsid w:val="005563C8"/>
    <w:rsid w:val="00597441"/>
    <w:rsid w:val="005A049E"/>
    <w:rsid w:val="005A42D7"/>
    <w:rsid w:val="005B21C8"/>
    <w:rsid w:val="005B3A4D"/>
    <w:rsid w:val="005B5179"/>
    <w:rsid w:val="0060012A"/>
    <w:rsid w:val="00603C8A"/>
    <w:rsid w:val="00610A2D"/>
    <w:rsid w:val="00616BF3"/>
    <w:rsid w:val="0061780F"/>
    <w:rsid w:val="00630B0F"/>
    <w:rsid w:val="00642386"/>
    <w:rsid w:val="006459E3"/>
    <w:rsid w:val="00647069"/>
    <w:rsid w:val="00655004"/>
    <w:rsid w:val="00685A42"/>
    <w:rsid w:val="00691E4A"/>
    <w:rsid w:val="006925B7"/>
    <w:rsid w:val="0069371C"/>
    <w:rsid w:val="006A0E16"/>
    <w:rsid w:val="006A1793"/>
    <w:rsid w:val="006A7AC8"/>
    <w:rsid w:val="006D1AD1"/>
    <w:rsid w:val="006F3B78"/>
    <w:rsid w:val="00723790"/>
    <w:rsid w:val="007256C2"/>
    <w:rsid w:val="007258BB"/>
    <w:rsid w:val="00767162"/>
    <w:rsid w:val="00780049"/>
    <w:rsid w:val="00782CF2"/>
    <w:rsid w:val="00783414"/>
    <w:rsid w:val="007837CA"/>
    <w:rsid w:val="00792447"/>
    <w:rsid w:val="007B709F"/>
    <w:rsid w:val="007C734E"/>
    <w:rsid w:val="007D13A6"/>
    <w:rsid w:val="007D3C78"/>
    <w:rsid w:val="007D756A"/>
    <w:rsid w:val="007E205A"/>
    <w:rsid w:val="008021D8"/>
    <w:rsid w:val="00821183"/>
    <w:rsid w:val="00837242"/>
    <w:rsid w:val="008440C0"/>
    <w:rsid w:val="0089167E"/>
    <w:rsid w:val="008964CC"/>
    <w:rsid w:val="008C3464"/>
    <w:rsid w:val="008C5927"/>
    <w:rsid w:val="008D290B"/>
    <w:rsid w:val="008D5DF2"/>
    <w:rsid w:val="008F17AE"/>
    <w:rsid w:val="008F7A03"/>
    <w:rsid w:val="009103C3"/>
    <w:rsid w:val="00915DBF"/>
    <w:rsid w:val="00952076"/>
    <w:rsid w:val="00960CC8"/>
    <w:rsid w:val="0096205C"/>
    <w:rsid w:val="009625D8"/>
    <w:rsid w:val="00977239"/>
    <w:rsid w:val="00994DC8"/>
    <w:rsid w:val="009A5397"/>
    <w:rsid w:val="009B3320"/>
    <w:rsid w:val="009C5EEF"/>
    <w:rsid w:val="009C7F87"/>
    <w:rsid w:val="009D4A12"/>
    <w:rsid w:val="009F00E2"/>
    <w:rsid w:val="00A07CF1"/>
    <w:rsid w:val="00A16D04"/>
    <w:rsid w:val="00A33CE9"/>
    <w:rsid w:val="00A40081"/>
    <w:rsid w:val="00A519CE"/>
    <w:rsid w:val="00A53B0B"/>
    <w:rsid w:val="00A668DA"/>
    <w:rsid w:val="00A81757"/>
    <w:rsid w:val="00A844FF"/>
    <w:rsid w:val="00AA4CCA"/>
    <w:rsid w:val="00AC0EB9"/>
    <w:rsid w:val="00AD1A44"/>
    <w:rsid w:val="00AE72B8"/>
    <w:rsid w:val="00AF1ADF"/>
    <w:rsid w:val="00AF64C3"/>
    <w:rsid w:val="00B00C93"/>
    <w:rsid w:val="00B04950"/>
    <w:rsid w:val="00B353CB"/>
    <w:rsid w:val="00B372F7"/>
    <w:rsid w:val="00B407FB"/>
    <w:rsid w:val="00B6212B"/>
    <w:rsid w:val="00B644F4"/>
    <w:rsid w:val="00B676F0"/>
    <w:rsid w:val="00BA0092"/>
    <w:rsid w:val="00BB6C9B"/>
    <w:rsid w:val="00BC2B02"/>
    <w:rsid w:val="00BC42C4"/>
    <w:rsid w:val="00C10EF7"/>
    <w:rsid w:val="00C10F85"/>
    <w:rsid w:val="00C15F68"/>
    <w:rsid w:val="00C211E7"/>
    <w:rsid w:val="00C31223"/>
    <w:rsid w:val="00C44C83"/>
    <w:rsid w:val="00C463E3"/>
    <w:rsid w:val="00C5488B"/>
    <w:rsid w:val="00C558EE"/>
    <w:rsid w:val="00C61875"/>
    <w:rsid w:val="00C83F28"/>
    <w:rsid w:val="00CB5D6C"/>
    <w:rsid w:val="00CB7381"/>
    <w:rsid w:val="00CC37CA"/>
    <w:rsid w:val="00CC399E"/>
    <w:rsid w:val="00CD3C57"/>
    <w:rsid w:val="00D112E5"/>
    <w:rsid w:val="00D23918"/>
    <w:rsid w:val="00D30588"/>
    <w:rsid w:val="00D34B5D"/>
    <w:rsid w:val="00D7312A"/>
    <w:rsid w:val="00D900B8"/>
    <w:rsid w:val="00D9398A"/>
    <w:rsid w:val="00DA5FC7"/>
    <w:rsid w:val="00DA60F4"/>
    <w:rsid w:val="00DA6BC3"/>
    <w:rsid w:val="00DB58BA"/>
    <w:rsid w:val="00DD7083"/>
    <w:rsid w:val="00DD7A9B"/>
    <w:rsid w:val="00DE4DDA"/>
    <w:rsid w:val="00DF18C4"/>
    <w:rsid w:val="00E00285"/>
    <w:rsid w:val="00E029D4"/>
    <w:rsid w:val="00E203F7"/>
    <w:rsid w:val="00E236A4"/>
    <w:rsid w:val="00E3729B"/>
    <w:rsid w:val="00E5055E"/>
    <w:rsid w:val="00E5456B"/>
    <w:rsid w:val="00E64E59"/>
    <w:rsid w:val="00E6510F"/>
    <w:rsid w:val="00E65252"/>
    <w:rsid w:val="00E77AA7"/>
    <w:rsid w:val="00E77EEE"/>
    <w:rsid w:val="00E86DF1"/>
    <w:rsid w:val="00EA572B"/>
    <w:rsid w:val="00EB3263"/>
    <w:rsid w:val="00EC314F"/>
    <w:rsid w:val="00ED0ED1"/>
    <w:rsid w:val="00ED5CCB"/>
    <w:rsid w:val="00F023EF"/>
    <w:rsid w:val="00F530D1"/>
    <w:rsid w:val="00F6179D"/>
    <w:rsid w:val="00F82780"/>
    <w:rsid w:val="00FA4ADE"/>
    <w:rsid w:val="00FD47D7"/>
    <w:rsid w:val="00FF6EB9"/>
    <w:rsid w:val="09CD37D2"/>
    <w:rsid w:val="124473D0"/>
    <w:rsid w:val="12B73C33"/>
    <w:rsid w:val="193F08F1"/>
    <w:rsid w:val="1AD35795"/>
    <w:rsid w:val="1C2A7637"/>
    <w:rsid w:val="1F78690B"/>
    <w:rsid w:val="237D5A2F"/>
    <w:rsid w:val="2B14398C"/>
    <w:rsid w:val="30595A31"/>
    <w:rsid w:val="308E5F8F"/>
    <w:rsid w:val="34FA62E8"/>
    <w:rsid w:val="35044A71"/>
    <w:rsid w:val="386341A5"/>
    <w:rsid w:val="3BCC3E0F"/>
    <w:rsid w:val="40B76E3C"/>
    <w:rsid w:val="413B181B"/>
    <w:rsid w:val="42671E72"/>
    <w:rsid w:val="43CB4A1B"/>
    <w:rsid w:val="47C50090"/>
    <w:rsid w:val="48431ED8"/>
    <w:rsid w:val="49857BB0"/>
    <w:rsid w:val="4DEE2B7F"/>
    <w:rsid w:val="503B6936"/>
    <w:rsid w:val="51BB5F95"/>
    <w:rsid w:val="528F19C6"/>
    <w:rsid w:val="5655496F"/>
    <w:rsid w:val="56760D6A"/>
    <w:rsid w:val="5A5B4884"/>
    <w:rsid w:val="5EB36A3D"/>
    <w:rsid w:val="60C211B9"/>
    <w:rsid w:val="65FF6A0B"/>
    <w:rsid w:val="660758C0"/>
    <w:rsid w:val="6EFD5AB2"/>
    <w:rsid w:val="6F490CF7"/>
    <w:rsid w:val="701D28B0"/>
    <w:rsid w:val="73A429A0"/>
    <w:rsid w:val="73C44DF0"/>
    <w:rsid w:val="74601BA4"/>
    <w:rsid w:val="76D016A8"/>
    <w:rsid w:val="78B13B95"/>
    <w:rsid w:val="7C57364B"/>
    <w:rsid w:val="7F631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宋体" w:hAnsi="宋体" w:eastAsia="宋体" w:cstheme="minorBidi"/>
      <w:kern w:val="2"/>
      <w:sz w:val="24"/>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cs="宋体"/>
      <w:kern w:val="0"/>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字符"/>
    <w:basedOn w:val="7"/>
    <w:link w:val="3"/>
    <w:qFormat/>
    <w:uiPriority w:val="99"/>
    <w:rPr>
      <w:sz w:val="18"/>
      <w:szCs w:val="18"/>
    </w:rPr>
  </w:style>
  <w:style w:type="character" w:customStyle="1" w:styleId="10">
    <w:name w:val="页脚 字符"/>
    <w:basedOn w:val="7"/>
    <w:link w:val="2"/>
    <w:qFormat/>
    <w:uiPriority w:val="99"/>
    <w:rPr>
      <w:sz w:val="18"/>
      <w:szCs w:val="18"/>
    </w:rPr>
  </w:style>
  <w:style w:type="paragraph" w:customStyle="1" w:styleId="11">
    <w:name w:val="Default"/>
    <w:qFormat/>
    <w:uiPriority w:val="0"/>
    <w:pPr>
      <w:widowControl w:val="0"/>
      <w:autoSpaceDE w:val="0"/>
      <w:autoSpaceDN w:val="0"/>
      <w:adjustRightInd w:val="0"/>
      <w:spacing w:line="360" w:lineRule="auto"/>
      <w:ind w:firstLine="200" w:firstLineChars="200"/>
      <w:jc w:val="both"/>
    </w:pPr>
    <w:rPr>
      <w:rFonts w:ascii="宋体" w:hAnsi="宋体" w:eastAsia="宋体" w:cs="宋体"/>
      <w:color w:val="000000"/>
      <w:kern w:val="0"/>
      <w:sz w:val="24"/>
      <w:szCs w:val="24"/>
      <w:lang w:val="en-US" w:eastAsia="zh-CN" w:bidi="ar-SA"/>
    </w:rPr>
  </w:style>
  <w:style w:type="character" w:customStyle="1" w:styleId="12">
    <w:name w:val="HTML 预设格式 字符"/>
    <w:basedOn w:val="7"/>
    <w:link w:val="4"/>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1610</Words>
  <Characters>1787</Characters>
  <Lines>14</Lines>
  <Paragraphs>4</Paragraphs>
  <TotalTime>20</TotalTime>
  <ScaleCrop>false</ScaleCrop>
  <LinksUpToDate>false</LinksUpToDate>
  <CharactersWithSpaces>1822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2021-08-18T07:49:00Z</dcterms:created>
  <dc:creator>刘明月</dc:creator>
  <cp:lastModifiedBy>刘明月</cp:lastModifiedBy>
  <dcterms:modified xsi:type="dcterms:W3CDTF">2025-12-04T06:25:27Z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eyJoZGlkIjoiZTRmMTE0ZmE4MzJlYWE4ZDAwNjAxMzJmMzQ3NmY3MmQiLCJ1c2VySWQiOiI0MTgzMTEwOTAifQ==</vt:lpwstr>
  </property>
  <property fmtid="{D5CDD505-2E9C-101B-9397-08002B2CF9AE}" pid="3" name="KSOProductBuildVer">
    <vt:lpwstr>2052-12.1.0.23542</vt:lpwstr>
  </property>
  <property fmtid="{D5CDD505-2E9C-101B-9397-08002B2CF9AE}" pid="4" name="ICV">
    <vt:lpwstr>E1FCBB432AD94FFEAD70C872CCE64407_12</vt:lpwstr>
  </property>
</Properties>
</file>