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6BB" w:rsidRPr="002A2B31" w:rsidRDefault="00F23E9D">
      <w:pPr>
        <w:adjustRightInd w:val="0"/>
        <w:snapToGrid w:val="0"/>
        <w:spacing w:line="360" w:lineRule="auto"/>
        <w:jc w:val="center"/>
        <w:rPr>
          <w:rFonts w:asciiTheme="minorEastAsia" w:eastAsiaTheme="minorEastAsia" w:hAnsiTheme="minorEastAsia"/>
          <w:b/>
          <w:bCs/>
          <w:sz w:val="30"/>
          <w:szCs w:val="30"/>
        </w:rPr>
      </w:pPr>
      <w:r w:rsidRPr="002A2B31">
        <w:rPr>
          <w:rFonts w:asciiTheme="minorEastAsia" w:eastAsiaTheme="minorEastAsia" w:hAnsiTheme="minorEastAsia" w:hint="eastAsia"/>
          <w:b/>
          <w:bCs/>
          <w:sz w:val="30"/>
          <w:szCs w:val="30"/>
        </w:rPr>
        <w:t>宁波海运股份有限公司</w:t>
      </w:r>
    </w:p>
    <w:p w:rsidR="00AB16BB" w:rsidRPr="002A2B31" w:rsidRDefault="00F23E9D">
      <w:pPr>
        <w:adjustRightInd w:val="0"/>
        <w:snapToGrid w:val="0"/>
        <w:spacing w:line="360" w:lineRule="auto"/>
        <w:jc w:val="center"/>
        <w:rPr>
          <w:rFonts w:asciiTheme="minorEastAsia" w:eastAsiaTheme="minorEastAsia" w:hAnsiTheme="minorEastAsia"/>
          <w:b/>
          <w:bCs/>
          <w:sz w:val="30"/>
          <w:szCs w:val="30"/>
        </w:rPr>
      </w:pPr>
      <w:r w:rsidRPr="002A2B31">
        <w:rPr>
          <w:rFonts w:asciiTheme="minorEastAsia" w:eastAsiaTheme="minorEastAsia" w:hAnsiTheme="minorEastAsia" w:hint="eastAsia"/>
          <w:b/>
          <w:bCs/>
          <w:sz w:val="30"/>
          <w:szCs w:val="30"/>
        </w:rPr>
        <w:t>202</w:t>
      </w:r>
      <w:r w:rsidR="00E24051" w:rsidRPr="002A2B31">
        <w:rPr>
          <w:rFonts w:asciiTheme="minorEastAsia" w:eastAsiaTheme="minorEastAsia" w:hAnsiTheme="minorEastAsia" w:hint="eastAsia"/>
          <w:b/>
          <w:bCs/>
          <w:sz w:val="30"/>
          <w:szCs w:val="30"/>
        </w:rPr>
        <w:t>5</w:t>
      </w:r>
      <w:r w:rsidRPr="002A2B31">
        <w:rPr>
          <w:rFonts w:asciiTheme="minorEastAsia" w:eastAsiaTheme="minorEastAsia" w:hAnsiTheme="minorEastAsia" w:hint="eastAsia"/>
          <w:b/>
          <w:bCs/>
          <w:sz w:val="30"/>
          <w:szCs w:val="30"/>
        </w:rPr>
        <w:t>年</w:t>
      </w:r>
      <w:r w:rsidR="00937AAA" w:rsidRPr="002A2B31">
        <w:rPr>
          <w:rFonts w:asciiTheme="minorEastAsia" w:eastAsiaTheme="minorEastAsia" w:hAnsiTheme="minorEastAsia" w:hint="eastAsia"/>
          <w:b/>
          <w:bCs/>
          <w:sz w:val="30"/>
          <w:szCs w:val="30"/>
        </w:rPr>
        <w:t>第三季</w:t>
      </w:r>
      <w:r w:rsidRPr="002A2B31">
        <w:rPr>
          <w:rFonts w:asciiTheme="minorEastAsia" w:eastAsiaTheme="minorEastAsia" w:hAnsiTheme="minorEastAsia" w:hint="eastAsia"/>
          <w:b/>
          <w:bCs/>
          <w:sz w:val="30"/>
          <w:szCs w:val="30"/>
        </w:rPr>
        <w:t>度业绩说明会会议纪要</w:t>
      </w:r>
    </w:p>
    <w:p w:rsidR="00AB16BB" w:rsidRPr="002A2B31" w:rsidRDefault="00AB16BB">
      <w:pPr>
        <w:spacing w:line="520" w:lineRule="exact"/>
        <w:ind w:firstLineChars="200" w:firstLine="480"/>
        <w:rPr>
          <w:rFonts w:asciiTheme="minorEastAsia" w:eastAsiaTheme="minorEastAsia" w:hAnsiTheme="minorEastAsia"/>
          <w:sz w:val="24"/>
        </w:rPr>
      </w:pPr>
    </w:p>
    <w:p w:rsidR="00AB16BB" w:rsidRPr="002A2B31" w:rsidRDefault="00937AAA" w:rsidP="00937AAA">
      <w:pPr>
        <w:adjustRightInd w:val="0"/>
        <w:snapToGrid w:val="0"/>
        <w:spacing w:line="480" w:lineRule="exact"/>
        <w:ind w:firstLineChars="200" w:firstLine="480"/>
        <w:rPr>
          <w:rFonts w:asciiTheme="minorEastAsia" w:eastAsiaTheme="minorEastAsia" w:hAnsiTheme="minorEastAsia"/>
          <w:sz w:val="24"/>
        </w:rPr>
      </w:pPr>
      <w:r w:rsidRPr="002A2B31">
        <w:rPr>
          <w:rFonts w:asciiTheme="minorEastAsia" w:eastAsiaTheme="minorEastAsia" w:hAnsiTheme="minorEastAsia" w:cs="Times New Roman" w:hint="eastAsia"/>
          <w:sz w:val="24"/>
        </w:rPr>
        <w:t>宁波海运股份有限公司（以下简称“公司”）已于2025年10月29日发布公司2025年第三季度报告，为便于</w:t>
      </w:r>
      <w:bookmarkStart w:id="0" w:name="_GoBack"/>
      <w:bookmarkEnd w:id="0"/>
      <w:r w:rsidRPr="002A2B31">
        <w:rPr>
          <w:rFonts w:asciiTheme="minorEastAsia" w:eastAsiaTheme="minorEastAsia" w:hAnsiTheme="minorEastAsia" w:cs="Times New Roman" w:hint="eastAsia"/>
          <w:sz w:val="24"/>
        </w:rPr>
        <w:t>广大投资者更全面深入地了解公司2025年第三季度经营成果、财务状况，公司计划于2025年12月10日（星期三）15:00-16:00举行2025年第三季度业绩说明会</w:t>
      </w:r>
      <w:r w:rsidR="00F23E9D" w:rsidRPr="002A2B31">
        <w:rPr>
          <w:rFonts w:asciiTheme="minorEastAsia" w:eastAsiaTheme="minorEastAsia" w:hAnsiTheme="minorEastAsia" w:cs="Times New Roman" w:hint="eastAsia"/>
          <w:sz w:val="24"/>
        </w:rPr>
        <w:t>，就投资者关心的问题进行交流</w:t>
      </w:r>
      <w:r w:rsidR="00F23E9D" w:rsidRPr="002A2B31">
        <w:rPr>
          <w:rFonts w:asciiTheme="minorEastAsia" w:eastAsiaTheme="minorEastAsia" w:hAnsiTheme="minorEastAsia" w:hint="eastAsia"/>
          <w:sz w:val="24"/>
        </w:rPr>
        <w:t>。本次业绩说明会会议纪要如下：</w:t>
      </w:r>
    </w:p>
    <w:p w:rsidR="00AB16BB" w:rsidRPr="002A2B31" w:rsidRDefault="00F23E9D">
      <w:pPr>
        <w:adjustRightInd w:val="0"/>
        <w:snapToGrid w:val="0"/>
        <w:spacing w:line="480" w:lineRule="exact"/>
        <w:ind w:firstLineChars="200" w:firstLine="482"/>
        <w:rPr>
          <w:rFonts w:asciiTheme="minorEastAsia" w:eastAsiaTheme="minorEastAsia" w:hAnsiTheme="minorEastAsia"/>
          <w:b/>
          <w:sz w:val="24"/>
        </w:rPr>
      </w:pPr>
      <w:r w:rsidRPr="002A2B31">
        <w:rPr>
          <w:rFonts w:asciiTheme="minorEastAsia" w:eastAsiaTheme="minorEastAsia" w:hAnsiTheme="minorEastAsia" w:hint="eastAsia"/>
          <w:b/>
          <w:sz w:val="24"/>
        </w:rPr>
        <w:t>一、本次说明会召开基本情况</w:t>
      </w:r>
    </w:p>
    <w:p w:rsidR="00AB16BB" w:rsidRPr="002A2B31" w:rsidRDefault="00F23E9D">
      <w:pPr>
        <w:adjustRightInd w:val="0"/>
        <w:snapToGrid w:val="0"/>
        <w:spacing w:line="480" w:lineRule="exact"/>
        <w:ind w:firstLineChars="200" w:firstLine="482"/>
        <w:rPr>
          <w:rFonts w:asciiTheme="minorEastAsia" w:eastAsiaTheme="minorEastAsia" w:hAnsiTheme="minorEastAsia"/>
          <w:sz w:val="24"/>
        </w:rPr>
      </w:pPr>
      <w:r w:rsidRPr="002A2B31">
        <w:rPr>
          <w:rFonts w:asciiTheme="minorEastAsia" w:eastAsiaTheme="minorEastAsia" w:hAnsiTheme="minorEastAsia" w:hint="eastAsia"/>
          <w:b/>
          <w:sz w:val="24"/>
        </w:rPr>
        <w:t>1、召开时间：</w:t>
      </w:r>
      <w:r w:rsidR="00E24051" w:rsidRPr="002A2B31">
        <w:rPr>
          <w:rFonts w:asciiTheme="minorEastAsia" w:eastAsiaTheme="minorEastAsia" w:hAnsiTheme="minorEastAsia" w:hint="eastAsia"/>
          <w:sz w:val="24"/>
        </w:rPr>
        <w:t>2025年</w:t>
      </w:r>
      <w:r w:rsidR="00937AAA" w:rsidRPr="002A2B31">
        <w:rPr>
          <w:rFonts w:asciiTheme="minorEastAsia" w:eastAsiaTheme="minorEastAsia" w:hAnsiTheme="minorEastAsia" w:hint="eastAsia"/>
          <w:sz w:val="24"/>
        </w:rPr>
        <w:t>12</w:t>
      </w:r>
      <w:r w:rsidR="00E24051" w:rsidRPr="002A2B31">
        <w:rPr>
          <w:rFonts w:asciiTheme="minorEastAsia" w:eastAsiaTheme="minorEastAsia" w:hAnsiTheme="minorEastAsia" w:hint="eastAsia"/>
          <w:sz w:val="24"/>
        </w:rPr>
        <w:t>月</w:t>
      </w:r>
      <w:r w:rsidR="00937AAA" w:rsidRPr="002A2B31">
        <w:rPr>
          <w:rFonts w:asciiTheme="minorEastAsia" w:eastAsiaTheme="minorEastAsia" w:hAnsiTheme="minorEastAsia" w:hint="eastAsia"/>
          <w:sz w:val="24"/>
        </w:rPr>
        <w:t>10</w:t>
      </w:r>
      <w:r w:rsidR="00E24051" w:rsidRPr="002A2B31">
        <w:rPr>
          <w:rFonts w:asciiTheme="minorEastAsia" w:eastAsiaTheme="minorEastAsia" w:hAnsiTheme="minorEastAsia" w:hint="eastAsia"/>
          <w:sz w:val="24"/>
        </w:rPr>
        <w:t>日</w:t>
      </w:r>
      <w:r w:rsidRPr="002A2B31">
        <w:rPr>
          <w:rFonts w:asciiTheme="minorEastAsia" w:eastAsiaTheme="minorEastAsia" w:hAnsiTheme="minorEastAsia" w:hint="eastAsia"/>
          <w:sz w:val="24"/>
        </w:rPr>
        <w:t xml:space="preserve">  15:00-16:00</w:t>
      </w:r>
    </w:p>
    <w:p w:rsidR="00AB16BB" w:rsidRPr="002A2B31" w:rsidRDefault="00F23E9D">
      <w:pPr>
        <w:adjustRightInd w:val="0"/>
        <w:snapToGrid w:val="0"/>
        <w:spacing w:line="480" w:lineRule="exact"/>
        <w:ind w:firstLineChars="200" w:firstLine="482"/>
        <w:jc w:val="left"/>
        <w:rPr>
          <w:rFonts w:asciiTheme="minorEastAsia" w:eastAsiaTheme="minorEastAsia" w:hAnsiTheme="minorEastAsia"/>
          <w:sz w:val="24"/>
        </w:rPr>
      </w:pPr>
      <w:r w:rsidRPr="002A2B31">
        <w:rPr>
          <w:rFonts w:asciiTheme="minorEastAsia" w:eastAsiaTheme="minorEastAsia" w:hAnsiTheme="minorEastAsia" w:hint="eastAsia"/>
          <w:b/>
          <w:sz w:val="24"/>
        </w:rPr>
        <w:t>2、召开地点：</w:t>
      </w:r>
      <w:r w:rsidRPr="002A2B31">
        <w:rPr>
          <w:rFonts w:asciiTheme="minorEastAsia" w:eastAsiaTheme="minorEastAsia" w:hAnsiTheme="minorEastAsia" w:hint="eastAsia"/>
          <w:sz w:val="24"/>
        </w:rPr>
        <w:t>上海证券交易所</w:t>
      </w:r>
      <w:proofErr w:type="gramStart"/>
      <w:r w:rsidRPr="002A2B31">
        <w:rPr>
          <w:rFonts w:asciiTheme="minorEastAsia" w:eastAsiaTheme="minorEastAsia" w:hAnsiTheme="minorEastAsia" w:hint="eastAsia"/>
          <w:sz w:val="24"/>
        </w:rPr>
        <w:t>上证路演</w:t>
      </w:r>
      <w:proofErr w:type="gramEnd"/>
      <w:r w:rsidRPr="002A2B31">
        <w:rPr>
          <w:rFonts w:asciiTheme="minorEastAsia" w:eastAsiaTheme="minorEastAsia" w:hAnsiTheme="minorEastAsia" w:hint="eastAsia"/>
          <w:sz w:val="24"/>
        </w:rPr>
        <w:t>中心</w:t>
      </w:r>
    </w:p>
    <w:p w:rsidR="00AB16BB" w:rsidRPr="002A2B31" w:rsidRDefault="00F23E9D">
      <w:pPr>
        <w:adjustRightInd w:val="0"/>
        <w:snapToGrid w:val="0"/>
        <w:spacing w:line="480" w:lineRule="exact"/>
        <w:ind w:firstLineChars="200" w:firstLine="482"/>
        <w:rPr>
          <w:rFonts w:asciiTheme="minorEastAsia" w:eastAsiaTheme="minorEastAsia" w:hAnsiTheme="minorEastAsia"/>
          <w:sz w:val="24"/>
        </w:rPr>
      </w:pPr>
      <w:r w:rsidRPr="002A2B31">
        <w:rPr>
          <w:rFonts w:asciiTheme="minorEastAsia" w:eastAsiaTheme="minorEastAsia" w:hAnsiTheme="minorEastAsia" w:hint="eastAsia"/>
          <w:b/>
          <w:sz w:val="24"/>
        </w:rPr>
        <w:t>3、召开方式：</w:t>
      </w:r>
      <w:r w:rsidRPr="002A2B31">
        <w:rPr>
          <w:rFonts w:asciiTheme="minorEastAsia" w:eastAsiaTheme="minorEastAsia" w:hAnsiTheme="minorEastAsia" w:hint="eastAsia"/>
          <w:sz w:val="24"/>
        </w:rPr>
        <w:t>上</w:t>
      </w:r>
      <w:proofErr w:type="gramStart"/>
      <w:r w:rsidRPr="002A2B31">
        <w:rPr>
          <w:rFonts w:asciiTheme="minorEastAsia" w:eastAsiaTheme="minorEastAsia" w:hAnsiTheme="minorEastAsia" w:hint="eastAsia"/>
          <w:sz w:val="24"/>
        </w:rPr>
        <w:t>证路演中心</w:t>
      </w:r>
      <w:proofErr w:type="gramEnd"/>
      <w:r w:rsidRPr="002A2B31">
        <w:rPr>
          <w:rFonts w:asciiTheme="minorEastAsia" w:eastAsiaTheme="minorEastAsia" w:hAnsiTheme="minorEastAsia" w:hint="eastAsia"/>
          <w:sz w:val="24"/>
        </w:rPr>
        <w:t>网络互动</w:t>
      </w:r>
    </w:p>
    <w:p w:rsidR="00AB16BB" w:rsidRPr="002A2B31" w:rsidRDefault="00F23E9D">
      <w:pPr>
        <w:adjustRightInd w:val="0"/>
        <w:snapToGrid w:val="0"/>
        <w:spacing w:line="480" w:lineRule="exact"/>
        <w:ind w:firstLineChars="200" w:firstLine="482"/>
        <w:rPr>
          <w:rFonts w:asciiTheme="minorEastAsia" w:eastAsiaTheme="minorEastAsia" w:hAnsiTheme="minorEastAsia"/>
          <w:sz w:val="24"/>
        </w:rPr>
      </w:pPr>
      <w:r w:rsidRPr="002A2B31">
        <w:rPr>
          <w:rFonts w:asciiTheme="minorEastAsia" w:eastAsiaTheme="minorEastAsia" w:hAnsiTheme="minorEastAsia" w:hint="eastAsia"/>
          <w:b/>
          <w:sz w:val="24"/>
        </w:rPr>
        <w:t>4、公司参与人员：</w:t>
      </w:r>
      <w:r w:rsidRPr="002A2B31">
        <w:rPr>
          <w:rFonts w:asciiTheme="minorEastAsia" w:eastAsiaTheme="minorEastAsia" w:hAnsiTheme="minorEastAsia" w:hint="eastAsia"/>
          <w:sz w:val="24"/>
        </w:rPr>
        <w:t>公司董事长董军先生，副董事长、总经理周浩杰先生，独立董事</w:t>
      </w:r>
      <w:r w:rsidR="00B1395D" w:rsidRPr="002A2B31">
        <w:rPr>
          <w:rFonts w:asciiTheme="minorEastAsia" w:eastAsiaTheme="minorEastAsia" w:hAnsiTheme="minorEastAsia" w:hint="eastAsia"/>
          <w:sz w:val="24"/>
        </w:rPr>
        <w:t>王端旭</w:t>
      </w:r>
      <w:r w:rsidRPr="002A2B31">
        <w:rPr>
          <w:rFonts w:asciiTheme="minorEastAsia" w:eastAsiaTheme="minorEastAsia" w:hAnsiTheme="minorEastAsia" w:hint="eastAsia"/>
          <w:sz w:val="24"/>
        </w:rPr>
        <w:t>先生，副总经理兼董事会秘书傅维钦先生以及副总经理、财务总监（财务负责人）戴金平先生。</w:t>
      </w:r>
    </w:p>
    <w:p w:rsidR="00AB16BB" w:rsidRPr="002A2B31" w:rsidRDefault="00F23E9D">
      <w:pPr>
        <w:adjustRightInd w:val="0"/>
        <w:snapToGrid w:val="0"/>
        <w:spacing w:line="480" w:lineRule="exact"/>
        <w:ind w:firstLineChars="200" w:firstLine="482"/>
        <w:rPr>
          <w:rFonts w:asciiTheme="minorEastAsia" w:eastAsiaTheme="minorEastAsia" w:hAnsiTheme="minorEastAsia"/>
          <w:b/>
          <w:sz w:val="24"/>
        </w:rPr>
      </w:pPr>
      <w:r w:rsidRPr="002A2B31">
        <w:rPr>
          <w:rFonts w:asciiTheme="minorEastAsia" w:eastAsiaTheme="minorEastAsia" w:hAnsiTheme="minorEastAsia" w:hint="eastAsia"/>
          <w:b/>
          <w:sz w:val="24"/>
        </w:rPr>
        <w:t>二、本次业绩说明会投资者提问及公司答复情况</w:t>
      </w:r>
    </w:p>
    <w:p w:rsidR="00AB16BB" w:rsidRPr="002A2B31" w:rsidRDefault="00F23E9D">
      <w:pPr>
        <w:adjustRightInd w:val="0"/>
        <w:snapToGrid w:val="0"/>
        <w:spacing w:line="480" w:lineRule="exact"/>
        <w:ind w:firstLineChars="200" w:firstLine="482"/>
        <w:rPr>
          <w:rFonts w:asciiTheme="minorEastAsia" w:eastAsiaTheme="minorEastAsia" w:hAnsiTheme="minorEastAsia"/>
          <w:b/>
          <w:bCs/>
          <w:sz w:val="24"/>
          <w:szCs w:val="24"/>
        </w:rPr>
      </w:pPr>
      <w:r w:rsidRPr="002A2B31">
        <w:rPr>
          <w:rFonts w:asciiTheme="minorEastAsia" w:eastAsiaTheme="minorEastAsia" w:hAnsiTheme="minorEastAsia" w:hint="eastAsia"/>
          <w:b/>
          <w:bCs/>
          <w:sz w:val="24"/>
          <w:szCs w:val="24"/>
        </w:rPr>
        <w:t>问题一、</w:t>
      </w:r>
      <w:r w:rsidR="00292A5C" w:rsidRPr="002A2B31">
        <w:rPr>
          <w:rFonts w:asciiTheme="minorEastAsia" w:eastAsiaTheme="minorEastAsia" w:hAnsiTheme="minorEastAsia" w:hint="eastAsia"/>
          <w:b/>
          <w:bCs/>
          <w:sz w:val="24"/>
          <w:szCs w:val="24"/>
        </w:rPr>
        <w:t>公司近年来在党建方面做了哪些工作？举例说明我们如何以高质量党建引领高质量发展？</w:t>
      </w:r>
    </w:p>
    <w:p w:rsidR="00292A5C" w:rsidRPr="002A2B31" w:rsidRDefault="00F23E9D">
      <w:pPr>
        <w:adjustRightInd w:val="0"/>
        <w:snapToGrid w:val="0"/>
        <w:spacing w:line="480" w:lineRule="exact"/>
        <w:ind w:firstLineChars="200" w:firstLine="480"/>
        <w:rPr>
          <w:rFonts w:asciiTheme="minorEastAsia" w:eastAsiaTheme="minorEastAsia" w:hAnsiTheme="minorEastAsia" w:hint="eastAsia"/>
          <w:sz w:val="24"/>
          <w:szCs w:val="24"/>
        </w:rPr>
      </w:pPr>
      <w:r w:rsidRPr="002A2B31">
        <w:rPr>
          <w:rFonts w:asciiTheme="minorEastAsia" w:eastAsiaTheme="minorEastAsia" w:hAnsiTheme="minorEastAsia" w:hint="eastAsia"/>
          <w:sz w:val="24"/>
          <w:szCs w:val="24"/>
        </w:rPr>
        <w:t>答：</w:t>
      </w:r>
      <w:r w:rsidR="00292A5C" w:rsidRPr="002A2B31">
        <w:rPr>
          <w:rFonts w:asciiTheme="minorEastAsia" w:eastAsiaTheme="minorEastAsia" w:hAnsiTheme="minorEastAsia" w:hint="eastAsia"/>
          <w:sz w:val="24"/>
          <w:szCs w:val="24"/>
        </w:rPr>
        <w:t>您好，公司近年来通过强化政治建设、深化作风建设、夯实基层党建基础、加强人才队伍建设、推动党建与生产经营融合开展党建相关工作。</w:t>
      </w:r>
    </w:p>
    <w:p w:rsidR="00292A5C" w:rsidRPr="002A2B31" w:rsidRDefault="00292A5C">
      <w:pPr>
        <w:adjustRightInd w:val="0"/>
        <w:snapToGrid w:val="0"/>
        <w:spacing w:line="480" w:lineRule="exact"/>
        <w:ind w:firstLineChars="200" w:firstLine="480"/>
        <w:rPr>
          <w:rFonts w:asciiTheme="minorEastAsia" w:eastAsiaTheme="minorEastAsia" w:hAnsiTheme="minorEastAsia" w:hint="eastAsia"/>
          <w:sz w:val="24"/>
          <w:szCs w:val="24"/>
        </w:rPr>
      </w:pPr>
      <w:r w:rsidRPr="002A2B31">
        <w:rPr>
          <w:rFonts w:asciiTheme="minorEastAsia" w:eastAsiaTheme="minorEastAsia" w:hAnsiTheme="minorEastAsia" w:hint="eastAsia"/>
          <w:sz w:val="24"/>
          <w:szCs w:val="24"/>
        </w:rPr>
        <w:t>在党建引领高质量发展方面，公司通过以下具体举措实现：</w:t>
      </w:r>
    </w:p>
    <w:p w:rsidR="00292A5C" w:rsidRPr="002A2B31" w:rsidRDefault="00292A5C">
      <w:pPr>
        <w:adjustRightInd w:val="0"/>
        <w:snapToGrid w:val="0"/>
        <w:spacing w:line="480" w:lineRule="exact"/>
        <w:ind w:firstLineChars="200" w:firstLine="480"/>
        <w:rPr>
          <w:rFonts w:asciiTheme="minorEastAsia" w:eastAsiaTheme="minorEastAsia" w:hAnsiTheme="minorEastAsia" w:hint="eastAsia"/>
          <w:sz w:val="24"/>
          <w:szCs w:val="24"/>
        </w:rPr>
      </w:pPr>
      <w:r w:rsidRPr="002A2B31">
        <w:rPr>
          <w:rFonts w:asciiTheme="minorEastAsia" w:eastAsiaTheme="minorEastAsia" w:hAnsiTheme="minorEastAsia" w:hint="eastAsia"/>
          <w:sz w:val="24"/>
          <w:szCs w:val="24"/>
        </w:rPr>
        <w:t>支部建在船上：深化“支部建在船上，堡垒强在海上”特色品牌，确保船舶运输安全高效，为电煤保供和能源运输提供坚实支撑。</w:t>
      </w:r>
    </w:p>
    <w:p w:rsidR="00292A5C" w:rsidRPr="002A2B31" w:rsidRDefault="00292A5C">
      <w:pPr>
        <w:adjustRightInd w:val="0"/>
        <w:snapToGrid w:val="0"/>
        <w:spacing w:line="480" w:lineRule="exact"/>
        <w:ind w:firstLineChars="200" w:firstLine="480"/>
        <w:rPr>
          <w:rFonts w:asciiTheme="minorEastAsia" w:eastAsiaTheme="minorEastAsia" w:hAnsiTheme="minorEastAsia" w:hint="eastAsia"/>
          <w:sz w:val="24"/>
          <w:szCs w:val="24"/>
        </w:rPr>
      </w:pPr>
      <w:r w:rsidRPr="002A2B31">
        <w:rPr>
          <w:rFonts w:asciiTheme="minorEastAsia" w:eastAsiaTheme="minorEastAsia" w:hAnsiTheme="minorEastAsia" w:hint="eastAsia"/>
          <w:sz w:val="24"/>
          <w:szCs w:val="24"/>
        </w:rPr>
        <w:t>优化监督机制：通过全面梳理船舶</w:t>
      </w:r>
      <w:proofErr w:type="gramStart"/>
      <w:r w:rsidRPr="002A2B31">
        <w:rPr>
          <w:rFonts w:asciiTheme="minorEastAsia" w:eastAsiaTheme="minorEastAsia" w:hAnsiTheme="minorEastAsia" w:hint="eastAsia"/>
          <w:sz w:val="24"/>
          <w:szCs w:val="24"/>
        </w:rPr>
        <w:t>燃润油管理风险</w:t>
      </w:r>
      <w:proofErr w:type="gramEnd"/>
      <w:r w:rsidRPr="002A2B31">
        <w:rPr>
          <w:rFonts w:asciiTheme="minorEastAsia" w:eastAsiaTheme="minorEastAsia" w:hAnsiTheme="minorEastAsia" w:hint="eastAsia"/>
          <w:sz w:val="24"/>
          <w:szCs w:val="24"/>
        </w:rPr>
        <w:t>点，合并优化监督表，提升管理效率，保障运输安全，降低运营成本。</w:t>
      </w:r>
    </w:p>
    <w:p w:rsidR="00292A5C" w:rsidRPr="002A2B31" w:rsidRDefault="00292A5C">
      <w:pPr>
        <w:adjustRightInd w:val="0"/>
        <w:snapToGrid w:val="0"/>
        <w:spacing w:line="480" w:lineRule="exact"/>
        <w:ind w:firstLineChars="200" w:firstLine="480"/>
        <w:rPr>
          <w:rFonts w:asciiTheme="minorEastAsia" w:eastAsiaTheme="minorEastAsia" w:hAnsiTheme="minorEastAsia" w:hint="eastAsia"/>
          <w:sz w:val="24"/>
          <w:szCs w:val="24"/>
        </w:rPr>
      </w:pPr>
      <w:r w:rsidRPr="002A2B31">
        <w:rPr>
          <w:rFonts w:asciiTheme="minorEastAsia" w:eastAsiaTheme="minorEastAsia" w:hAnsiTheme="minorEastAsia" w:hint="eastAsia"/>
          <w:sz w:val="24"/>
          <w:szCs w:val="24"/>
        </w:rPr>
        <w:t>人才梯队建设：实施“上挂下派”交流锻炼方案，加快年轻员工培养，保障人才持续供给，为业务拓展和技术创新提供人才支撑。</w:t>
      </w:r>
    </w:p>
    <w:p w:rsidR="00AB16BB" w:rsidRPr="002A2B31" w:rsidRDefault="00292A5C">
      <w:pPr>
        <w:adjustRightInd w:val="0"/>
        <w:snapToGrid w:val="0"/>
        <w:spacing w:line="480" w:lineRule="exact"/>
        <w:ind w:firstLineChars="200" w:firstLine="480"/>
        <w:rPr>
          <w:rFonts w:asciiTheme="minorEastAsia" w:eastAsiaTheme="minorEastAsia" w:hAnsiTheme="minorEastAsia"/>
          <w:sz w:val="24"/>
          <w:szCs w:val="24"/>
        </w:rPr>
      </w:pPr>
      <w:r w:rsidRPr="002A2B31">
        <w:rPr>
          <w:rFonts w:asciiTheme="minorEastAsia" w:eastAsiaTheme="minorEastAsia" w:hAnsiTheme="minorEastAsia" w:hint="eastAsia"/>
          <w:sz w:val="24"/>
          <w:szCs w:val="24"/>
        </w:rPr>
        <w:t>这些举措有效提升了公司治理水平和运营效率，为企业的持续高质量发展奠</w:t>
      </w:r>
      <w:r w:rsidRPr="002A2B31">
        <w:rPr>
          <w:rFonts w:asciiTheme="minorEastAsia" w:eastAsiaTheme="minorEastAsia" w:hAnsiTheme="minorEastAsia" w:hint="eastAsia"/>
          <w:sz w:val="24"/>
          <w:szCs w:val="24"/>
        </w:rPr>
        <w:lastRenderedPageBreak/>
        <w:t>定了坚实基础。感谢您对公司的关注。</w:t>
      </w:r>
    </w:p>
    <w:p w:rsidR="00AB16BB" w:rsidRPr="002A2B31" w:rsidRDefault="00F23E9D">
      <w:pPr>
        <w:adjustRightInd w:val="0"/>
        <w:snapToGrid w:val="0"/>
        <w:spacing w:line="480" w:lineRule="exact"/>
        <w:ind w:firstLineChars="200" w:firstLine="482"/>
        <w:rPr>
          <w:rFonts w:asciiTheme="minorEastAsia" w:eastAsiaTheme="minorEastAsia" w:hAnsiTheme="minorEastAsia"/>
          <w:b/>
          <w:sz w:val="24"/>
          <w:szCs w:val="24"/>
        </w:rPr>
      </w:pPr>
      <w:r w:rsidRPr="002A2B31">
        <w:rPr>
          <w:rFonts w:asciiTheme="minorEastAsia" w:eastAsiaTheme="minorEastAsia" w:hAnsiTheme="minorEastAsia" w:hint="eastAsia"/>
          <w:b/>
          <w:sz w:val="24"/>
          <w:szCs w:val="24"/>
        </w:rPr>
        <w:t>问题二、</w:t>
      </w:r>
      <w:r w:rsidR="00292A5C" w:rsidRPr="002A2B31">
        <w:rPr>
          <w:rFonts w:asciiTheme="minorEastAsia" w:eastAsiaTheme="minorEastAsia" w:hAnsiTheme="minorEastAsia" w:hint="eastAsia"/>
          <w:b/>
          <w:sz w:val="24"/>
          <w:szCs w:val="24"/>
        </w:rPr>
        <w:t>宁波海运亏损会不会ST退市？</w:t>
      </w:r>
    </w:p>
    <w:p w:rsidR="00AB16BB" w:rsidRPr="002A2B31" w:rsidRDefault="00F23E9D" w:rsidP="00F23E9D">
      <w:pPr>
        <w:adjustRightInd w:val="0"/>
        <w:snapToGrid w:val="0"/>
        <w:spacing w:line="480" w:lineRule="exact"/>
        <w:ind w:firstLineChars="200" w:firstLine="480"/>
        <w:rPr>
          <w:rFonts w:asciiTheme="minorEastAsia" w:eastAsiaTheme="minorEastAsia" w:hAnsiTheme="minorEastAsia"/>
          <w:sz w:val="24"/>
          <w:szCs w:val="24"/>
        </w:rPr>
      </w:pPr>
      <w:r w:rsidRPr="002A2B31">
        <w:rPr>
          <w:rFonts w:asciiTheme="minorEastAsia" w:eastAsiaTheme="minorEastAsia" w:hAnsiTheme="minorEastAsia" w:hint="eastAsia"/>
          <w:sz w:val="24"/>
          <w:szCs w:val="24"/>
        </w:rPr>
        <w:t>答：</w:t>
      </w:r>
      <w:r w:rsidR="00292A5C" w:rsidRPr="002A2B31">
        <w:rPr>
          <w:rFonts w:asciiTheme="minorEastAsia" w:eastAsiaTheme="minorEastAsia" w:hAnsiTheme="minorEastAsia" w:hint="eastAsia"/>
          <w:sz w:val="24"/>
          <w:szCs w:val="24"/>
        </w:rPr>
        <w:t>您好，公司目前未触及退</w:t>
      </w:r>
      <w:proofErr w:type="gramStart"/>
      <w:r w:rsidR="00292A5C" w:rsidRPr="002A2B31">
        <w:rPr>
          <w:rFonts w:asciiTheme="minorEastAsia" w:eastAsiaTheme="minorEastAsia" w:hAnsiTheme="minorEastAsia" w:hint="eastAsia"/>
          <w:sz w:val="24"/>
          <w:szCs w:val="24"/>
        </w:rPr>
        <w:t>市风险</w:t>
      </w:r>
      <w:proofErr w:type="gramEnd"/>
      <w:r w:rsidR="00292A5C" w:rsidRPr="002A2B31">
        <w:rPr>
          <w:rFonts w:asciiTheme="minorEastAsia" w:eastAsiaTheme="minorEastAsia" w:hAnsiTheme="minorEastAsia" w:hint="eastAsia"/>
          <w:sz w:val="24"/>
          <w:szCs w:val="24"/>
        </w:rPr>
        <w:t>警示（ST）的条件。感谢您对公司的关注。</w:t>
      </w:r>
    </w:p>
    <w:p w:rsidR="00AB16BB" w:rsidRPr="002A2B31" w:rsidRDefault="00F23E9D">
      <w:pPr>
        <w:adjustRightInd w:val="0"/>
        <w:snapToGrid w:val="0"/>
        <w:spacing w:line="480" w:lineRule="exact"/>
        <w:ind w:firstLineChars="200" w:firstLine="482"/>
        <w:rPr>
          <w:rFonts w:asciiTheme="minorEastAsia" w:eastAsiaTheme="minorEastAsia" w:hAnsiTheme="minorEastAsia"/>
          <w:b/>
          <w:sz w:val="24"/>
          <w:szCs w:val="24"/>
        </w:rPr>
      </w:pPr>
      <w:r w:rsidRPr="002A2B31">
        <w:rPr>
          <w:rFonts w:asciiTheme="minorEastAsia" w:eastAsiaTheme="minorEastAsia" w:hAnsiTheme="minorEastAsia" w:hint="eastAsia"/>
          <w:b/>
          <w:sz w:val="24"/>
          <w:szCs w:val="24"/>
        </w:rPr>
        <w:t>问题三、</w:t>
      </w:r>
      <w:r w:rsidR="00292A5C" w:rsidRPr="002A2B31">
        <w:rPr>
          <w:rFonts w:asciiTheme="minorEastAsia" w:eastAsiaTheme="minorEastAsia" w:hAnsiTheme="minorEastAsia" w:hint="eastAsia"/>
          <w:b/>
          <w:sz w:val="24"/>
          <w:szCs w:val="24"/>
        </w:rPr>
        <w:t>你好，公司的业绩不佳原因是</w:t>
      </w:r>
    </w:p>
    <w:p w:rsidR="00AB16BB" w:rsidRPr="002A2B31" w:rsidRDefault="00F23E9D">
      <w:pPr>
        <w:adjustRightInd w:val="0"/>
        <w:snapToGrid w:val="0"/>
        <w:spacing w:line="480" w:lineRule="exact"/>
        <w:ind w:firstLineChars="200" w:firstLine="480"/>
        <w:rPr>
          <w:rFonts w:asciiTheme="minorEastAsia" w:eastAsiaTheme="minorEastAsia" w:hAnsiTheme="minorEastAsia"/>
          <w:sz w:val="24"/>
          <w:szCs w:val="24"/>
        </w:rPr>
      </w:pPr>
      <w:r w:rsidRPr="002A2B31">
        <w:rPr>
          <w:rFonts w:asciiTheme="minorEastAsia" w:eastAsiaTheme="minorEastAsia" w:hAnsiTheme="minorEastAsia" w:hint="eastAsia"/>
          <w:sz w:val="24"/>
          <w:szCs w:val="24"/>
        </w:rPr>
        <w:t>答：</w:t>
      </w:r>
      <w:r w:rsidR="00292A5C" w:rsidRPr="002A2B31">
        <w:rPr>
          <w:rFonts w:asciiTheme="minorEastAsia" w:eastAsiaTheme="minorEastAsia" w:hAnsiTheme="minorEastAsia" w:hint="eastAsia"/>
          <w:sz w:val="24"/>
          <w:szCs w:val="24"/>
        </w:rPr>
        <w:t>您好，公司业绩不佳主要因为水路货物运输业务方面，2025年上半年国内水路货物运输市场低迷，下半年以来干散货市场中位震荡，行业总体运行状况稳定；同时受到收费公路业务收入减少以及非经营性损益项目收益下降等多重因素影响。感谢您对公司的关注。</w:t>
      </w:r>
    </w:p>
    <w:p w:rsidR="00292A5C" w:rsidRPr="002A2B31" w:rsidRDefault="00292A5C" w:rsidP="00292A5C">
      <w:pPr>
        <w:adjustRightInd w:val="0"/>
        <w:snapToGrid w:val="0"/>
        <w:spacing w:line="480" w:lineRule="exact"/>
        <w:ind w:firstLineChars="200" w:firstLine="482"/>
        <w:rPr>
          <w:rFonts w:asciiTheme="minorEastAsia" w:eastAsiaTheme="minorEastAsia" w:hAnsiTheme="minorEastAsia"/>
          <w:sz w:val="24"/>
          <w:szCs w:val="24"/>
        </w:rPr>
      </w:pPr>
      <w:r w:rsidRPr="002A2B31">
        <w:rPr>
          <w:rFonts w:asciiTheme="minorEastAsia" w:eastAsiaTheme="minorEastAsia" w:hAnsiTheme="minorEastAsia" w:hint="eastAsia"/>
          <w:b/>
          <w:sz w:val="24"/>
          <w:szCs w:val="24"/>
        </w:rPr>
        <w:t>问题</w:t>
      </w:r>
      <w:r w:rsidRPr="002A2B31">
        <w:rPr>
          <w:rFonts w:asciiTheme="minorEastAsia" w:eastAsiaTheme="minorEastAsia" w:hAnsiTheme="minorEastAsia" w:hint="eastAsia"/>
          <w:b/>
          <w:sz w:val="24"/>
          <w:szCs w:val="24"/>
        </w:rPr>
        <w:t>四</w:t>
      </w:r>
      <w:r w:rsidRPr="002A2B31">
        <w:rPr>
          <w:rFonts w:asciiTheme="minorEastAsia" w:eastAsiaTheme="minorEastAsia" w:hAnsiTheme="minorEastAsia" w:hint="eastAsia"/>
          <w:b/>
          <w:sz w:val="24"/>
          <w:szCs w:val="24"/>
        </w:rPr>
        <w:t>、</w:t>
      </w:r>
      <w:r w:rsidRPr="002A2B31">
        <w:rPr>
          <w:rFonts w:asciiTheme="minorEastAsia" w:eastAsiaTheme="minorEastAsia" w:hAnsiTheme="minorEastAsia" w:hint="eastAsia"/>
          <w:b/>
          <w:sz w:val="24"/>
          <w:szCs w:val="24"/>
        </w:rPr>
        <w:t>公司有重组的计划吗</w:t>
      </w:r>
    </w:p>
    <w:p w:rsidR="00292A5C" w:rsidRPr="002A2B31" w:rsidRDefault="00292A5C" w:rsidP="00292A5C">
      <w:pPr>
        <w:adjustRightInd w:val="0"/>
        <w:snapToGrid w:val="0"/>
        <w:spacing w:line="480" w:lineRule="exact"/>
        <w:ind w:firstLineChars="200" w:firstLine="480"/>
        <w:rPr>
          <w:rFonts w:asciiTheme="minorEastAsia" w:eastAsiaTheme="minorEastAsia" w:hAnsiTheme="minorEastAsia" w:hint="eastAsia"/>
          <w:sz w:val="24"/>
          <w:szCs w:val="24"/>
        </w:rPr>
      </w:pPr>
      <w:r w:rsidRPr="002A2B31">
        <w:rPr>
          <w:rFonts w:asciiTheme="minorEastAsia" w:eastAsiaTheme="minorEastAsia" w:hAnsiTheme="minorEastAsia" w:hint="eastAsia"/>
          <w:sz w:val="24"/>
          <w:szCs w:val="24"/>
        </w:rPr>
        <w:t>答：</w:t>
      </w:r>
      <w:r w:rsidRPr="002A2B31">
        <w:rPr>
          <w:rFonts w:asciiTheme="minorEastAsia" w:eastAsiaTheme="minorEastAsia" w:hAnsiTheme="minorEastAsia" w:hint="eastAsia"/>
          <w:sz w:val="24"/>
          <w:szCs w:val="24"/>
        </w:rPr>
        <w:t>您好，公司严格按照相关法律法规的要求履行信息披露义务。感谢您对公司的关注。</w:t>
      </w:r>
    </w:p>
    <w:p w:rsidR="00292A5C" w:rsidRPr="002A2B31" w:rsidRDefault="00292A5C" w:rsidP="00292A5C">
      <w:pPr>
        <w:adjustRightInd w:val="0"/>
        <w:snapToGrid w:val="0"/>
        <w:spacing w:line="480" w:lineRule="exact"/>
        <w:ind w:firstLineChars="200" w:firstLine="482"/>
        <w:rPr>
          <w:rFonts w:asciiTheme="minorEastAsia" w:eastAsiaTheme="minorEastAsia" w:hAnsiTheme="minorEastAsia" w:hint="eastAsia"/>
          <w:b/>
          <w:sz w:val="24"/>
          <w:szCs w:val="24"/>
        </w:rPr>
      </w:pPr>
      <w:r w:rsidRPr="002A2B31">
        <w:rPr>
          <w:rFonts w:asciiTheme="minorEastAsia" w:eastAsiaTheme="minorEastAsia" w:hAnsiTheme="minorEastAsia" w:hint="eastAsia"/>
          <w:b/>
          <w:sz w:val="24"/>
          <w:szCs w:val="24"/>
        </w:rPr>
        <w:t>问题</w:t>
      </w:r>
      <w:r w:rsidRPr="002A2B31">
        <w:rPr>
          <w:rFonts w:asciiTheme="minorEastAsia" w:eastAsiaTheme="minorEastAsia" w:hAnsiTheme="minorEastAsia" w:hint="eastAsia"/>
          <w:b/>
          <w:sz w:val="24"/>
          <w:szCs w:val="24"/>
        </w:rPr>
        <w:t>五</w:t>
      </w:r>
      <w:r w:rsidRPr="002A2B31">
        <w:rPr>
          <w:rFonts w:asciiTheme="minorEastAsia" w:eastAsiaTheme="minorEastAsia" w:hAnsiTheme="minorEastAsia" w:hint="eastAsia"/>
          <w:b/>
          <w:sz w:val="24"/>
          <w:szCs w:val="24"/>
        </w:rPr>
        <w:t>、</w:t>
      </w:r>
      <w:r w:rsidRPr="002A2B31">
        <w:rPr>
          <w:rFonts w:asciiTheme="minorEastAsia" w:eastAsiaTheme="minorEastAsia" w:hAnsiTheme="minorEastAsia" w:hint="eastAsia"/>
          <w:b/>
          <w:sz w:val="24"/>
          <w:szCs w:val="24"/>
        </w:rPr>
        <w:t>公司有提振股价的计划吗</w:t>
      </w:r>
    </w:p>
    <w:p w:rsidR="00292A5C" w:rsidRPr="002A2B31" w:rsidRDefault="00292A5C" w:rsidP="00292A5C">
      <w:pPr>
        <w:adjustRightInd w:val="0"/>
        <w:snapToGrid w:val="0"/>
        <w:spacing w:line="480" w:lineRule="exact"/>
        <w:ind w:firstLineChars="200" w:firstLine="480"/>
        <w:rPr>
          <w:rFonts w:asciiTheme="minorEastAsia" w:eastAsiaTheme="minorEastAsia" w:hAnsiTheme="minorEastAsia" w:hint="eastAsia"/>
          <w:sz w:val="24"/>
          <w:szCs w:val="24"/>
        </w:rPr>
      </w:pPr>
      <w:r w:rsidRPr="002A2B31">
        <w:rPr>
          <w:rFonts w:asciiTheme="minorEastAsia" w:eastAsiaTheme="minorEastAsia" w:hAnsiTheme="minorEastAsia" w:hint="eastAsia"/>
          <w:sz w:val="24"/>
          <w:szCs w:val="24"/>
        </w:rPr>
        <w:t>答：</w:t>
      </w:r>
      <w:r w:rsidRPr="002A2B31">
        <w:rPr>
          <w:rFonts w:asciiTheme="minorEastAsia" w:eastAsiaTheme="minorEastAsia" w:hAnsiTheme="minorEastAsia" w:hint="eastAsia"/>
          <w:sz w:val="24"/>
          <w:szCs w:val="24"/>
        </w:rPr>
        <w:t>您好，公司严格按照相关法律法规的要求履行信息披露义务。感谢您对公司的关注。</w:t>
      </w:r>
    </w:p>
    <w:p w:rsidR="00292A5C" w:rsidRPr="002A2B31" w:rsidRDefault="00292A5C" w:rsidP="00292A5C">
      <w:pPr>
        <w:adjustRightInd w:val="0"/>
        <w:snapToGrid w:val="0"/>
        <w:spacing w:line="480" w:lineRule="exact"/>
        <w:ind w:firstLineChars="200" w:firstLine="482"/>
        <w:rPr>
          <w:rFonts w:asciiTheme="minorEastAsia" w:eastAsiaTheme="minorEastAsia" w:hAnsiTheme="minorEastAsia" w:hint="eastAsia"/>
          <w:b/>
          <w:sz w:val="24"/>
          <w:szCs w:val="24"/>
        </w:rPr>
      </w:pPr>
      <w:r w:rsidRPr="002A2B31">
        <w:rPr>
          <w:rFonts w:asciiTheme="minorEastAsia" w:eastAsiaTheme="minorEastAsia" w:hAnsiTheme="minorEastAsia" w:hint="eastAsia"/>
          <w:b/>
          <w:sz w:val="24"/>
          <w:szCs w:val="24"/>
        </w:rPr>
        <w:t>问题</w:t>
      </w:r>
      <w:r w:rsidRPr="002A2B31">
        <w:rPr>
          <w:rFonts w:asciiTheme="minorEastAsia" w:eastAsiaTheme="minorEastAsia" w:hAnsiTheme="minorEastAsia" w:hint="eastAsia"/>
          <w:b/>
          <w:sz w:val="24"/>
          <w:szCs w:val="24"/>
        </w:rPr>
        <w:t>六</w:t>
      </w:r>
      <w:r w:rsidRPr="002A2B31">
        <w:rPr>
          <w:rFonts w:asciiTheme="minorEastAsia" w:eastAsiaTheme="minorEastAsia" w:hAnsiTheme="minorEastAsia" w:hint="eastAsia"/>
          <w:b/>
          <w:sz w:val="24"/>
          <w:szCs w:val="24"/>
        </w:rPr>
        <w:t>、</w:t>
      </w:r>
      <w:r w:rsidRPr="002A2B31">
        <w:rPr>
          <w:rFonts w:asciiTheme="minorEastAsia" w:eastAsiaTheme="minorEastAsia" w:hAnsiTheme="minorEastAsia" w:hint="eastAsia"/>
          <w:b/>
          <w:sz w:val="24"/>
          <w:szCs w:val="24"/>
        </w:rPr>
        <w:t>凤凰航运最近获得了4000多万的购船补贴，请问公司有购买船只的计划吗</w:t>
      </w:r>
    </w:p>
    <w:p w:rsidR="00292A5C" w:rsidRPr="002A2B31" w:rsidRDefault="00292A5C" w:rsidP="00292A5C">
      <w:pPr>
        <w:adjustRightInd w:val="0"/>
        <w:snapToGrid w:val="0"/>
        <w:spacing w:line="480" w:lineRule="exact"/>
        <w:ind w:firstLineChars="200" w:firstLine="480"/>
        <w:rPr>
          <w:rFonts w:asciiTheme="minorEastAsia" w:eastAsiaTheme="minorEastAsia" w:hAnsiTheme="minorEastAsia" w:hint="eastAsia"/>
          <w:sz w:val="24"/>
          <w:szCs w:val="24"/>
        </w:rPr>
      </w:pPr>
      <w:r w:rsidRPr="002A2B31">
        <w:rPr>
          <w:rFonts w:asciiTheme="minorEastAsia" w:eastAsiaTheme="minorEastAsia" w:hAnsiTheme="minorEastAsia" w:hint="eastAsia"/>
          <w:sz w:val="24"/>
          <w:szCs w:val="24"/>
        </w:rPr>
        <w:t>答：</w:t>
      </w:r>
      <w:r w:rsidRPr="002A2B31">
        <w:rPr>
          <w:rFonts w:asciiTheme="minorEastAsia" w:eastAsiaTheme="minorEastAsia" w:hAnsiTheme="minorEastAsia" w:hint="eastAsia"/>
          <w:sz w:val="24"/>
          <w:szCs w:val="24"/>
        </w:rPr>
        <w:t>您好，公司已于2024年11月26日与江苏海通海洋工程装备有限公司签订了4艘6.4万吨级散货船建造合同，以进一步优化公司船队结构，扩大船队规模，提升公司竞争力。公司将严格按照相关法律法规的要求履行信息披露义务。感谢您对公司的关注。</w:t>
      </w:r>
    </w:p>
    <w:p w:rsidR="00292A5C" w:rsidRPr="002A2B31" w:rsidRDefault="00292A5C" w:rsidP="00292A5C">
      <w:pPr>
        <w:adjustRightInd w:val="0"/>
        <w:snapToGrid w:val="0"/>
        <w:spacing w:line="480" w:lineRule="exact"/>
        <w:ind w:firstLineChars="200" w:firstLine="482"/>
        <w:rPr>
          <w:rFonts w:asciiTheme="minorEastAsia" w:eastAsiaTheme="minorEastAsia" w:hAnsiTheme="minorEastAsia" w:hint="eastAsia"/>
          <w:b/>
          <w:sz w:val="24"/>
          <w:szCs w:val="24"/>
        </w:rPr>
      </w:pPr>
      <w:r w:rsidRPr="002A2B31">
        <w:rPr>
          <w:rFonts w:asciiTheme="minorEastAsia" w:eastAsiaTheme="minorEastAsia" w:hAnsiTheme="minorEastAsia" w:hint="eastAsia"/>
          <w:b/>
          <w:sz w:val="24"/>
          <w:szCs w:val="24"/>
        </w:rPr>
        <w:t>问题</w:t>
      </w:r>
      <w:r w:rsidRPr="002A2B31">
        <w:rPr>
          <w:rFonts w:asciiTheme="minorEastAsia" w:eastAsiaTheme="minorEastAsia" w:hAnsiTheme="minorEastAsia" w:hint="eastAsia"/>
          <w:b/>
          <w:sz w:val="24"/>
          <w:szCs w:val="24"/>
        </w:rPr>
        <w:t>七</w:t>
      </w:r>
      <w:r w:rsidRPr="002A2B31">
        <w:rPr>
          <w:rFonts w:asciiTheme="minorEastAsia" w:eastAsiaTheme="minorEastAsia" w:hAnsiTheme="minorEastAsia" w:hint="eastAsia"/>
          <w:b/>
          <w:sz w:val="24"/>
          <w:szCs w:val="24"/>
        </w:rPr>
        <w:t>、</w:t>
      </w:r>
      <w:r w:rsidRPr="002A2B31">
        <w:rPr>
          <w:rFonts w:asciiTheme="minorEastAsia" w:eastAsiaTheme="minorEastAsia" w:hAnsiTheme="minorEastAsia" w:hint="eastAsia"/>
          <w:b/>
          <w:sz w:val="24"/>
          <w:szCs w:val="24"/>
        </w:rPr>
        <w:t>你好，尊敬的各位宁波海运领导，我是一个普通投资者，请问宁波海运公司亏损，如果</w:t>
      </w:r>
      <w:proofErr w:type="gramStart"/>
      <w:r w:rsidRPr="002A2B31">
        <w:rPr>
          <w:rFonts w:asciiTheme="minorEastAsia" w:eastAsiaTheme="minorEastAsia" w:hAnsiTheme="minorEastAsia" w:hint="eastAsia"/>
          <w:b/>
          <w:sz w:val="24"/>
          <w:szCs w:val="24"/>
        </w:rPr>
        <w:t>今年财报不好</w:t>
      </w:r>
      <w:proofErr w:type="gramEnd"/>
      <w:r w:rsidRPr="002A2B31">
        <w:rPr>
          <w:rFonts w:asciiTheme="minorEastAsia" w:eastAsiaTheme="minorEastAsia" w:hAnsiTheme="minorEastAsia" w:hint="eastAsia"/>
          <w:b/>
          <w:sz w:val="24"/>
          <w:szCs w:val="24"/>
        </w:rPr>
        <w:t>，肯定会被ST，有退市风险，面对投资者你们是否有更好的方案，不被ST？损失是我们个人投资者的，也是看好宁波海运未来才投资的</w:t>
      </w:r>
    </w:p>
    <w:p w:rsidR="00292A5C" w:rsidRPr="002A2B31" w:rsidRDefault="00292A5C" w:rsidP="00292A5C">
      <w:pPr>
        <w:adjustRightInd w:val="0"/>
        <w:snapToGrid w:val="0"/>
        <w:spacing w:line="480" w:lineRule="exact"/>
        <w:ind w:firstLineChars="200" w:firstLine="480"/>
        <w:rPr>
          <w:rFonts w:asciiTheme="minorEastAsia" w:eastAsiaTheme="minorEastAsia" w:hAnsiTheme="minorEastAsia" w:hint="eastAsia"/>
          <w:sz w:val="24"/>
          <w:szCs w:val="24"/>
        </w:rPr>
      </w:pPr>
      <w:r w:rsidRPr="002A2B31">
        <w:rPr>
          <w:rFonts w:asciiTheme="minorEastAsia" w:eastAsiaTheme="minorEastAsia" w:hAnsiTheme="minorEastAsia" w:hint="eastAsia"/>
          <w:sz w:val="24"/>
          <w:szCs w:val="24"/>
        </w:rPr>
        <w:t>答：</w:t>
      </w:r>
      <w:r w:rsidRPr="002A2B31">
        <w:rPr>
          <w:rFonts w:asciiTheme="minorEastAsia" w:eastAsiaTheme="minorEastAsia" w:hAnsiTheme="minorEastAsia" w:hint="eastAsia"/>
          <w:sz w:val="24"/>
          <w:szCs w:val="24"/>
        </w:rPr>
        <w:t>您好，公司目前未触及退</w:t>
      </w:r>
      <w:proofErr w:type="gramStart"/>
      <w:r w:rsidRPr="002A2B31">
        <w:rPr>
          <w:rFonts w:asciiTheme="minorEastAsia" w:eastAsiaTheme="minorEastAsia" w:hAnsiTheme="minorEastAsia" w:hint="eastAsia"/>
          <w:sz w:val="24"/>
          <w:szCs w:val="24"/>
        </w:rPr>
        <w:t>市风险</w:t>
      </w:r>
      <w:proofErr w:type="gramEnd"/>
      <w:r w:rsidRPr="002A2B31">
        <w:rPr>
          <w:rFonts w:asciiTheme="minorEastAsia" w:eastAsiaTheme="minorEastAsia" w:hAnsiTheme="minorEastAsia" w:hint="eastAsia"/>
          <w:sz w:val="24"/>
          <w:szCs w:val="24"/>
        </w:rPr>
        <w:t>警示（ST）的条件。公司将持续通过规范治理、提升运营效率及风险防控能力，努力改善经营业绩。感谢您对公司的关注。</w:t>
      </w:r>
    </w:p>
    <w:p w:rsidR="00292A5C" w:rsidRPr="002A2B31" w:rsidRDefault="00292A5C" w:rsidP="00292A5C">
      <w:pPr>
        <w:adjustRightInd w:val="0"/>
        <w:snapToGrid w:val="0"/>
        <w:spacing w:line="480" w:lineRule="exact"/>
        <w:ind w:firstLineChars="200" w:firstLine="482"/>
        <w:rPr>
          <w:rFonts w:asciiTheme="minorEastAsia" w:eastAsiaTheme="minorEastAsia" w:hAnsiTheme="minorEastAsia" w:hint="eastAsia"/>
          <w:b/>
          <w:sz w:val="24"/>
          <w:szCs w:val="24"/>
        </w:rPr>
      </w:pPr>
      <w:r w:rsidRPr="002A2B31">
        <w:rPr>
          <w:rFonts w:asciiTheme="minorEastAsia" w:eastAsiaTheme="minorEastAsia" w:hAnsiTheme="minorEastAsia" w:hint="eastAsia"/>
          <w:b/>
          <w:sz w:val="24"/>
          <w:szCs w:val="24"/>
        </w:rPr>
        <w:t>问题</w:t>
      </w:r>
      <w:r w:rsidRPr="002A2B31">
        <w:rPr>
          <w:rFonts w:asciiTheme="minorEastAsia" w:eastAsiaTheme="minorEastAsia" w:hAnsiTheme="minorEastAsia" w:hint="eastAsia"/>
          <w:b/>
          <w:sz w:val="24"/>
          <w:szCs w:val="24"/>
        </w:rPr>
        <w:t>八</w:t>
      </w:r>
      <w:r w:rsidRPr="002A2B31">
        <w:rPr>
          <w:rFonts w:asciiTheme="minorEastAsia" w:eastAsiaTheme="minorEastAsia" w:hAnsiTheme="minorEastAsia" w:hint="eastAsia"/>
          <w:b/>
          <w:sz w:val="24"/>
          <w:szCs w:val="24"/>
        </w:rPr>
        <w:t>、请问领导，接下来对公司是否有很好的方案去提高营收，并脱离</w:t>
      </w:r>
      <w:r w:rsidRPr="002A2B31">
        <w:rPr>
          <w:rFonts w:asciiTheme="minorEastAsia" w:eastAsiaTheme="minorEastAsia" w:hAnsiTheme="minorEastAsia" w:hint="eastAsia"/>
          <w:b/>
          <w:sz w:val="24"/>
          <w:szCs w:val="24"/>
        </w:rPr>
        <w:lastRenderedPageBreak/>
        <w:t>亏损，作为一家国企上市公司是否应该对普通投资者更有担当和责任感？</w:t>
      </w:r>
    </w:p>
    <w:p w:rsidR="00292A5C" w:rsidRPr="002A2B31" w:rsidRDefault="00292A5C" w:rsidP="00292A5C">
      <w:pPr>
        <w:adjustRightInd w:val="0"/>
        <w:snapToGrid w:val="0"/>
        <w:spacing w:line="480" w:lineRule="exact"/>
        <w:ind w:firstLineChars="200" w:firstLine="480"/>
        <w:rPr>
          <w:rFonts w:asciiTheme="minorEastAsia" w:eastAsiaTheme="minorEastAsia" w:hAnsiTheme="minorEastAsia" w:hint="eastAsia"/>
          <w:sz w:val="24"/>
          <w:szCs w:val="24"/>
        </w:rPr>
      </w:pPr>
      <w:r w:rsidRPr="002A2B31">
        <w:rPr>
          <w:rFonts w:asciiTheme="minorEastAsia" w:eastAsiaTheme="minorEastAsia" w:hAnsiTheme="minorEastAsia" w:hint="eastAsia"/>
          <w:sz w:val="24"/>
          <w:szCs w:val="24"/>
        </w:rPr>
        <w:t>答：您好，公司坚定不移稳经营，全力推进提质增效，拓宽营收渠道，优化海运业务结构，制定相应的风险应对策略。</w:t>
      </w:r>
    </w:p>
    <w:p w:rsidR="00292A5C" w:rsidRPr="002A2B31" w:rsidRDefault="00292A5C" w:rsidP="00292A5C">
      <w:pPr>
        <w:adjustRightInd w:val="0"/>
        <w:snapToGrid w:val="0"/>
        <w:spacing w:line="480" w:lineRule="exact"/>
        <w:ind w:firstLineChars="200" w:firstLine="480"/>
        <w:rPr>
          <w:rFonts w:asciiTheme="minorEastAsia" w:eastAsiaTheme="minorEastAsia" w:hAnsiTheme="minorEastAsia" w:hint="eastAsia"/>
          <w:sz w:val="24"/>
          <w:szCs w:val="24"/>
        </w:rPr>
      </w:pPr>
      <w:r w:rsidRPr="002A2B31">
        <w:rPr>
          <w:rFonts w:asciiTheme="minorEastAsia" w:eastAsiaTheme="minorEastAsia" w:hAnsiTheme="minorEastAsia" w:hint="eastAsia"/>
          <w:sz w:val="24"/>
          <w:szCs w:val="24"/>
        </w:rPr>
        <w:t>作为国企上市公司，公司始终秉持对投资者的责任感，积极履行社会责任，在电煤保运中发挥“主力军”作用，保障能源供应链稳定，下属明州高速做好安全保畅工作，彰显国企担当。感谢您对公司的关注。</w:t>
      </w:r>
    </w:p>
    <w:p w:rsidR="00292A5C" w:rsidRPr="002A2B31" w:rsidRDefault="00292A5C" w:rsidP="00292A5C">
      <w:pPr>
        <w:adjustRightInd w:val="0"/>
        <w:snapToGrid w:val="0"/>
        <w:spacing w:line="480" w:lineRule="exact"/>
        <w:ind w:firstLineChars="200" w:firstLine="480"/>
        <w:rPr>
          <w:rFonts w:asciiTheme="minorEastAsia" w:eastAsiaTheme="minorEastAsia" w:hAnsiTheme="minorEastAsia"/>
          <w:sz w:val="24"/>
          <w:szCs w:val="24"/>
        </w:rPr>
      </w:pPr>
    </w:p>
    <w:p w:rsidR="00AB16BB" w:rsidRPr="002A2B31" w:rsidRDefault="00F23E9D">
      <w:pPr>
        <w:adjustRightInd w:val="0"/>
        <w:snapToGrid w:val="0"/>
        <w:spacing w:line="520" w:lineRule="exact"/>
        <w:ind w:firstLineChars="200" w:firstLine="480"/>
        <w:rPr>
          <w:rFonts w:asciiTheme="minorEastAsia" w:eastAsiaTheme="minorEastAsia" w:hAnsiTheme="minorEastAsia"/>
          <w:sz w:val="24"/>
          <w:szCs w:val="24"/>
        </w:rPr>
      </w:pPr>
      <w:r w:rsidRPr="002A2B31">
        <w:rPr>
          <w:rFonts w:asciiTheme="minorEastAsia" w:eastAsiaTheme="minorEastAsia" w:hAnsiTheme="minorEastAsia" w:hint="eastAsia"/>
          <w:sz w:val="24"/>
          <w:szCs w:val="24"/>
        </w:rPr>
        <w:t>感谢各位投资者积极参与本次业绩说明会，公司在此对长期以来关注和支持公司发展并积极提出建议的投资者表示衷心感谢！</w:t>
      </w:r>
    </w:p>
    <w:p w:rsidR="00AB16BB" w:rsidRPr="002A2B31" w:rsidRDefault="00AB16BB">
      <w:pPr>
        <w:adjustRightInd w:val="0"/>
        <w:snapToGrid w:val="0"/>
        <w:spacing w:line="520" w:lineRule="exact"/>
        <w:rPr>
          <w:rFonts w:asciiTheme="minorEastAsia" w:eastAsiaTheme="minorEastAsia" w:hAnsiTheme="minorEastAsia"/>
          <w:sz w:val="24"/>
          <w:szCs w:val="24"/>
        </w:rPr>
      </w:pPr>
    </w:p>
    <w:p w:rsidR="00AB16BB" w:rsidRDefault="00F23E9D">
      <w:pPr>
        <w:adjustRightInd w:val="0"/>
        <w:snapToGrid w:val="0"/>
        <w:spacing w:line="52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宁波海运股份有限公司</w:t>
      </w:r>
    </w:p>
    <w:p w:rsidR="00AB16BB" w:rsidRDefault="00611AC3">
      <w:pPr>
        <w:adjustRightInd w:val="0"/>
        <w:snapToGrid w:val="0"/>
        <w:spacing w:line="520" w:lineRule="exact"/>
        <w:jc w:val="right"/>
        <w:rPr>
          <w:rFonts w:asciiTheme="minorEastAsia" w:eastAsiaTheme="minorEastAsia" w:hAnsiTheme="minorEastAsia"/>
          <w:sz w:val="24"/>
          <w:szCs w:val="24"/>
        </w:rPr>
      </w:pPr>
      <w:r w:rsidRPr="00611AC3">
        <w:rPr>
          <w:rFonts w:asciiTheme="minorEastAsia" w:eastAsiaTheme="minorEastAsia" w:hAnsiTheme="minorEastAsia" w:hint="eastAsia"/>
          <w:sz w:val="24"/>
          <w:szCs w:val="24"/>
        </w:rPr>
        <w:t>2025年</w:t>
      </w:r>
      <w:r w:rsidR="00B1395D">
        <w:rPr>
          <w:rFonts w:asciiTheme="minorEastAsia" w:eastAsiaTheme="minorEastAsia" w:hAnsiTheme="minorEastAsia" w:hint="eastAsia"/>
          <w:sz w:val="24"/>
          <w:szCs w:val="24"/>
        </w:rPr>
        <w:t>12</w:t>
      </w:r>
      <w:r w:rsidRPr="00611AC3">
        <w:rPr>
          <w:rFonts w:asciiTheme="minorEastAsia" w:eastAsiaTheme="minorEastAsia" w:hAnsiTheme="minorEastAsia" w:hint="eastAsia"/>
          <w:sz w:val="24"/>
          <w:szCs w:val="24"/>
        </w:rPr>
        <w:t>月</w:t>
      </w:r>
      <w:r w:rsidR="00B1395D">
        <w:rPr>
          <w:rFonts w:asciiTheme="minorEastAsia" w:eastAsiaTheme="minorEastAsia" w:hAnsiTheme="minorEastAsia" w:hint="eastAsia"/>
          <w:sz w:val="24"/>
          <w:szCs w:val="24"/>
        </w:rPr>
        <w:t>10</w:t>
      </w:r>
      <w:r w:rsidRPr="00611AC3">
        <w:rPr>
          <w:rFonts w:asciiTheme="minorEastAsia" w:eastAsiaTheme="minorEastAsia" w:hAnsiTheme="minorEastAsia" w:hint="eastAsia"/>
          <w:sz w:val="24"/>
          <w:szCs w:val="24"/>
        </w:rPr>
        <w:t>日</w:t>
      </w:r>
    </w:p>
    <w:sectPr w:rsidR="00AB16B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416" w:rsidRDefault="00F23E9D">
      <w:r>
        <w:separator/>
      </w:r>
    </w:p>
  </w:endnote>
  <w:endnote w:type="continuationSeparator" w:id="0">
    <w:p w:rsidR="00415416" w:rsidRDefault="00F2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533091"/>
    </w:sdtPr>
    <w:sdtEndPr/>
    <w:sdtContent>
      <w:p w:rsidR="00AB16BB" w:rsidRDefault="00F23E9D">
        <w:pPr>
          <w:pStyle w:val="a5"/>
          <w:jc w:val="center"/>
        </w:pPr>
        <w:r>
          <w:fldChar w:fldCharType="begin"/>
        </w:r>
        <w:r>
          <w:instrText>PAGE   \* MERGEFORMAT</w:instrText>
        </w:r>
        <w:r>
          <w:fldChar w:fldCharType="separate"/>
        </w:r>
        <w:r w:rsidR="002A2B31" w:rsidRPr="002A2B31">
          <w:rPr>
            <w:noProof/>
            <w:lang w:val="zh-CN"/>
          </w:rPr>
          <w:t>2</w:t>
        </w:r>
        <w:r>
          <w:fldChar w:fldCharType="end"/>
        </w:r>
      </w:p>
    </w:sdtContent>
  </w:sdt>
  <w:p w:rsidR="00AB16BB" w:rsidRDefault="00AB16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416" w:rsidRDefault="00F23E9D">
      <w:r>
        <w:separator/>
      </w:r>
    </w:p>
  </w:footnote>
  <w:footnote w:type="continuationSeparator" w:id="0">
    <w:p w:rsidR="00415416" w:rsidRDefault="00F23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Njc3MjUzM2Q5MjMyYmZkNmQyZjlhZTE3ZWZlZWUifQ=="/>
  </w:docVars>
  <w:rsids>
    <w:rsidRoot w:val="00AF36DA"/>
    <w:rsid w:val="000006E8"/>
    <w:rsid w:val="00001739"/>
    <w:rsid w:val="00006080"/>
    <w:rsid w:val="00015F95"/>
    <w:rsid w:val="00023205"/>
    <w:rsid w:val="00034B83"/>
    <w:rsid w:val="0003504D"/>
    <w:rsid w:val="000425DB"/>
    <w:rsid w:val="000433F2"/>
    <w:rsid w:val="00053148"/>
    <w:rsid w:val="00057161"/>
    <w:rsid w:val="00064DED"/>
    <w:rsid w:val="000854A8"/>
    <w:rsid w:val="000A1696"/>
    <w:rsid w:val="000A26BB"/>
    <w:rsid w:val="000B77EC"/>
    <w:rsid w:val="000C64E4"/>
    <w:rsid w:val="000D12FA"/>
    <w:rsid w:val="000D1335"/>
    <w:rsid w:val="000D2B72"/>
    <w:rsid w:val="000E30AA"/>
    <w:rsid w:val="000E4DDE"/>
    <w:rsid w:val="00106EAF"/>
    <w:rsid w:val="001145BB"/>
    <w:rsid w:val="00117764"/>
    <w:rsid w:val="001300F4"/>
    <w:rsid w:val="00140A32"/>
    <w:rsid w:val="00156F17"/>
    <w:rsid w:val="0016627A"/>
    <w:rsid w:val="001870B1"/>
    <w:rsid w:val="00192650"/>
    <w:rsid w:val="001A6BD6"/>
    <w:rsid w:val="001D12B0"/>
    <w:rsid w:val="001D6CAF"/>
    <w:rsid w:val="001E4943"/>
    <w:rsid w:val="001F45B2"/>
    <w:rsid w:val="001F6501"/>
    <w:rsid w:val="0021520A"/>
    <w:rsid w:val="00222606"/>
    <w:rsid w:val="00226C84"/>
    <w:rsid w:val="00226FE2"/>
    <w:rsid w:val="002322CD"/>
    <w:rsid w:val="00244182"/>
    <w:rsid w:val="0025103B"/>
    <w:rsid w:val="002615F3"/>
    <w:rsid w:val="002630B5"/>
    <w:rsid w:val="00266CC3"/>
    <w:rsid w:val="002772B4"/>
    <w:rsid w:val="00292A5C"/>
    <w:rsid w:val="002A2B31"/>
    <w:rsid w:val="002A3D8E"/>
    <w:rsid w:val="002D6539"/>
    <w:rsid w:val="002E5E95"/>
    <w:rsid w:val="002F5F06"/>
    <w:rsid w:val="003011D1"/>
    <w:rsid w:val="00301CBA"/>
    <w:rsid w:val="00322D7E"/>
    <w:rsid w:val="00332044"/>
    <w:rsid w:val="00332F21"/>
    <w:rsid w:val="00334C3C"/>
    <w:rsid w:val="00340FB6"/>
    <w:rsid w:val="003502FC"/>
    <w:rsid w:val="0036657B"/>
    <w:rsid w:val="0037217B"/>
    <w:rsid w:val="0037684F"/>
    <w:rsid w:val="003864F7"/>
    <w:rsid w:val="00390338"/>
    <w:rsid w:val="00396EC9"/>
    <w:rsid w:val="003A308A"/>
    <w:rsid w:val="003B6841"/>
    <w:rsid w:val="003C6865"/>
    <w:rsid w:val="003D7677"/>
    <w:rsid w:val="003D7EF8"/>
    <w:rsid w:val="00407DA9"/>
    <w:rsid w:val="00413999"/>
    <w:rsid w:val="00415416"/>
    <w:rsid w:val="00440DFC"/>
    <w:rsid w:val="0046239D"/>
    <w:rsid w:val="00475EF3"/>
    <w:rsid w:val="0048276D"/>
    <w:rsid w:val="00492D85"/>
    <w:rsid w:val="004A7494"/>
    <w:rsid w:val="004B3A68"/>
    <w:rsid w:val="004C6DD8"/>
    <w:rsid w:val="00516BB6"/>
    <w:rsid w:val="0052123F"/>
    <w:rsid w:val="00521446"/>
    <w:rsid w:val="005251A1"/>
    <w:rsid w:val="0055135D"/>
    <w:rsid w:val="00553563"/>
    <w:rsid w:val="005672A3"/>
    <w:rsid w:val="00586AFD"/>
    <w:rsid w:val="005B29D3"/>
    <w:rsid w:val="005F0F70"/>
    <w:rsid w:val="005F17C6"/>
    <w:rsid w:val="005F471A"/>
    <w:rsid w:val="005F6E89"/>
    <w:rsid w:val="00607902"/>
    <w:rsid w:val="0061023E"/>
    <w:rsid w:val="00611AC3"/>
    <w:rsid w:val="00627B37"/>
    <w:rsid w:val="00630AF9"/>
    <w:rsid w:val="0064111A"/>
    <w:rsid w:val="00641612"/>
    <w:rsid w:val="006474CD"/>
    <w:rsid w:val="0066530A"/>
    <w:rsid w:val="00677857"/>
    <w:rsid w:val="00681CB2"/>
    <w:rsid w:val="006835B5"/>
    <w:rsid w:val="006B3A05"/>
    <w:rsid w:val="006B72F0"/>
    <w:rsid w:val="006C3637"/>
    <w:rsid w:val="006E23DE"/>
    <w:rsid w:val="0070500E"/>
    <w:rsid w:val="00705EF4"/>
    <w:rsid w:val="00736D8E"/>
    <w:rsid w:val="0075360E"/>
    <w:rsid w:val="00754860"/>
    <w:rsid w:val="00780B3B"/>
    <w:rsid w:val="00787D1A"/>
    <w:rsid w:val="00790264"/>
    <w:rsid w:val="00796703"/>
    <w:rsid w:val="007A4362"/>
    <w:rsid w:val="007A7BA0"/>
    <w:rsid w:val="007B0C3C"/>
    <w:rsid w:val="007C5F05"/>
    <w:rsid w:val="007E288D"/>
    <w:rsid w:val="007E3EEF"/>
    <w:rsid w:val="007F31D8"/>
    <w:rsid w:val="007F530B"/>
    <w:rsid w:val="00815050"/>
    <w:rsid w:val="00820A69"/>
    <w:rsid w:val="00826420"/>
    <w:rsid w:val="00827315"/>
    <w:rsid w:val="00827A1A"/>
    <w:rsid w:val="008420E2"/>
    <w:rsid w:val="008651B5"/>
    <w:rsid w:val="008818F5"/>
    <w:rsid w:val="00886C43"/>
    <w:rsid w:val="008A413A"/>
    <w:rsid w:val="008A45F2"/>
    <w:rsid w:val="008B0737"/>
    <w:rsid w:val="008D3254"/>
    <w:rsid w:val="008F27DD"/>
    <w:rsid w:val="008F5469"/>
    <w:rsid w:val="008F63C8"/>
    <w:rsid w:val="008F799C"/>
    <w:rsid w:val="009030CD"/>
    <w:rsid w:val="009057A7"/>
    <w:rsid w:val="009127D5"/>
    <w:rsid w:val="00930324"/>
    <w:rsid w:val="00937AAA"/>
    <w:rsid w:val="0094289C"/>
    <w:rsid w:val="009437E4"/>
    <w:rsid w:val="009741D0"/>
    <w:rsid w:val="009779E3"/>
    <w:rsid w:val="009A3EFA"/>
    <w:rsid w:val="009A7E32"/>
    <w:rsid w:val="009B7DAA"/>
    <w:rsid w:val="009E15CC"/>
    <w:rsid w:val="009F716A"/>
    <w:rsid w:val="00A3663A"/>
    <w:rsid w:val="00A53399"/>
    <w:rsid w:val="00A71709"/>
    <w:rsid w:val="00A877EC"/>
    <w:rsid w:val="00AB16BB"/>
    <w:rsid w:val="00AC026B"/>
    <w:rsid w:val="00AC3BAF"/>
    <w:rsid w:val="00AD2740"/>
    <w:rsid w:val="00AF36DA"/>
    <w:rsid w:val="00AF6452"/>
    <w:rsid w:val="00B0256C"/>
    <w:rsid w:val="00B1395D"/>
    <w:rsid w:val="00B25A8F"/>
    <w:rsid w:val="00B3570B"/>
    <w:rsid w:val="00B50D1D"/>
    <w:rsid w:val="00B6518E"/>
    <w:rsid w:val="00B701AD"/>
    <w:rsid w:val="00B81E41"/>
    <w:rsid w:val="00B85524"/>
    <w:rsid w:val="00B92284"/>
    <w:rsid w:val="00BA3D46"/>
    <w:rsid w:val="00BA4E12"/>
    <w:rsid w:val="00BB1A62"/>
    <w:rsid w:val="00BB3E7D"/>
    <w:rsid w:val="00BB4F8E"/>
    <w:rsid w:val="00BB7013"/>
    <w:rsid w:val="00BC2CFC"/>
    <w:rsid w:val="00BC56AB"/>
    <w:rsid w:val="00BD014B"/>
    <w:rsid w:val="00BD75AE"/>
    <w:rsid w:val="00BE3701"/>
    <w:rsid w:val="00C06766"/>
    <w:rsid w:val="00C10290"/>
    <w:rsid w:val="00C137F9"/>
    <w:rsid w:val="00C37EA5"/>
    <w:rsid w:val="00C4375A"/>
    <w:rsid w:val="00C5433A"/>
    <w:rsid w:val="00C75399"/>
    <w:rsid w:val="00C943CE"/>
    <w:rsid w:val="00C9546C"/>
    <w:rsid w:val="00CA7F4B"/>
    <w:rsid w:val="00CC57AB"/>
    <w:rsid w:val="00CD11D0"/>
    <w:rsid w:val="00CD2DE8"/>
    <w:rsid w:val="00CD7398"/>
    <w:rsid w:val="00D055BC"/>
    <w:rsid w:val="00D06BED"/>
    <w:rsid w:val="00D0742F"/>
    <w:rsid w:val="00D3440C"/>
    <w:rsid w:val="00D54932"/>
    <w:rsid w:val="00D7025A"/>
    <w:rsid w:val="00D73649"/>
    <w:rsid w:val="00D80AD0"/>
    <w:rsid w:val="00D90A9D"/>
    <w:rsid w:val="00D92C10"/>
    <w:rsid w:val="00D95429"/>
    <w:rsid w:val="00DC2260"/>
    <w:rsid w:val="00DC3790"/>
    <w:rsid w:val="00DC4FAF"/>
    <w:rsid w:val="00DC71C8"/>
    <w:rsid w:val="00DC7630"/>
    <w:rsid w:val="00DD241D"/>
    <w:rsid w:val="00DD6C60"/>
    <w:rsid w:val="00DF32CC"/>
    <w:rsid w:val="00E104AD"/>
    <w:rsid w:val="00E24051"/>
    <w:rsid w:val="00E304B1"/>
    <w:rsid w:val="00E31390"/>
    <w:rsid w:val="00E322B0"/>
    <w:rsid w:val="00E34A49"/>
    <w:rsid w:val="00E64707"/>
    <w:rsid w:val="00E75E70"/>
    <w:rsid w:val="00EB1716"/>
    <w:rsid w:val="00EB6D75"/>
    <w:rsid w:val="00EB74AB"/>
    <w:rsid w:val="00EC7A80"/>
    <w:rsid w:val="00ED630D"/>
    <w:rsid w:val="00EE66B2"/>
    <w:rsid w:val="00F01FE1"/>
    <w:rsid w:val="00F02F4E"/>
    <w:rsid w:val="00F13040"/>
    <w:rsid w:val="00F23E9D"/>
    <w:rsid w:val="00F61AA5"/>
    <w:rsid w:val="00F631B1"/>
    <w:rsid w:val="00F67742"/>
    <w:rsid w:val="00F72D0C"/>
    <w:rsid w:val="00F837E0"/>
    <w:rsid w:val="00F9092E"/>
    <w:rsid w:val="00FA2921"/>
    <w:rsid w:val="00FB02C1"/>
    <w:rsid w:val="00FB0A61"/>
    <w:rsid w:val="00FB2178"/>
    <w:rsid w:val="00FB22DF"/>
    <w:rsid w:val="047D5997"/>
    <w:rsid w:val="17203B91"/>
    <w:rsid w:val="35DC1B36"/>
    <w:rsid w:val="395D1D1D"/>
    <w:rsid w:val="619F60B9"/>
    <w:rsid w:val="70D30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semiHidden/>
    <w:unhideWhenUsed/>
    <w:qFormat/>
    <w:rPr>
      <w:sz w:val="21"/>
      <w:szCs w:val="21"/>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kern w:val="2"/>
      <w:sz w:val="21"/>
      <w:szCs w:val="22"/>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semiHidden/>
    <w:unhideWhenUsed/>
    <w:qFormat/>
    <w:rPr>
      <w:sz w:val="21"/>
      <w:szCs w:val="21"/>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kern w:val="2"/>
      <w:sz w:val="21"/>
      <w:szCs w:val="22"/>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8A231B-62BE-4919-AB9B-F94096434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250</Words>
  <Characters>1426</Characters>
  <Application>Microsoft Office Word</Application>
  <DocSecurity>0</DocSecurity>
  <Lines>11</Lines>
  <Paragraphs>3</Paragraphs>
  <ScaleCrop>false</ScaleCrop>
  <Company>china</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朱诗畅</cp:lastModifiedBy>
  <cp:revision>13</cp:revision>
  <cp:lastPrinted>2022-05-27T08:42:00Z</cp:lastPrinted>
  <dcterms:created xsi:type="dcterms:W3CDTF">2024-05-20T02:13:00Z</dcterms:created>
  <dcterms:modified xsi:type="dcterms:W3CDTF">2025-12-10T08:20:00Z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F7A4ADC67693462F8CB1545CEAB05CF6</vt:lpwstr>
  </property>
</Properties>
</file>