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20" w:lineRule="exact"/>
        <w:rPr>
          <w:rFonts w:ascii="方正小标宋简体" w:hAnsi="宋体" w:eastAsia="方正小标宋简体"/>
          <w:bCs/>
          <w:iCs/>
          <w:szCs w:val="21"/>
        </w:rPr>
      </w:pPr>
      <w:r>
        <w:rPr>
          <w:rFonts w:hint="eastAsia" w:ascii="方正小标宋简体" w:hAnsi="宋体" w:eastAsia="方正小标宋简体"/>
          <w:bCs/>
          <w:iCs/>
          <w:szCs w:val="21"/>
        </w:rPr>
        <w:t>证券代码：600880                                              证券简称：博瑞传播</w:t>
      </w:r>
    </w:p>
    <w:p>
      <w:pPr>
        <w:spacing w:beforeLines="50"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成都博瑞传播股份有限公司投资者关系活动记录表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Cs w:val="21"/>
        </w:rPr>
        <w:t>编号：</w:t>
      </w:r>
      <w:r>
        <w:rPr>
          <w:rFonts w:hint="eastAsia" w:ascii="宋体" w:hAnsi="宋体"/>
          <w:bCs/>
          <w:iCs/>
          <w:szCs w:val="21"/>
          <w:lang w:val="en-US" w:eastAsia="zh-CN"/>
        </w:rPr>
        <w:t>2025-002</w:t>
      </w:r>
    </w:p>
    <w:tbl>
      <w:tblPr>
        <w:tblStyle w:val="11"/>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7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748" w:type="dxa"/>
            <w:shd w:val="clear" w:color="auto" w:fill="auto"/>
          </w:tcPr>
          <w:p>
            <w:pPr>
              <w:spacing w:line="520" w:lineRule="exact"/>
              <w:rPr>
                <w:szCs w:val="21"/>
              </w:rPr>
            </w:pPr>
            <w:r>
              <w:rPr>
                <w:rFonts w:hint="eastAsia"/>
                <w:szCs w:val="21"/>
              </w:rPr>
              <w:sym w:font="Wingdings 2" w:char="00A3"/>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 xml:space="preserve">□媒体采访      </w:t>
            </w:r>
            <w:r>
              <w:rPr>
                <w:rFonts w:hint="eastAsia"/>
                <w:szCs w:val="21"/>
              </w:rPr>
              <w:sym w:font="Wingdings 2" w:char="0052"/>
            </w:r>
            <w:r>
              <w:rPr>
                <w:rFonts w:hint="eastAsia"/>
                <w:szCs w:val="21"/>
                <w:lang w:val="en-US" w:eastAsia="zh-CN"/>
              </w:rPr>
              <w:t>投资者</w:t>
            </w:r>
            <w:r>
              <w:rPr>
                <w:rFonts w:hint="eastAsia"/>
                <w:szCs w:val="21"/>
              </w:rPr>
              <w:t>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w:t>
            </w:r>
            <w:r>
              <w:rPr>
                <w:rFonts w:hint="eastAsia"/>
                <w:szCs w:val="21"/>
              </w:rPr>
              <w:sym w:font="Wingdings 2" w:char="00A3"/>
            </w:r>
            <w:r>
              <w:rPr>
                <w:rFonts w:hint="eastAsia"/>
                <w:szCs w:val="21"/>
              </w:rPr>
              <w:t>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参与单位名称及</w:t>
            </w:r>
          </w:p>
          <w:p>
            <w:pPr>
              <w:spacing w:line="520" w:lineRule="exact"/>
              <w:jc w:val="center"/>
              <w:rPr>
                <w:rFonts w:ascii="宋体" w:hAnsi="宋体"/>
                <w:b/>
                <w:bCs/>
                <w:iCs/>
                <w:szCs w:val="21"/>
              </w:rPr>
            </w:pPr>
            <w:r>
              <w:rPr>
                <w:rFonts w:hint="eastAsia" w:ascii="宋体" w:hAnsi="宋体"/>
                <w:b/>
                <w:bCs/>
                <w:iCs/>
                <w:szCs w:val="21"/>
              </w:rPr>
              <w:t>人员姓名</w:t>
            </w:r>
          </w:p>
        </w:tc>
        <w:tc>
          <w:tcPr>
            <w:tcW w:w="7748" w:type="dxa"/>
            <w:shd w:val="clear" w:color="auto" w:fill="auto"/>
          </w:tcPr>
          <w:p>
            <w:pPr>
              <w:spacing w:line="520" w:lineRule="exact"/>
              <w:rPr>
                <w:rFonts w:hint="default" w:eastAsia="宋体"/>
                <w:szCs w:val="21"/>
                <w:lang w:val="en-US" w:eastAsia="zh-CN"/>
              </w:rPr>
            </w:pPr>
            <w:r>
              <w:rPr>
                <w:rFonts w:hint="eastAsia"/>
                <w:szCs w:val="21"/>
                <w:lang w:val="en-US" w:eastAsia="zh-CN"/>
              </w:rPr>
              <w:t>线上投资者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2025年12月11日15：00-16：00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67" w:type="dxa"/>
            <w:shd w:val="clear" w:color="auto" w:fill="auto"/>
            <w:vAlign w:val="center"/>
          </w:tcPr>
          <w:p>
            <w:pPr>
              <w:spacing w:line="520" w:lineRule="exact"/>
              <w:jc w:val="center"/>
              <w:rPr>
                <w:rFonts w:hint="default" w:ascii="宋体" w:hAnsi="宋体" w:eastAsia="宋体"/>
                <w:b/>
                <w:bCs/>
                <w:iCs/>
                <w:szCs w:val="21"/>
                <w:lang w:val="en-US" w:eastAsia="zh-CN"/>
              </w:rPr>
            </w:pPr>
            <w:r>
              <w:rPr>
                <w:rFonts w:hint="eastAsia" w:ascii="宋体" w:hAnsi="宋体"/>
                <w:b/>
                <w:bCs/>
                <w:iCs/>
                <w:szCs w:val="21"/>
                <w:lang w:val="en-US" w:eastAsia="zh-CN"/>
              </w:rPr>
              <w:t>交流形式</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通过</w:t>
            </w:r>
            <w:r>
              <w:rPr>
                <w:rFonts w:hint="default" w:ascii="宋体" w:hAnsi="宋体" w:eastAsia="宋体"/>
                <w:bCs/>
                <w:iCs/>
                <w:szCs w:val="21"/>
                <w:lang w:val="en-US" w:eastAsia="zh-CN"/>
              </w:rPr>
              <w:t>上海证券报·中国证券网</w:t>
            </w:r>
            <w:r>
              <w:rPr>
                <w:rFonts w:hint="eastAsia" w:ascii="宋体" w:hAnsi="宋体"/>
                <w:bCs/>
                <w:iCs/>
                <w:szCs w:val="21"/>
                <w:lang w:val="en-US" w:eastAsia="zh-CN"/>
              </w:rPr>
              <w:t>进行</w:t>
            </w:r>
            <w:r>
              <w:rPr>
                <w:rFonts w:hint="default" w:ascii="宋体" w:hAnsi="宋体" w:eastAsia="宋体"/>
                <w:bCs/>
                <w:iCs/>
                <w:szCs w:val="21"/>
                <w:lang w:val="en-US" w:eastAsia="zh-CN"/>
              </w:rPr>
              <w:t>网络文字互动</w:t>
            </w:r>
            <w:r>
              <w:rPr>
                <w:rFonts w:hint="eastAsia" w:ascii="宋体" w:hAnsi="宋体"/>
                <w:bCs/>
                <w:iCs/>
                <w:szCs w:val="21"/>
                <w:lang w:val="en-US" w:eastAsia="zh-CN"/>
              </w:rPr>
              <w:t>交流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szCs w:val="21"/>
                <w:lang w:val="en-US" w:eastAsia="zh-CN"/>
              </w:rPr>
              <w:t>公司董事、总经理张涛先生，董事会秘书、副总经理、财务负责人苟军先生，公司独立董事王雪女士、金巍先生、黄勤女士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748" w:type="dxa"/>
            <w:shd w:val="clear" w:color="auto" w:fill="auto"/>
          </w:tcPr>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1.从介绍看，每经科技是从媒体孵化出来的，作为科技公司，其研发实力到底怎样？能否支撑未来竞争和发展。</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尊敬的投资者您好。每经科技作为企业级智能传播服务商和AI应用企业，公司现有的核心技术以人工智能应用和工程化能力为主，其中80%为自主研发，部分源自外部引进和开源技术。公司已较好的掌握了将前沿AI技术工程化应用落地的能力与经验，技术优势体现在通过对细分垂类场景的深度理解，推动前沿技术工程化稳定落地，从而解决场景痛点需求，实现技术能力与应用场景融合创新。每经科技自主研发承建项目荣获中国传媒科技领域最高奖项“王选新闻技术奖二等奖”；公司主要股东每经传媒董事长担任第二届AI应用工作组执行组长，每经科技总经理担任中国新闻技术工作者联合会AIGC与数智传播专委会副主任委员；公司拥有具备技术能力和行业经验的复合型研发团队和产品开发团队，团队成员来自大型传媒科技企业和互联网公司，也包含来自知名主流媒体、金融机构的内容生产与互联网传播人才，研发和产品开发团队占比超8成。未来随着行业发展和业务增长，公司将不断扩大各类技术人才招聘力度，并计划与业内权威研发机构进行联合研发，持续提升公司研发实力。同时，每经科技并入上市公司后，上市公司也将持续坚定支持每经科技在智能传播领域加大研发投入，重点围绕以下方向开展：（1）大模型训练、核心算法优化以及关键专利与技术的引进与布局；（2）算力基础设施的购置、租赁与升级；（3）合规数据资源的采购与处理；（4）操作系统及网络安全体系的构建。谢谢您的关注，祝您投资愉快。</w:t>
            </w:r>
          </w:p>
          <w:p>
            <w:pPr>
              <w:pStyle w:val="5"/>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2.麻烦董秘，与投资者的互动麻烦积极一点。</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答：尊敬的投资者您好。公司每周定期回复线上投资者问题，同时公司设有两部投资者热线（028-87651183，028-62560962），随时与广大投资者进行交流互动。谢谢您的关注，祝您投资愉快。</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3.请介绍一下每经科技所处行业和细分赛道的竞争格局，自身发展优势在哪？</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尊敬的投资者您好。每经科技是国内财经媒体科技领域率先构建内容生产传播的全链路可信AI体系的科技公司，所处的软件行业企业级AI应用赛道正处于快速发展期，外部客户产品订单增长迅速，产品体系日趋完善，已获得越来越多的国内知名客户认可。其市场主要包括三类竞争对手，分别为具备高度技术积累和资源实力雄厚的大型互联网或软件科技企业、具备特别技术长板的初创企业或独角兽企业，以及传统大型机构孵化转型的技术公司。相较于大型科技企业，每经科技具备更加垂直于传播场景的需求理解和产品功能打造；相较于初创企业或独角兽企业，其更加注重产品与服务结合而非单一的技术产品供应商；相较于其他传统大型机构孵化转型的技术公司，其培育时间较长、积累较多，市场切入点具有差异性。谢谢您的关注，祝您投资愉快。</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4.请问贵公司到底属于教育板块还是属于传媒板块，如果属于教育板块，为什么教育板块每次拉升，贵公司一直掉队，如果业务大多数以传媒为主，麻烦贵公司申请更换公司板块。</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尊敬的投资者您好。公司目前在证监会行业分类中属于“文化、体育和娱乐业”中的“新闻和出版业”。券商软件分类系其算法决定，公司也曾尝试沟通相关券商进行调整未果。后续有更好机会时，公司会再度进行沟通变更。谢谢您的关注，祝您投资愉快。</w:t>
            </w:r>
          </w:p>
          <w:p>
            <w:pPr>
              <w:pStyle w:val="5"/>
              <w:spacing w:line="360" w:lineRule="auto"/>
              <w:ind w:firstLine="480"/>
              <w:rPr>
                <w:rFonts w:hint="eastAsia" w:ascii="宋体" w:hAnsi="宋体" w:eastAsia="宋体" w:cs="Times New Roman"/>
                <w:kern w:val="2"/>
                <w:sz w:val="24"/>
                <w:szCs w:val="24"/>
                <w:lang w:val="en-US" w:eastAsia="zh-CN" w:bidi="ar-SA"/>
              </w:rPr>
            </w:pPr>
            <w:bookmarkStart w:id="0" w:name="OLE_LINK1"/>
            <w:r>
              <w:rPr>
                <w:rFonts w:hint="eastAsia" w:ascii="宋体" w:hAnsi="宋体" w:eastAsia="宋体" w:cs="Times New Roman"/>
                <w:kern w:val="2"/>
                <w:sz w:val="24"/>
                <w:szCs w:val="24"/>
                <w:lang w:val="en-US" w:eastAsia="zh-CN" w:bidi="ar-SA"/>
              </w:rPr>
              <w:t>5.请问公司与阿里，字节等头部AI合作了吗？</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尊敬的投资者您好。近期公司旗下生学教育与火山引擎已签约，将开启智慧教育、智慧城市、心理健康、韧性城市四大领域的深度合作。除此之外，每经科技与阿里云达成合作，双方共建智能化内容创作与传播应用生态。每经科技相关AI应用产品及 MCP（模型上下文协议，通常被视为AI世界的“USB-C 接口”）服务入驻阿里云市场及阿里云百炼平台。后续，每经科技特色数据类服务及主要产品雨燕智宣AIGC智创传播平台、每经AI电视等也将陆续在阿里云市场或百炼平台上架，为开发者和企业级用户提供开箱即用的可信创作与智能传播服务。谢谢您的关注，祝您投资愉快。</w:t>
            </w:r>
            <w:bookmarkEnd w:id="0"/>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6.董秘你好！请问公司旗下北京漫游谷游戏公司，经营是否正常？今年前三季度业绩如何？近期有没有新游戏上市呢？</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答：尊敬的投资者您好，公司旗下游戏公司经营正常，新游戏《我叫MT:口袋守卫战》已经开启预约，本月20日上线运营。目前该游戏在各测试渠道均取得较好的反馈，并在主流测试平台获得较高评级。谢谢您的关注，祝您投资愉快。</w:t>
            </w:r>
          </w:p>
          <w:p>
            <w:pPr>
              <w:pStyle w:val="5"/>
              <w:spacing w:line="360" w:lineRule="auto"/>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7.公司股价表现差强人意，是什么原因呢？是否有投资者通过两融做空公司？</w:t>
            </w:r>
          </w:p>
          <w:p>
            <w:pPr>
              <w:pStyle w:val="5"/>
              <w:spacing w:line="360" w:lineRule="auto"/>
              <w:ind w:firstLine="480"/>
              <w:rPr>
                <w:rFonts w:ascii="宋体" w:hAnsi="宋体"/>
              </w:rPr>
            </w:pPr>
            <w:r>
              <w:rPr>
                <w:rFonts w:hint="eastAsia" w:ascii="宋体" w:hAnsi="宋体" w:eastAsia="宋体" w:cs="Times New Roman"/>
                <w:kern w:val="2"/>
                <w:sz w:val="24"/>
                <w:szCs w:val="24"/>
                <w:lang w:val="en-US" w:eastAsia="zh-CN" w:bidi="ar-SA"/>
              </w:rPr>
              <w:t>答：尊敬的投资者您好，股价涨跌受多重因素影响，包括国内外宏观经济环境、资本市场景气度、公司所处行业、业务经营发展等。公司坚持以规范公司治理、厘清业务方向、夯实经营管理等措施稳步助推公司内在价值的提升。谢谢您的关注，祝您投资愉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lang w:val="en-US" w:eastAsia="zh-CN"/>
              </w:rPr>
              <w:t>附件清单(如有）</w:t>
            </w:r>
          </w:p>
        </w:tc>
        <w:tc>
          <w:tcPr>
            <w:tcW w:w="7748" w:type="dxa"/>
            <w:shd w:val="clear" w:color="auto" w:fill="auto"/>
            <w:vAlign w:val="center"/>
          </w:tcPr>
          <w:p>
            <w:pPr>
              <w:spacing w:line="520" w:lineRule="exact"/>
              <w:jc w:val="center"/>
              <w:rPr>
                <w:rFonts w:hint="eastAsia" w:ascii="宋体" w:hAnsi="宋体" w:eastAsia="宋体"/>
                <w:bCs/>
                <w:iCs/>
                <w:szCs w:val="21"/>
                <w:lang w:val="en-US" w:eastAsia="zh-CN"/>
              </w:rPr>
            </w:pPr>
            <w:r>
              <w:rPr>
                <w:rFonts w:hint="eastAsia" w:ascii="宋体" w:hAnsi="宋体"/>
                <w:bCs/>
                <w:iCs/>
                <w:szCs w:val="21"/>
                <w:lang w:val="en-US" w:eastAsia="zh-CN"/>
              </w:rPr>
              <w:t>无</w:t>
            </w:r>
          </w:p>
        </w:tc>
      </w:tr>
    </w:tbl>
    <w:p>
      <w:pPr>
        <w:jc w:val="center"/>
        <w:rPr>
          <w:rFonts w:ascii="宋体" w:hAnsi="宋体" w:cs="宋体"/>
          <w:smallCaps/>
          <w:color w:val="000000"/>
          <w:sz w:val="24"/>
          <w:szCs w:val="20"/>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3"/>
      </w:rPr>
    </w:pPr>
    <w:r>
      <w:rPr>
        <w:rStyle w:val="13"/>
      </w:rPr>
      <w:fldChar w:fldCharType="begin"/>
    </w:r>
    <w:r>
      <w:rPr>
        <w:rStyle w:val="13"/>
      </w:rPr>
      <w:instrText xml:space="preserve">PAGE  </w:instrText>
    </w:r>
    <w:r>
      <w:rPr>
        <w:rStyle w:val="13"/>
      </w:rPr>
      <w:fldChar w:fldCharType="separate"/>
    </w:r>
    <w:r>
      <w:rPr>
        <w:rStyle w:val="13"/>
      </w:rPr>
      <w:t>12</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CB6"/>
    <w:rsid w:val="00004D95"/>
    <w:rsid w:val="000105A9"/>
    <w:rsid w:val="000206C9"/>
    <w:rsid w:val="000312C2"/>
    <w:rsid w:val="00034599"/>
    <w:rsid w:val="000510E5"/>
    <w:rsid w:val="000606DF"/>
    <w:rsid w:val="00064868"/>
    <w:rsid w:val="00065D53"/>
    <w:rsid w:val="00072C2B"/>
    <w:rsid w:val="00082A8C"/>
    <w:rsid w:val="000857F1"/>
    <w:rsid w:val="00085B0E"/>
    <w:rsid w:val="000959E8"/>
    <w:rsid w:val="000968C7"/>
    <w:rsid w:val="00096F08"/>
    <w:rsid w:val="000A5B88"/>
    <w:rsid w:val="000C0713"/>
    <w:rsid w:val="000C28EC"/>
    <w:rsid w:val="000C3078"/>
    <w:rsid w:val="000D2024"/>
    <w:rsid w:val="000E601A"/>
    <w:rsid w:val="000E60B8"/>
    <w:rsid w:val="000F1A7C"/>
    <w:rsid w:val="0010117A"/>
    <w:rsid w:val="001020F6"/>
    <w:rsid w:val="00102B03"/>
    <w:rsid w:val="00103AC2"/>
    <w:rsid w:val="00116245"/>
    <w:rsid w:val="00124429"/>
    <w:rsid w:val="001247CE"/>
    <w:rsid w:val="001253FE"/>
    <w:rsid w:val="00130D29"/>
    <w:rsid w:val="00135350"/>
    <w:rsid w:val="00141755"/>
    <w:rsid w:val="00141F7D"/>
    <w:rsid w:val="001472C0"/>
    <w:rsid w:val="001500AE"/>
    <w:rsid w:val="00155B2E"/>
    <w:rsid w:val="00165CEF"/>
    <w:rsid w:val="00170EC2"/>
    <w:rsid w:val="0017480E"/>
    <w:rsid w:val="00180170"/>
    <w:rsid w:val="00185401"/>
    <w:rsid w:val="00197885"/>
    <w:rsid w:val="001A0BD2"/>
    <w:rsid w:val="001B50FB"/>
    <w:rsid w:val="001D24F6"/>
    <w:rsid w:val="001D5404"/>
    <w:rsid w:val="001E08F3"/>
    <w:rsid w:val="001F189F"/>
    <w:rsid w:val="001F1D62"/>
    <w:rsid w:val="001F2191"/>
    <w:rsid w:val="001F4960"/>
    <w:rsid w:val="001F66A3"/>
    <w:rsid w:val="00201CD9"/>
    <w:rsid w:val="00210A38"/>
    <w:rsid w:val="00212D29"/>
    <w:rsid w:val="002169C7"/>
    <w:rsid w:val="00217FC8"/>
    <w:rsid w:val="00222241"/>
    <w:rsid w:val="00223AD3"/>
    <w:rsid w:val="00223FA2"/>
    <w:rsid w:val="00243365"/>
    <w:rsid w:val="002542D6"/>
    <w:rsid w:val="002561D9"/>
    <w:rsid w:val="00261DC6"/>
    <w:rsid w:val="00272875"/>
    <w:rsid w:val="00285CFD"/>
    <w:rsid w:val="00287DE3"/>
    <w:rsid w:val="00295A58"/>
    <w:rsid w:val="002961DD"/>
    <w:rsid w:val="002A685B"/>
    <w:rsid w:val="002B156E"/>
    <w:rsid w:val="002B4F77"/>
    <w:rsid w:val="002C54C7"/>
    <w:rsid w:val="002C7253"/>
    <w:rsid w:val="002D48B4"/>
    <w:rsid w:val="002D64CF"/>
    <w:rsid w:val="002D7662"/>
    <w:rsid w:val="002E1CB6"/>
    <w:rsid w:val="002E6B15"/>
    <w:rsid w:val="002F227A"/>
    <w:rsid w:val="0031419B"/>
    <w:rsid w:val="00317F1F"/>
    <w:rsid w:val="0032245A"/>
    <w:rsid w:val="00332717"/>
    <w:rsid w:val="00353F79"/>
    <w:rsid w:val="00356312"/>
    <w:rsid w:val="003642F4"/>
    <w:rsid w:val="00372879"/>
    <w:rsid w:val="00373F8E"/>
    <w:rsid w:val="003A150C"/>
    <w:rsid w:val="003A1DB7"/>
    <w:rsid w:val="003A4266"/>
    <w:rsid w:val="003A5CF2"/>
    <w:rsid w:val="003B1B35"/>
    <w:rsid w:val="003B291B"/>
    <w:rsid w:val="003B57D7"/>
    <w:rsid w:val="003C01AC"/>
    <w:rsid w:val="003C208C"/>
    <w:rsid w:val="003C6891"/>
    <w:rsid w:val="003D2E5F"/>
    <w:rsid w:val="003D494F"/>
    <w:rsid w:val="003D4E89"/>
    <w:rsid w:val="003E3102"/>
    <w:rsid w:val="003F3718"/>
    <w:rsid w:val="00405565"/>
    <w:rsid w:val="0040659F"/>
    <w:rsid w:val="00425CD3"/>
    <w:rsid w:val="00427FB4"/>
    <w:rsid w:val="00431253"/>
    <w:rsid w:val="00433AB6"/>
    <w:rsid w:val="00434BB3"/>
    <w:rsid w:val="00441A73"/>
    <w:rsid w:val="00442CDE"/>
    <w:rsid w:val="0045414B"/>
    <w:rsid w:val="00463692"/>
    <w:rsid w:val="004706D6"/>
    <w:rsid w:val="00470D03"/>
    <w:rsid w:val="00485B21"/>
    <w:rsid w:val="004A54A5"/>
    <w:rsid w:val="004B6688"/>
    <w:rsid w:val="004C0D8D"/>
    <w:rsid w:val="004E09CD"/>
    <w:rsid w:val="004E0A14"/>
    <w:rsid w:val="004F1EBF"/>
    <w:rsid w:val="004F3AED"/>
    <w:rsid w:val="005018B6"/>
    <w:rsid w:val="00501CE4"/>
    <w:rsid w:val="00507042"/>
    <w:rsid w:val="00515043"/>
    <w:rsid w:val="005302F8"/>
    <w:rsid w:val="00537530"/>
    <w:rsid w:val="00542ABA"/>
    <w:rsid w:val="00542F5A"/>
    <w:rsid w:val="00546164"/>
    <w:rsid w:val="00547757"/>
    <w:rsid w:val="00551752"/>
    <w:rsid w:val="00552497"/>
    <w:rsid w:val="00560E95"/>
    <w:rsid w:val="005623C4"/>
    <w:rsid w:val="00563DE5"/>
    <w:rsid w:val="00593DC2"/>
    <w:rsid w:val="00594955"/>
    <w:rsid w:val="005B70C4"/>
    <w:rsid w:val="005D0A63"/>
    <w:rsid w:val="005D243B"/>
    <w:rsid w:val="005D336D"/>
    <w:rsid w:val="005E1BC6"/>
    <w:rsid w:val="005E742D"/>
    <w:rsid w:val="005F4E31"/>
    <w:rsid w:val="0060198F"/>
    <w:rsid w:val="00607C2C"/>
    <w:rsid w:val="006107C8"/>
    <w:rsid w:val="0062081B"/>
    <w:rsid w:val="00624325"/>
    <w:rsid w:val="00626CBA"/>
    <w:rsid w:val="006313AD"/>
    <w:rsid w:val="0063595C"/>
    <w:rsid w:val="0064109E"/>
    <w:rsid w:val="00643CB9"/>
    <w:rsid w:val="006606FA"/>
    <w:rsid w:val="00681CF2"/>
    <w:rsid w:val="00696CDE"/>
    <w:rsid w:val="006A18A0"/>
    <w:rsid w:val="006A3787"/>
    <w:rsid w:val="006A7B21"/>
    <w:rsid w:val="006B0923"/>
    <w:rsid w:val="006B2631"/>
    <w:rsid w:val="006B53BE"/>
    <w:rsid w:val="006C1D21"/>
    <w:rsid w:val="006C671F"/>
    <w:rsid w:val="006E42AB"/>
    <w:rsid w:val="006E6273"/>
    <w:rsid w:val="007013E7"/>
    <w:rsid w:val="00710B0D"/>
    <w:rsid w:val="007207C2"/>
    <w:rsid w:val="00721071"/>
    <w:rsid w:val="00721C4B"/>
    <w:rsid w:val="00724892"/>
    <w:rsid w:val="00726586"/>
    <w:rsid w:val="00727CAA"/>
    <w:rsid w:val="00741733"/>
    <w:rsid w:val="00741A20"/>
    <w:rsid w:val="00745051"/>
    <w:rsid w:val="007468D4"/>
    <w:rsid w:val="0074733D"/>
    <w:rsid w:val="00755ECB"/>
    <w:rsid w:val="00760954"/>
    <w:rsid w:val="00764D78"/>
    <w:rsid w:val="00767F96"/>
    <w:rsid w:val="007736B5"/>
    <w:rsid w:val="0078426F"/>
    <w:rsid w:val="00784C21"/>
    <w:rsid w:val="00792608"/>
    <w:rsid w:val="007958A9"/>
    <w:rsid w:val="00796FAF"/>
    <w:rsid w:val="007972D1"/>
    <w:rsid w:val="007A428A"/>
    <w:rsid w:val="007B3DDD"/>
    <w:rsid w:val="007B59EC"/>
    <w:rsid w:val="007B7269"/>
    <w:rsid w:val="007B7FF4"/>
    <w:rsid w:val="007C4DC9"/>
    <w:rsid w:val="007C6EF8"/>
    <w:rsid w:val="007D124D"/>
    <w:rsid w:val="007D2504"/>
    <w:rsid w:val="007D2A17"/>
    <w:rsid w:val="007D435E"/>
    <w:rsid w:val="007F2E30"/>
    <w:rsid w:val="007F76A2"/>
    <w:rsid w:val="00802E2A"/>
    <w:rsid w:val="00812EF7"/>
    <w:rsid w:val="0081398A"/>
    <w:rsid w:val="00826832"/>
    <w:rsid w:val="00836A4C"/>
    <w:rsid w:val="00837AC0"/>
    <w:rsid w:val="00862BD1"/>
    <w:rsid w:val="00863873"/>
    <w:rsid w:val="00873529"/>
    <w:rsid w:val="00880CA7"/>
    <w:rsid w:val="00883E75"/>
    <w:rsid w:val="00886169"/>
    <w:rsid w:val="008866FA"/>
    <w:rsid w:val="0089070B"/>
    <w:rsid w:val="00892460"/>
    <w:rsid w:val="008945B0"/>
    <w:rsid w:val="008A6B9F"/>
    <w:rsid w:val="008B1926"/>
    <w:rsid w:val="008B448C"/>
    <w:rsid w:val="008B797B"/>
    <w:rsid w:val="008D5E00"/>
    <w:rsid w:val="008E65C2"/>
    <w:rsid w:val="008F3F59"/>
    <w:rsid w:val="008F46FC"/>
    <w:rsid w:val="0090024F"/>
    <w:rsid w:val="00904A15"/>
    <w:rsid w:val="009239D6"/>
    <w:rsid w:val="00925195"/>
    <w:rsid w:val="00931B9A"/>
    <w:rsid w:val="00932791"/>
    <w:rsid w:val="009329FD"/>
    <w:rsid w:val="009332C9"/>
    <w:rsid w:val="00944EFC"/>
    <w:rsid w:val="00952ED3"/>
    <w:rsid w:val="00967139"/>
    <w:rsid w:val="009703CE"/>
    <w:rsid w:val="00975A7A"/>
    <w:rsid w:val="009913E6"/>
    <w:rsid w:val="009A5F92"/>
    <w:rsid w:val="009B0E69"/>
    <w:rsid w:val="009C1ECE"/>
    <w:rsid w:val="009D14E7"/>
    <w:rsid w:val="009D1A37"/>
    <w:rsid w:val="009D75C4"/>
    <w:rsid w:val="009E4851"/>
    <w:rsid w:val="009E5953"/>
    <w:rsid w:val="00A057B6"/>
    <w:rsid w:val="00A12430"/>
    <w:rsid w:val="00A224F6"/>
    <w:rsid w:val="00A2720A"/>
    <w:rsid w:val="00A425A0"/>
    <w:rsid w:val="00A4445A"/>
    <w:rsid w:val="00A45A0E"/>
    <w:rsid w:val="00A465E4"/>
    <w:rsid w:val="00A608F7"/>
    <w:rsid w:val="00A64CA7"/>
    <w:rsid w:val="00A65051"/>
    <w:rsid w:val="00A65C7C"/>
    <w:rsid w:val="00A71C64"/>
    <w:rsid w:val="00A809A4"/>
    <w:rsid w:val="00A83444"/>
    <w:rsid w:val="00A9137E"/>
    <w:rsid w:val="00A93724"/>
    <w:rsid w:val="00AC1F84"/>
    <w:rsid w:val="00AC46E1"/>
    <w:rsid w:val="00AD1625"/>
    <w:rsid w:val="00AD188C"/>
    <w:rsid w:val="00AE2BF8"/>
    <w:rsid w:val="00AE4DA8"/>
    <w:rsid w:val="00AF2062"/>
    <w:rsid w:val="00B07600"/>
    <w:rsid w:val="00B221C5"/>
    <w:rsid w:val="00B222C4"/>
    <w:rsid w:val="00B26B59"/>
    <w:rsid w:val="00B312A9"/>
    <w:rsid w:val="00B41AB7"/>
    <w:rsid w:val="00B55250"/>
    <w:rsid w:val="00B5559D"/>
    <w:rsid w:val="00B75088"/>
    <w:rsid w:val="00B80532"/>
    <w:rsid w:val="00B85F52"/>
    <w:rsid w:val="00BA2B8B"/>
    <w:rsid w:val="00BC71FA"/>
    <w:rsid w:val="00BD1324"/>
    <w:rsid w:val="00BD154A"/>
    <w:rsid w:val="00BD47ED"/>
    <w:rsid w:val="00BD5431"/>
    <w:rsid w:val="00BE0006"/>
    <w:rsid w:val="00BE5828"/>
    <w:rsid w:val="00BE74E1"/>
    <w:rsid w:val="00BF5773"/>
    <w:rsid w:val="00BF63C9"/>
    <w:rsid w:val="00C03089"/>
    <w:rsid w:val="00C30DA7"/>
    <w:rsid w:val="00C55372"/>
    <w:rsid w:val="00C60BD2"/>
    <w:rsid w:val="00C70A43"/>
    <w:rsid w:val="00C71B24"/>
    <w:rsid w:val="00C73835"/>
    <w:rsid w:val="00C80795"/>
    <w:rsid w:val="00C97ECA"/>
    <w:rsid w:val="00CC30AC"/>
    <w:rsid w:val="00CD2787"/>
    <w:rsid w:val="00CD2C83"/>
    <w:rsid w:val="00CE5503"/>
    <w:rsid w:val="00CF34D1"/>
    <w:rsid w:val="00CF46A8"/>
    <w:rsid w:val="00D05088"/>
    <w:rsid w:val="00D05329"/>
    <w:rsid w:val="00D074CD"/>
    <w:rsid w:val="00D14FB4"/>
    <w:rsid w:val="00D2277D"/>
    <w:rsid w:val="00D33C02"/>
    <w:rsid w:val="00D41F71"/>
    <w:rsid w:val="00D44435"/>
    <w:rsid w:val="00D45086"/>
    <w:rsid w:val="00D52ED9"/>
    <w:rsid w:val="00D55F16"/>
    <w:rsid w:val="00D6018C"/>
    <w:rsid w:val="00D72C39"/>
    <w:rsid w:val="00D7472E"/>
    <w:rsid w:val="00D819C5"/>
    <w:rsid w:val="00D95711"/>
    <w:rsid w:val="00D960F6"/>
    <w:rsid w:val="00D977E4"/>
    <w:rsid w:val="00DA4DC4"/>
    <w:rsid w:val="00DB279C"/>
    <w:rsid w:val="00DB2A2D"/>
    <w:rsid w:val="00DB49F8"/>
    <w:rsid w:val="00DB4E1C"/>
    <w:rsid w:val="00DD2846"/>
    <w:rsid w:val="00DD6707"/>
    <w:rsid w:val="00DE38FC"/>
    <w:rsid w:val="00E01C3A"/>
    <w:rsid w:val="00E05683"/>
    <w:rsid w:val="00E11B42"/>
    <w:rsid w:val="00E15C09"/>
    <w:rsid w:val="00E16AD9"/>
    <w:rsid w:val="00E312FA"/>
    <w:rsid w:val="00E31422"/>
    <w:rsid w:val="00E420CC"/>
    <w:rsid w:val="00E44A42"/>
    <w:rsid w:val="00E50223"/>
    <w:rsid w:val="00E562B4"/>
    <w:rsid w:val="00E57868"/>
    <w:rsid w:val="00E6037D"/>
    <w:rsid w:val="00E6224F"/>
    <w:rsid w:val="00E624B6"/>
    <w:rsid w:val="00E63C55"/>
    <w:rsid w:val="00E73AAB"/>
    <w:rsid w:val="00E7444F"/>
    <w:rsid w:val="00E84D64"/>
    <w:rsid w:val="00E90454"/>
    <w:rsid w:val="00E922ED"/>
    <w:rsid w:val="00E95511"/>
    <w:rsid w:val="00EA6DAE"/>
    <w:rsid w:val="00EB39EC"/>
    <w:rsid w:val="00EB4DEC"/>
    <w:rsid w:val="00EC4B54"/>
    <w:rsid w:val="00EC5A1A"/>
    <w:rsid w:val="00EE2508"/>
    <w:rsid w:val="00EE4E52"/>
    <w:rsid w:val="00EF172D"/>
    <w:rsid w:val="00EF174A"/>
    <w:rsid w:val="00EF44B6"/>
    <w:rsid w:val="00F072B3"/>
    <w:rsid w:val="00F110A9"/>
    <w:rsid w:val="00F1238C"/>
    <w:rsid w:val="00F23672"/>
    <w:rsid w:val="00F30B9E"/>
    <w:rsid w:val="00F30CB6"/>
    <w:rsid w:val="00F30D69"/>
    <w:rsid w:val="00F42008"/>
    <w:rsid w:val="00F444E6"/>
    <w:rsid w:val="00F46623"/>
    <w:rsid w:val="00F62F5A"/>
    <w:rsid w:val="00F81A6A"/>
    <w:rsid w:val="00F853EA"/>
    <w:rsid w:val="00F930DA"/>
    <w:rsid w:val="00F93A7D"/>
    <w:rsid w:val="00F94B83"/>
    <w:rsid w:val="00FB4549"/>
    <w:rsid w:val="00FB52A1"/>
    <w:rsid w:val="00FB666D"/>
    <w:rsid w:val="00FC01BB"/>
    <w:rsid w:val="00FC1ED6"/>
    <w:rsid w:val="00FC2F04"/>
    <w:rsid w:val="00FC463C"/>
    <w:rsid w:val="00FC46C0"/>
    <w:rsid w:val="00FC5C0F"/>
    <w:rsid w:val="00FD6A22"/>
    <w:rsid w:val="00FE5B7F"/>
    <w:rsid w:val="00FF317F"/>
    <w:rsid w:val="00FF5871"/>
    <w:rsid w:val="00FF7413"/>
    <w:rsid w:val="015C6712"/>
    <w:rsid w:val="02542AA9"/>
    <w:rsid w:val="0C610287"/>
    <w:rsid w:val="119F37DB"/>
    <w:rsid w:val="11B52C8F"/>
    <w:rsid w:val="1A1F5BA0"/>
    <w:rsid w:val="1B5C16CF"/>
    <w:rsid w:val="1B907612"/>
    <w:rsid w:val="1C4B734C"/>
    <w:rsid w:val="21360956"/>
    <w:rsid w:val="24196F10"/>
    <w:rsid w:val="277302DD"/>
    <w:rsid w:val="2B6C5264"/>
    <w:rsid w:val="2CA33778"/>
    <w:rsid w:val="2EBD6DFC"/>
    <w:rsid w:val="34494CB4"/>
    <w:rsid w:val="346F2B26"/>
    <w:rsid w:val="35421BF4"/>
    <w:rsid w:val="36682B76"/>
    <w:rsid w:val="391E64AA"/>
    <w:rsid w:val="3D41502A"/>
    <w:rsid w:val="41C81D0C"/>
    <w:rsid w:val="436D4C09"/>
    <w:rsid w:val="59462FFB"/>
    <w:rsid w:val="59565339"/>
    <w:rsid w:val="59C210D8"/>
    <w:rsid w:val="5B2378FB"/>
    <w:rsid w:val="5DA45C98"/>
    <w:rsid w:val="657F1F98"/>
    <w:rsid w:val="6AED7EA6"/>
    <w:rsid w:val="6B502AC6"/>
    <w:rsid w:val="710B452D"/>
    <w:rsid w:val="75003AE5"/>
    <w:rsid w:val="78F3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1"/>
    <w:qFormat/>
    <w:uiPriority w:val="0"/>
    <w:pPr>
      <w:keepNext/>
      <w:keepLines/>
      <w:spacing w:before="260" w:after="260" w:line="416" w:lineRule="auto"/>
      <w:jc w:val="center"/>
      <w:outlineLvl w:val="2"/>
    </w:pPr>
    <w:rPr>
      <w:rFonts w:cs="宋体"/>
      <w:b/>
      <w:bCs/>
      <w:smallCap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 w:type="paragraph" w:styleId="4">
    <w:name w:val="annotation text"/>
    <w:basedOn w:val="1"/>
    <w:link w:val="17"/>
    <w:semiHidden/>
    <w:unhideWhenUsed/>
    <w:qFormat/>
    <w:uiPriority w:val="99"/>
    <w:pPr>
      <w:jc w:val="left"/>
    </w:pPr>
  </w:style>
  <w:style w:type="paragraph" w:styleId="5">
    <w:name w:val="Body Text Indent"/>
    <w:basedOn w:val="1"/>
    <w:qFormat/>
    <w:uiPriority w:val="0"/>
    <w:pPr>
      <w:spacing w:line="360" w:lineRule="auto"/>
      <w:ind w:firstLine="560" w:firstLineChars="200"/>
    </w:pPr>
    <w:rPr>
      <w:rFonts w:ascii="仿宋_GB2312" w:eastAsia="仿宋_GB2312"/>
      <w:sz w:val="28"/>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18"/>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99"/>
    <w:rPr>
      <w:sz w:val="18"/>
      <w:szCs w:val="18"/>
    </w:rPr>
  </w:style>
  <w:style w:type="character" w:customStyle="1" w:styleId="17">
    <w:name w:val="批注文字 Char"/>
    <w:basedOn w:val="12"/>
    <w:link w:val="4"/>
    <w:semiHidden/>
    <w:qFormat/>
    <w:uiPriority w:val="99"/>
    <w:rPr>
      <w:rFonts w:ascii="Times New Roman" w:hAnsi="Times New Roman" w:eastAsia="宋体" w:cs="Times New Roman"/>
      <w:szCs w:val="24"/>
    </w:rPr>
  </w:style>
  <w:style w:type="character" w:customStyle="1" w:styleId="18">
    <w:name w:val="批注主题 Char"/>
    <w:basedOn w:val="17"/>
    <w:link w:val="10"/>
    <w:semiHidden/>
    <w:qFormat/>
    <w:uiPriority w:val="99"/>
    <w:rPr>
      <w:rFonts w:ascii="Times New Roman" w:hAnsi="Times New Roman" w:eastAsia="宋体" w:cs="Times New Roman"/>
      <w:b/>
      <w:bCs/>
      <w:szCs w:val="24"/>
    </w:rPr>
  </w:style>
  <w:style w:type="character" w:customStyle="1" w:styleId="19">
    <w:name w:val="批注框文本 Char"/>
    <w:basedOn w:val="12"/>
    <w:link w:val="7"/>
    <w:semiHidden/>
    <w:qFormat/>
    <w:uiPriority w:val="99"/>
    <w:rPr>
      <w:rFonts w:ascii="Times New Roman" w:hAnsi="Times New Roman" w:eastAsia="宋体" w:cs="Times New Roman"/>
      <w:sz w:val="18"/>
      <w:szCs w:val="18"/>
    </w:rPr>
  </w:style>
  <w:style w:type="character" w:customStyle="1" w:styleId="20">
    <w:name w:val="日期 Char"/>
    <w:basedOn w:val="12"/>
    <w:link w:val="6"/>
    <w:semiHidden/>
    <w:qFormat/>
    <w:uiPriority w:val="99"/>
    <w:rPr>
      <w:rFonts w:ascii="Times New Roman" w:hAnsi="Times New Roman" w:eastAsia="宋体" w:cs="Times New Roman"/>
      <w:szCs w:val="24"/>
    </w:rPr>
  </w:style>
  <w:style w:type="character" w:customStyle="1" w:styleId="21">
    <w:name w:val="标题 3 Char"/>
    <w:basedOn w:val="12"/>
    <w:link w:val="3"/>
    <w:qFormat/>
    <w:uiPriority w:val="0"/>
    <w:rPr>
      <w:rFonts w:ascii="Times New Roman" w:hAnsi="Times New Roman" w:eastAsia="宋体" w:cs="宋体"/>
      <w:b/>
      <w:bCs/>
      <w:smallCap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1035</Words>
  <Characters>5901</Characters>
  <Lines>49</Lines>
  <Paragraphs>13</Paragraphs>
  <TotalTime>1</TotalTime>
  <ScaleCrop>false</ScaleCrop>
  <LinksUpToDate>false</LinksUpToDate>
  <CharactersWithSpaces>6923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2019-07-24T02:43:00Z</dcterms:created>
  <dc:creator>Lu</dc:creator>
  <cp:lastModifiedBy>飞天猪</cp:lastModifiedBy>
  <cp:lastPrinted>2024-04-10T01:40:00Z</cp:lastPrinted>
  <dcterms:modified xsi:type="dcterms:W3CDTF">2025-12-11T10:11:35Z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11F7A6CB2E844EC883E1D5D99F3A6824</vt:lpwstr>
  </property>
</Properties>
</file>